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515F66"/>
  <w:body>
    <w:p w14:paraId="2C078E63" w14:textId="2D95B75B" w:rsidR="00211558" w:rsidRPr="00D234B0" w:rsidRDefault="0075178C" w:rsidP="00BB03E7">
      <w:pPr>
        <w:pStyle w:val="Title"/>
        <w:jc w:val="center"/>
        <w:rPr>
          <w:rFonts w:ascii="Arial" w:hAnsi="Arial" w:cs="Arial"/>
          <w:b/>
          <w:outline/>
          <w:color w:val="5B9BD5" w:themeColor="accent5"/>
          <w:spacing w:val="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234B0">
        <w:rPr>
          <w:rFonts w:ascii="Arial" w:hAnsi="Arial" w:cs="Arial"/>
          <w:b/>
          <w:outline/>
          <w:color w:val="FFFFFF" w:themeColor="background1"/>
          <w:spacing w:val="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The</w:t>
      </w:r>
      <w:r w:rsidRPr="00D234B0">
        <w:rPr>
          <w:rFonts w:ascii="Arial" w:hAnsi="Arial" w:cs="Arial"/>
          <w:b/>
          <w:outline/>
          <w:color w:val="5B9BD5" w:themeColor="accent5"/>
          <w:spacing w:val="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B70792" w:rsidRPr="00D234B0">
        <w:rPr>
          <w:rFonts w:ascii="Arial" w:hAnsi="Arial" w:cs="Arial"/>
          <w:b/>
          <w:outline/>
          <w:color w:val="FFFFFF" w:themeColor="background1"/>
          <w:spacing w:val="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Open</w:t>
      </w:r>
      <w:r w:rsidR="00B70792" w:rsidRPr="00D234B0">
        <w:rPr>
          <w:rFonts w:ascii="Arial" w:hAnsi="Arial" w:cs="Arial"/>
          <w:b/>
          <w:outline/>
          <w:color w:val="5B9BD5" w:themeColor="accent5"/>
          <w:spacing w:val="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B70792" w:rsidRPr="00D234B0">
        <w:rPr>
          <w:rFonts w:ascii="Arial" w:hAnsi="Arial" w:cs="Arial"/>
          <w:b/>
          <w:outline/>
          <w:color w:val="FFFFFF" w:themeColor="background1"/>
          <w:spacing w:val="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Access</w:t>
      </w:r>
      <w:r w:rsidR="00B70792" w:rsidRPr="00D234B0">
        <w:rPr>
          <w:rFonts w:ascii="Arial" w:hAnsi="Arial" w:cs="Arial"/>
          <w:b/>
          <w:outline/>
          <w:color w:val="5B9BD5" w:themeColor="accent5"/>
          <w:spacing w:val="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B70792" w:rsidRPr="00D234B0">
        <w:rPr>
          <w:rFonts w:ascii="Arial" w:hAnsi="Arial" w:cs="Arial"/>
          <w:b/>
          <w:outline/>
          <w:color w:val="FFFFFF" w:themeColor="background1"/>
          <w:spacing w:val="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Pathway</w:t>
      </w:r>
    </w:p>
    <w:tbl>
      <w:tblPr>
        <w:tblStyle w:val="TableGrid"/>
        <w:tblpPr w:leftFromText="180" w:rightFromText="180" w:vertAnchor="page" w:horzAnchor="margin" w:tblpXSpec="center" w:tblpY="1788"/>
        <w:tblW w:w="12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2243"/>
      </w:tblGrid>
      <w:tr w:rsidR="00D234B0" w14:paraId="16EAECBD" w14:textId="77777777" w:rsidTr="00D234B0">
        <w:trPr>
          <w:trHeight w:val="712"/>
        </w:trPr>
        <w:tc>
          <w:tcPr>
            <w:tcW w:w="12243" w:type="dxa"/>
            <w:shd w:val="clear" w:color="auto" w:fill="17ACA1"/>
          </w:tcPr>
          <w:p w14:paraId="14E100DD" w14:textId="1F1D7787" w:rsidR="00D234B0" w:rsidRPr="00D234B0" w:rsidRDefault="00D234B0" w:rsidP="00D234B0">
            <w:pPr>
              <w:pStyle w:val="Heading1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234B0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About the Open Access Pathway</w:t>
            </w:r>
          </w:p>
        </w:tc>
      </w:tr>
      <w:tr w:rsidR="00D234B0" w14:paraId="26AD2BE5" w14:textId="77777777" w:rsidTr="00D234B0">
        <w:trPr>
          <w:trHeight w:val="2977"/>
        </w:trPr>
        <w:tc>
          <w:tcPr>
            <w:tcW w:w="12243" w:type="dxa"/>
            <w:shd w:val="clear" w:color="auto" w:fill="17ACA1"/>
          </w:tcPr>
          <w:p w14:paraId="4D88C8F4" w14:textId="77777777" w:rsidR="00D234B0" w:rsidRPr="00D234B0" w:rsidRDefault="00D234B0" w:rsidP="00D2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4B0">
              <w:rPr>
                <w:rFonts w:ascii="Arial" w:hAnsi="Arial" w:cs="Arial"/>
                <w:sz w:val="28"/>
                <w:szCs w:val="28"/>
              </w:rPr>
              <w:t>The Open Access Pathway offers support around eating disorders to a wider audience, using platforms such as Instagram and Zoom.</w:t>
            </w:r>
          </w:p>
          <w:p w14:paraId="13921E9F" w14:textId="77777777" w:rsidR="00D234B0" w:rsidRPr="00D234B0" w:rsidRDefault="00D234B0" w:rsidP="00D2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AD7567" w14:textId="1D2D5528" w:rsidR="00D234B0" w:rsidRPr="00D234B0" w:rsidRDefault="00D234B0" w:rsidP="00D2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4B0">
              <w:rPr>
                <w:rFonts w:ascii="Arial" w:hAnsi="Arial" w:cs="Arial"/>
                <w:sz w:val="28"/>
                <w:szCs w:val="28"/>
              </w:rPr>
              <w:t xml:space="preserve">We recognise that input we have in service is limited as resources </w:t>
            </w:r>
            <w:proofErr w:type="gramStart"/>
            <w:r w:rsidRPr="00D234B0">
              <w:rPr>
                <w:rFonts w:ascii="Arial" w:hAnsi="Arial" w:cs="Arial"/>
                <w:sz w:val="28"/>
                <w:szCs w:val="28"/>
              </w:rPr>
              <w:t>aren’t able to</w:t>
            </w:r>
            <w:proofErr w:type="gramEnd"/>
            <w:r w:rsidRPr="00D234B0">
              <w:rPr>
                <w:rFonts w:ascii="Arial" w:hAnsi="Arial" w:cs="Arial"/>
                <w:sz w:val="28"/>
                <w:szCs w:val="28"/>
              </w:rPr>
              <w:t xml:space="preserve"> offer everyone support, so to combat this we began the Open Access Pathway to extend our support to people beyond the services.</w:t>
            </w:r>
          </w:p>
          <w:p w14:paraId="047DE0BD" w14:textId="10A2C40F" w:rsidR="00D234B0" w:rsidRPr="00D234B0" w:rsidRDefault="00D234B0" w:rsidP="00D2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C2370D9" w14:textId="2104B519" w:rsidR="00D234B0" w:rsidRDefault="00D234B0" w:rsidP="00D234B0">
            <w:pPr>
              <w:jc w:val="center"/>
            </w:pPr>
            <w:r w:rsidRPr="00D234B0">
              <w:rPr>
                <w:rFonts w:ascii="Arial" w:hAnsi="Arial" w:cs="Arial"/>
                <w:sz w:val="28"/>
                <w:szCs w:val="28"/>
              </w:rPr>
              <w:t>Whilst the Open Access Pathway still represents us as a service, it is not a crisis service and does not process referrals.</w:t>
            </w:r>
          </w:p>
        </w:tc>
      </w:tr>
      <w:tr w:rsidR="00D234B0" w14:paraId="45263F26" w14:textId="77777777" w:rsidTr="00D234B0">
        <w:trPr>
          <w:trHeight w:val="653"/>
        </w:trPr>
        <w:tc>
          <w:tcPr>
            <w:tcW w:w="12243" w:type="dxa"/>
            <w:shd w:val="clear" w:color="auto" w:fill="92D8D3"/>
          </w:tcPr>
          <w:p w14:paraId="5C79BBCB" w14:textId="4CA4532D" w:rsidR="00D234B0" w:rsidRPr="00E03A31" w:rsidRDefault="004F0D97" w:rsidP="00D234B0">
            <w:pPr>
              <w:pStyle w:val="Heading1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58242" behindDoc="0" locked="0" layoutInCell="1" allowOverlap="1" wp14:anchorId="18A32916" wp14:editId="4FB3859E">
                  <wp:simplePos x="0" y="0"/>
                  <wp:positionH relativeFrom="column">
                    <wp:posOffset>6355275</wp:posOffset>
                  </wp:positionH>
                  <wp:positionV relativeFrom="paragraph">
                    <wp:posOffset>-646040</wp:posOffset>
                  </wp:positionV>
                  <wp:extent cx="1564347" cy="1564347"/>
                  <wp:effectExtent l="0" t="0" r="0" b="0"/>
                  <wp:wrapNone/>
                  <wp:docPr id="153410166" name="Picture 15341016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10166" name="Graphic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347" cy="1564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34B0" w:rsidRPr="00D234B0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The Hub</w:t>
            </w:r>
          </w:p>
        </w:tc>
      </w:tr>
      <w:tr w:rsidR="00D234B0" w14:paraId="1BA3E0AD" w14:textId="77777777" w:rsidTr="00D234B0">
        <w:trPr>
          <w:trHeight w:val="2035"/>
        </w:trPr>
        <w:tc>
          <w:tcPr>
            <w:tcW w:w="12243" w:type="dxa"/>
            <w:shd w:val="clear" w:color="auto" w:fill="92D8D3"/>
          </w:tcPr>
          <w:p w14:paraId="67517DED" w14:textId="53B4E72B" w:rsidR="00D234B0" w:rsidRPr="00D234B0" w:rsidRDefault="00D234B0" w:rsidP="00D2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4B0">
              <w:rPr>
                <w:rFonts w:ascii="Arial" w:hAnsi="Arial" w:cs="Arial"/>
                <w:sz w:val="28"/>
                <w:szCs w:val="28"/>
              </w:rPr>
              <w:t>The Hub is a safe space for anyone with a link to eating disorders, particularly service users wanting to discuss their experience and hear from others.</w:t>
            </w:r>
          </w:p>
          <w:p w14:paraId="3C58E73B" w14:textId="77777777" w:rsidR="00D234B0" w:rsidRPr="00D234B0" w:rsidRDefault="00D234B0" w:rsidP="00D2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AB9F1F" w14:textId="77777777" w:rsidR="00D234B0" w:rsidRPr="00D234B0" w:rsidRDefault="00D234B0" w:rsidP="00D2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4B0">
              <w:rPr>
                <w:rFonts w:ascii="Arial" w:hAnsi="Arial" w:cs="Arial"/>
                <w:sz w:val="28"/>
                <w:szCs w:val="28"/>
              </w:rPr>
              <w:t>We meet on Zoom once a week, Wednesday 6:00 – 7:30pm.</w:t>
            </w:r>
          </w:p>
          <w:p w14:paraId="08043631" w14:textId="77777777" w:rsidR="00D234B0" w:rsidRPr="00D234B0" w:rsidRDefault="00D234B0" w:rsidP="00D2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9FA5AF" w14:textId="27834EFA" w:rsidR="00D234B0" w:rsidRDefault="00D234B0" w:rsidP="00D2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4B0">
              <w:rPr>
                <w:rFonts w:ascii="Arial" w:hAnsi="Arial" w:cs="Arial"/>
                <w:sz w:val="28"/>
                <w:szCs w:val="28"/>
              </w:rPr>
              <w:t xml:space="preserve">For more information email </w:t>
            </w:r>
            <w:hyperlink r:id="rId10" w:history="1">
              <w:r w:rsidRPr="00D234B0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virtualconnect.lypft@nhs.net</w:t>
              </w:r>
            </w:hyperlink>
            <w:r w:rsidRPr="00D234B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234B0" w14:paraId="04C0F842" w14:textId="77777777" w:rsidTr="00D234B0">
        <w:trPr>
          <w:trHeight w:val="723"/>
        </w:trPr>
        <w:tc>
          <w:tcPr>
            <w:tcW w:w="12243" w:type="dxa"/>
            <w:shd w:val="clear" w:color="auto" w:fill="DFF2F2"/>
          </w:tcPr>
          <w:p w14:paraId="78EF05DD" w14:textId="699C0E0C" w:rsidR="00D234B0" w:rsidRPr="0076784F" w:rsidRDefault="007D51BA" w:rsidP="00D234B0">
            <w:pPr>
              <w:pStyle w:val="Heading1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36"/>
                <w:szCs w:val="36"/>
              </w:rPr>
              <w:drawing>
                <wp:anchor distT="0" distB="0" distL="114300" distR="114300" simplePos="0" relativeHeight="251658243" behindDoc="0" locked="0" layoutInCell="1" allowOverlap="1" wp14:anchorId="2D3DC88C" wp14:editId="3519D49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-401662</wp:posOffset>
                  </wp:positionV>
                  <wp:extent cx="1055077" cy="1055077"/>
                  <wp:effectExtent l="0" t="0" r="0" b="0"/>
                  <wp:wrapNone/>
                  <wp:docPr id="1769936122" name="Picture 17699361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936122" name="Graphic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77" cy="105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34B0" w:rsidRPr="00D234B0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Carers Group</w:t>
            </w:r>
          </w:p>
        </w:tc>
      </w:tr>
      <w:tr w:rsidR="00D234B0" w14:paraId="0791443B" w14:textId="77777777" w:rsidTr="00D234B0">
        <w:trPr>
          <w:trHeight w:val="2138"/>
        </w:trPr>
        <w:tc>
          <w:tcPr>
            <w:tcW w:w="12243" w:type="dxa"/>
            <w:shd w:val="clear" w:color="auto" w:fill="DFF2F2"/>
          </w:tcPr>
          <w:p w14:paraId="7A00B0F3" w14:textId="708C94DA" w:rsidR="00D234B0" w:rsidRPr="00D234B0" w:rsidRDefault="00BA6E48" w:rsidP="00D2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244" behindDoc="0" locked="0" layoutInCell="1" allowOverlap="1" wp14:anchorId="4E2C1398" wp14:editId="0FBE7E39">
                  <wp:simplePos x="0" y="0"/>
                  <wp:positionH relativeFrom="column">
                    <wp:posOffset>6337934</wp:posOffset>
                  </wp:positionH>
                  <wp:positionV relativeFrom="paragraph">
                    <wp:posOffset>836051</wp:posOffset>
                  </wp:positionV>
                  <wp:extent cx="1019907" cy="1019907"/>
                  <wp:effectExtent l="0" t="0" r="8890" b="0"/>
                  <wp:wrapNone/>
                  <wp:docPr id="554274886" name="Picture 55427488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274886" name="Graphic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586" cy="10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34B0" w:rsidRPr="00D234B0">
              <w:rPr>
                <w:rFonts w:ascii="Arial" w:hAnsi="Arial" w:cs="Arial"/>
                <w:sz w:val="28"/>
                <w:szCs w:val="28"/>
              </w:rPr>
              <w:t xml:space="preserve">The Carers Group is a supportive environment for anyone who is a </w:t>
            </w:r>
            <w:proofErr w:type="spellStart"/>
            <w:r w:rsidR="00D234B0" w:rsidRPr="00D234B0">
              <w:rPr>
                <w:rFonts w:ascii="Arial" w:hAnsi="Arial" w:cs="Arial"/>
                <w:sz w:val="28"/>
                <w:szCs w:val="28"/>
              </w:rPr>
              <w:t>carer</w:t>
            </w:r>
            <w:proofErr w:type="spellEnd"/>
            <w:r w:rsidR="00D234B0" w:rsidRPr="00D234B0">
              <w:rPr>
                <w:rFonts w:ascii="Arial" w:hAnsi="Arial" w:cs="Arial"/>
                <w:sz w:val="28"/>
                <w:szCs w:val="28"/>
              </w:rPr>
              <w:t xml:space="preserve">, friend, or family member to someone with an eating disorder. </w:t>
            </w:r>
            <w:r w:rsidR="00D234B0" w:rsidRPr="00D234B0">
              <w:rPr>
                <w:rFonts w:ascii="Arial" w:hAnsi="Arial" w:cs="Arial"/>
                <w:sz w:val="28"/>
                <w:szCs w:val="28"/>
              </w:rPr>
              <w:br/>
            </w:r>
            <w:r w:rsidR="00D234B0" w:rsidRPr="00D234B0">
              <w:rPr>
                <w:rFonts w:ascii="Arial" w:hAnsi="Arial" w:cs="Arial"/>
                <w:sz w:val="28"/>
                <w:szCs w:val="28"/>
              </w:rPr>
              <w:br/>
              <w:t>We meet on Zoom on the first Wednesday of the month, 7:00 – 8:30pm.</w:t>
            </w:r>
            <w:r w:rsidR="00D234B0" w:rsidRPr="00D234B0">
              <w:rPr>
                <w:rFonts w:ascii="Arial" w:hAnsi="Arial" w:cs="Arial"/>
                <w:sz w:val="28"/>
                <w:szCs w:val="28"/>
              </w:rPr>
              <w:br/>
            </w:r>
            <w:r w:rsidR="00D234B0" w:rsidRPr="00D234B0">
              <w:rPr>
                <w:rFonts w:ascii="Arial" w:hAnsi="Arial" w:cs="Arial"/>
                <w:sz w:val="28"/>
                <w:szCs w:val="28"/>
              </w:rPr>
              <w:br/>
              <w:t xml:space="preserve"> For more information email </w:t>
            </w:r>
            <w:hyperlink r:id="rId15" w:history="1">
              <w:r w:rsidR="00D234B0" w:rsidRPr="00D234B0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virtualconnect.lypft@nhs.net</w:t>
              </w:r>
            </w:hyperlink>
            <w:r w:rsidR="00D234B0" w:rsidRPr="00D234B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234B0" w14:paraId="0FDB4CAA" w14:textId="77777777" w:rsidTr="00D234B0">
        <w:trPr>
          <w:trHeight w:val="830"/>
        </w:trPr>
        <w:tc>
          <w:tcPr>
            <w:tcW w:w="12243" w:type="dxa"/>
            <w:shd w:val="clear" w:color="auto" w:fill="F8F8F8"/>
          </w:tcPr>
          <w:p w14:paraId="6AF338EA" w14:textId="795943D7" w:rsidR="00D234B0" w:rsidRPr="009B2D93" w:rsidRDefault="00D234B0" w:rsidP="00D234B0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  <w:r w:rsidRPr="00D234B0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Instagram</w:t>
            </w:r>
          </w:p>
        </w:tc>
      </w:tr>
      <w:tr w:rsidR="00D234B0" w14:paraId="344B2DAC" w14:textId="77777777" w:rsidTr="00D234B0">
        <w:trPr>
          <w:trHeight w:val="2421"/>
        </w:trPr>
        <w:tc>
          <w:tcPr>
            <w:tcW w:w="12243" w:type="dxa"/>
            <w:shd w:val="clear" w:color="auto" w:fill="F8F8F8"/>
          </w:tcPr>
          <w:p w14:paraId="6B18DFB6" w14:textId="0A0C7835" w:rsidR="00D234B0" w:rsidRPr="00D234B0" w:rsidRDefault="00D234B0" w:rsidP="00D23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4B0">
              <w:rPr>
                <w:rFonts w:ascii="Arial" w:hAnsi="Arial" w:cs="Arial"/>
                <w:sz w:val="28"/>
                <w:szCs w:val="28"/>
              </w:rPr>
              <w:t xml:space="preserve">Our Instagram offers a space to learn, develop and connect. Run by our own practitioners, we provide additional support to your core interventions. </w:t>
            </w:r>
            <w:r w:rsidRPr="00D234B0">
              <w:rPr>
                <w:rFonts w:ascii="Arial" w:hAnsi="Arial" w:cs="Arial"/>
                <w:sz w:val="28"/>
                <w:szCs w:val="28"/>
              </w:rPr>
              <w:br/>
            </w:r>
            <w:r w:rsidRPr="00D234B0">
              <w:rPr>
                <w:rFonts w:ascii="Arial" w:hAnsi="Arial" w:cs="Arial"/>
                <w:sz w:val="28"/>
                <w:szCs w:val="28"/>
              </w:rPr>
              <w:br/>
              <w:t>Examples of our support include cook-a-longs, live interviews with people who have lived experience and advice on goal setting, motivational talks and snack making.</w:t>
            </w:r>
            <w:r w:rsidRPr="00D234B0">
              <w:rPr>
                <w:rFonts w:ascii="Arial" w:hAnsi="Arial" w:cs="Arial"/>
                <w:sz w:val="28"/>
                <w:szCs w:val="28"/>
              </w:rPr>
              <w:br/>
            </w:r>
            <w:r w:rsidRPr="00D234B0">
              <w:rPr>
                <w:rFonts w:ascii="Arial" w:hAnsi="Arial" w:cs="Arial"/>
                <w:sz w:val="28"/>
                <w:szCs w:val="28"/>
              </w:rPr>
              <w:br/>
              <w:t xml:space="preserve">Follow us on Instagram, </w:t>
            </w:r>
            <w:hyperlink r:id="rId16" w:history="1">
              <w:r w:rsidRPr="004C3212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@connectlypft</w:t>
              </w:r>
            </w:hyperlink>
            <w:r w:rsidRPr="00D234B0">
              <w:rPr>
                <w:rFonts w:ascii="Arial" w:hAnsi="Arial" w:cs="Arial"/>
                <w:sz w:val="28"/>
                <w:szCs w:val="28"/>
              </w:rPr>
              <w:t>.</w:t>
            </w:r>
            <w:r w:rsidR="0029593C">
              <w:rPr>
                <w:noProof/>
              </w:rPr>
              <w:t xml:space="preserve"> </w:t>
            </w:r>
          </w:p>
        </w:tc>
      </w:tr>
    </w:tbl>
    <w:p w14:paraId="2F846CD2" w14:textId="0BE96ECD" w:rsidR="003A6C56" w:rsidRPr="003A6C56" w:rsidRDefault="001B15C6" w:rsidP="003A6C56">
      <w:r>
        <w:rPr>
          <w:noProof/>
        </w:rPr>
        <w:drawing>
          <wp:anchor distT="0" distB="0" distL="114300" distR="114300" simplePos="0" relativeHeight="251658241" behindDoc="0" locked="0" layoutInCell="1" allowOverlap="1" wp14:anchorId="154C6938" wp14:editId="41FD223C">
            <wp:simplePos x="0" y="0"/>
            <wp:positionH relativeFrom="margin">
              <wp:posOffset>5873263</wp:posOffset>
            </wp:positionH>
            <wp:positionV relativeFrom="paragraph">
              <wp:posOffset>8175576</wp:posOffset>
            </wp:positionV>
            <wp:extent cx="984120" cy="716592"/>
            <wp:effectExtent l="0" t="0" r="6985" b="7620"/>
            <wp:wrapNone/>
            <wp:docPr id="954261087" name="Picture 95426108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26108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236" cy="719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93C">
        <w:rPr>
          <w:noProof/>
        </w:rPr>
        <w:drawing>
          <wp:anchor distT="0" distB="0" distL="114300" distR="114300" simplePos="0" relativeHeight="251658240" behindDoc="0" locked="0" layoutInCell="1" allowOverlap="1" wp14:anchorId="40B24A97" wp14:editId="27172B7E">
            <wp:simplePos x="0" y="0"/>
            <wp:positionH relativeFrom="margin">
              <wp:align>left</wp:align>
            </wp:positionH>
            <wp:positionV relativeFrom="paragraph">
              <wp:posOffset>8276444</wp:posOffset>
            </wp:positionV>
            <wp:extent cx="2474638" cy="474785"/>
            <wp:effectExtent l="0" t="0" r="1905" b="1905"/>
            <wp:wrapNone/>
            <wp:docPr id="886037690" name="Picture 88603769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03769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638" cy="47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6C56" w:rsidRPr="003A6C56" w:rsidSect="006F39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F17555"/>
    <w:rsid w:val="00027AE0"/>
    <w:rsid w:val="000601AE"/>
    <w:rsid w:val="00076ED5"/>
    <w:rsid w:val="000C399B"/>
    <w:rsid w:val="000E16E7"/>
    <w:rsid w:val="00101707"/>
    <w:rsid w:val="00183EE5"/>
    <w:rsid w:val="001B15C6"/>
    <w:rsid w:val="001F22A0"/>
    <w:rsid w:val="00211558"/>
    <w:rsid w:val="0029593C"/>
    <w:rsid w:val="002B6D52"/>
    <w:rsid w:val="002F31C8"/>
    <w:rsid w:val="003001C2"/>
    <w:rsid w:val="003930C3"/>
    <w:rsid w:val="003A6C56"/>
    <w:rsid w:val="003D3310"/>
    <w:rsid w:val="00442673"/>
    <w:rsid w:val="004C3212"/>
    <w:rsid w:val="004D7BA6"/>
    <w:rsid w:val="004F0D97"/>
    <w:rsid w:val="00533D15"/>
    <w:rsid w:val="00562A8A"/>
    <w:rsid w:val="005C05B5"/>
    <w:rsid w:val="005E0F9D"/>
    <w:rsid w:val="0060567B"/>
    <w:rsid w:val="0061261A"/>
    <w:rsid w:val="00613548"/>
    <w:rsid w:val="00626526"/>
    <w:rsid w:val="00631A48"/>
    <w:rsid w:val="00673C01"/>
    <w:rsid w:val="0069589E"/>
    <w:rsid w:val="006A4FD0"/>
    <w:rsid w:val="006F003C"/>
    <w:rsid w:val="006F397B"/>
    <w:rsid w:val="0072369C"/>
    <w:rsid w:val="0075178C"/>
    <w:rsid w:val="00760E3F"/>
    <w:rsid w:val="0076784F"/>
    <w:rsid w:val="0077778D"/>
    <w:rsid w:val="007C1F30"/>
    <w:rsid w:val="007D51BA"/>
    <w:rsid w:val="00835531"/>
    <w:rsid w:val="008B42D7"/>
    <w:rsid w:val="008E3688"/>
    <w:rsid w:val="00913CDE"/>
    <w:rsid w:val="00965F31"/>
    <w:rsid w:val="00983E35"/>
    <w:rsid w:val="009B2A73"/>
    <w:rsid w:val="009B2D93"/>
    <w:rsid w:val="009B6BE6"/>
    <w:rsid w:val="009E3C83"/>
    <w:rsid w:val="00A81C8A"/>
    <w:rsid w:val="00B10AD8"/>
    <w:rsid w:val="00B36787"/>
    <w:rsid w:val="00B70792"/>
    <w:rsid w:val="00B91E34"/>
    <w:rsid w:val="00BA6E48"/>
    <w:rsid w:val="00BB03E7"/>
    <w:rsid w:val="00BC4CA4"/>
    <w:rsid w:val="00C252E5"/>
    <w:rsid w:val="00C31303"/>
    <w:rsid w:val="00C37932"/>
    <w:rsid w:val="00D234B0"/>
    <w:rsid w:val="00D83D81"/>
    <w:rsid w:val="00DE7BD1"/>
    <w:rsid w:val="00E03A31"/>
    <w:rsid w:val="00E3264B"/>
    <w:rsid w:val="00E8026D"/>
    <w:rsid w:val="00ED7FDF"/>
    <w:rsid w:val="00F01D3C"/>
    <w:rsid w:val="00F07A6D"/>
    <w:rsid w:val="00FF57A7"/>
    <w:rsid w:val="66F17555"/>
    <w:rsid w:val="7D5DD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15f66"/>
    </o:shapedefaults>
    <o:shapelayout v:ext="edit">
      <o:idmap v:ext="edit" data="1"/>
    </o:shapelayout>
  </w:shapeDefaults>
  <w:decimalSymbol w:val="."/>
  <w:listSeparator w:val=","/>
  <w14:docId w14:val="66F17555"/>
  <w15:chartTrackingRefBased/>
  <w15:docId w15:val="{84A1A9BC-6944-4E73-BF06-653E93CA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07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07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A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3D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76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connectlypft/?hl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mailto:virtualconnect.lypft@nhs.net" TargetMode="External"/><Relationship Id="rId10" Type="http://schemas.openxmlformats.org/officeDocument/2006/relationships/hyperlink" Target="mailto:virtualconnect.lypft@nhs.ne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842AC0497B741B6E0E4018DD37A4B" ma:contentTypeVersion="17" ma:contentTypeDescription="Create a new document." ma:contentTypeScope="" ma:versionID="f427dab668ede1592d2372cc97af6448">
  <xsd:schema xmlns:xsd="http://www.w3.org/2001/XMLSchema" xmlns:xs="http://www.w3.org/2001/XMLSchema" xmlns:p="http://schemas.microsoft.com/office/2006/metadata/properties" xmlns:ns2="d7723f82-2a1c-4cdd-af51-65ed0cb73b92" xmlns:ns3="b1ecaa27-0aec-452e-9642-fbc7480c5f0e" targetNamespace="http://schemas.microsoft.com/office/2006/metadata/properties" ma:root="true" ma:fieldsID="4c6659424b84141662f222d71c2cda43" ns2:_="" ns3:_="">
    <xsd:import namespace="d7723f82-2a1c-4cdd-af51-65ed0cb73b92"/>
    <xsd:import namespace="b1ecaa27-0aec-452e-9642-fbc7480c5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Notes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23f82-2a1c-4cdd-af51-65ed0cb73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aa27-0aec-452e-9642-fbc7480c5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7cf3c65-c9e1-40f3-8bad-dd1ab5a45bbe}" ma:internalName="TaxCatchAll" ma:showField="CatchAllData" ma:web="b1ecaa27-0aec-452e-9642-fbc7480c5f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d7723f82-2a1c-4cdd-af51-65ed0cb73b92" xsi:nil="true"/>
    <lcf76f155ced4ddcb4097134ff3c332f xmlns="d7723f82-2a1c-4cdd-af51-65ed0cb73b92">
      <Terms xmlns="http://schemas.microsoft.com/office/infopath/2007/PartnerControls"/>
    </lcf76f155ced4ddcb4097134ff3c332f>
    <TaxCatchAll xmlns="b1ecaa27-0aec-452e-9642-fbc7480c5f0e" xsi:nil="true"/>
  </documentManagement>
</p:properties>
</file>

<file path=customXml/itemProps1.xml><?xml version="1.0" encoding="utf-8"?>
<ds:datastoreItem xmlns:ds="http://schemas.openxmlformats.org/officeDocument/2006/customXml" ds:itemID="{61F52C9E-C12C-41E6-B70A-867871C4B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E8ED3-3CFB-4DB7-AF29-925593F27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23f82-2a1c-4cdd-af51-65ed0cb73b92"/>
    <ds:schemaRef ds:uri="b1ecaa27-0aec-452e-9642-fbc7480c5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113DD-BB2B-479D-98AF-59FDCF29A9BD}">
  <ds:schemaRefs>
    <ds:schemaRef ds:uri="http://schemas.microsoft.com/office/2006/metadata/properties"/>
    <ds:schemaRef ds:uri="http://schemas.microsoft.com/office/infopath/2007/PartnerControls"/>
    <ds:schemaRef ds:uri="d7723f82-2a1c-4cdd-af51-65ed0cb73b92"/>
    <ds:schemaRef ds:uri="b1ecaa27-0aec-452e-9642-fbc7480c5f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HESKETH, Victoria (LEEDS AND YORK PARTNERSHIP NHS FOUNDATION TRUST)</dc:creator>
  <cp:keywords/>
  <dc:description/>
  <cp:lastModifiedBy>HESKETH, Victoria (LEEDS AND YORK PARTNERSHIP NHS FOUNDATION TRUST)</cp:lastModifiedBy>
  <cp:revision>71</cp:revision>
  <dcterms:created xsi:type="dcterms:W3CDTF">2023-10-12T21:16:00Z</dcterms:created>
  <dcterms:modified xsi:type="dcterms:W3CDTF">2023-10-12T23:50:00Z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0x010100DA7842AC0497B741B6E0E4018DD37A4B</vt:lpwstr>
  </property>
  <property fmtid="{D5CDD505-2E9C-101B-9397-08002B2CF9AE}" pid="3" name="MediaServiceImageTags">
    <vt:lpwstr/>
  </property>
</Properties>
</file>