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06D32" w14:textId="77777777" w:rsidR="0097280C" w:rsidRDefault="0097280C" w:rsidP="00581DAE">
      <w:pPr>
        <w:jc w:val="center"/>
        <w:rPr>
          <w:rFonts w:cs="Arial"/>
          <w:b/>
          <w:sz w:val="28"/>
          <w:szCs w:val="28"/>
          <w:u w:val="single"/>
        </w:rPr>
      </w:pPr>
      <w:bookmarkStart w:id="0" w:name="_GoBack"/>
      <w:bookmarkEnd w:id="0"/>
    </w:p>
    <w:p w14:paraId="3B106D33" w14:textId="77777777" w:rsidR="009F5005" w:rsidRPr="00581DAE" w:rsidRDefault="00076BC4" w:rsidP="00581DAE">
      <w:pPr>
        <w:jc w:val="center"/>
        <w:rPr>
          <w:rFonts w:cs="Arial"/>
          <w:b/>
          <w:sz w:val="28"/>
          <w:szCs w:val="28"/>
          <w:u w:val="single"/>
        </w:rPr>
      </w:pPr>
      <w:r w:rsidRPr="00581DAE">
        <w:rPr>
          <w:rFonts w:cs="Arial"/>
          <w:b/>
          <w:sz w:val="28"/>
          <w:szCs w:val="28"/>
          <w:u w:val="single"/>
        </w:rPr>
        <w:t>Guidance – Sending Medication to Services Users Home via Taxi</w:t>
      </w:r>
    </w:p>
    <w:p w14:paraId="3B106D34" w14:textId="77777777" w:rsidR="00076BC4" w:rsidRDefault="00076BC4" w:rsidP="0019274F">
      <w:pPr>
        <w:jc w:val="both"/>
        <w:rPr>
          <w:rFonts w:cs="Arial"/>
        </w:rPr>
      </w:pPr>
    </w:p>
    <w:p w14:paraId="3B106D35" w14:textId="77777777" w:rsidR="00AE5C6A" w:rsidRDefault="00AE5C6A" w:rsidP="0019274F">
      <w:pPr>
        <w:jc w:val="both"/>
        <w:rPr>
          <w:rFonts w:cs="Arial"/>
          <w:b/>
        </w:rPr>
      </w:pPr>
    </w:p>
    <w:p w14:paraId="3B106D36" w14:textId="77777777" w:rsidR="00064CE0" w:rsidRDefault="005320CC" w:rsidP="0019274F">
      <w:pPr>
        <w:jc w:val="both"/>
        <w:rPr>
          <w:rFonts w:cs="Arial"/>
        </w:rPr>
      </w:pPr>
      <w:r w:rsidRPr="005320CC">
        <w:rPr>
          <w:rFonts w:cs="Arial"/>
        </w:rPr>
        <w:t xml:space="preserve">The use of taxis to deliver medication direct to patients at home is not recommended </w:t>
      </w:r>
      <w:r>
        <w:rPr>
          <w:rFonts w:cs="Arial"/>
        </w:rPr>
        <w:t>due to the risk of the medication not reaching the intended recipient (wrong property, patient not being in and medicines being left with neighbours or outside the property etc)</w:t>
      </w:r>
      <w:r w:rsidR="00064CE0">
        <w:rPr>
          <w:rFonts w:cs="Arial"/>
        </w:rPr>
        <w:t>.</w:t>
      </w:r>
    </w:p>
    <w:p w14:paraId="3B106D37" w14:textId="77777777" w:rsidR="00064CE0" w:rsidRDefault="00064CE0" w:rsidP="0019274F">
      <w:pPr>
        <w:jc w:val="both"/>
        <w:rPr>
          <w:rFonts w:cs="Arial"/>
        </w:rPr>
      </w:pPr>
    </w:p>
    <w:p w14:paraId="3B106D38" w14:textId="77777777" w:rsidR="00064CE0" w:rsidRDefault="00064CE0" w:rsidP="0019274F">
      <w:pPr>
        <w:jc w:val="both"/>
        <w:rPr>
          <w:rFonts w:cs="Arial"/>
        </w:rPr>
      </w:pPr>
      <w:r>
        <w:rPr>
          <w:rFonts w:cs="Arial"/>
        </w:rPr>
        <w:t>H</w:t>
      </w:r>
      <w:r w:rsidR="005320CC" w:rsidRPr="005320CC">
        <w:rPr>
          <w:rFonts w:cs="Arial"/>
        </w:rPr>
        <w:t xml:space="preserve">owever </w:t>
      </w:r>
      <w:r w:rsidR="005320CC" w:rsidRPr="006614DF">
        <w:rPr>
          <w:rFonts w:cs="Arial"/>
          <w:b/>
        </w:rPr>
        <w:t>taxis can be used in exceptional circumstances</w:t>
      </w:r>
      <w:r w:rsidR="00752DB3">
        <w:rPr>
          <w:rFonts w:cs="Arial"/>
        </w:rPr>
        <w:t xml:space="preserve">, </w:t>
      </w:r>
      <w:r w:rsidR="00752DB3">
        <w:rPr>
          <w:rFonts w:cs="Arial"/>
          <w:color w:val="FF0000"/>
        </w:rPr>
        <w:t>such as the current coronavirus pandemic</w:t>
      </w:r>
      <w:r w:rsidR="005320CC" w:rsidRPr="005320CC">
        <w:rPr>
          <w:rFonts w:cs="Arial"/>
        </w:rPr>
        <w:t xml:space="preserve"> </w:t>
      </w:r>
      <w:r w:rsidR="005320CC">
        <w:rPr>
          <w:rFonts w:cs="Arial"/>
        </w:rPr>
        <w:t>where</w:t>
      </w:r>
      <w:r>
        <w:rPr>
          <w:rFonts w:cs="Arial"/>
        </w:rPr>
        <w:t>:</w:t>
      </w:r>
    </w:p>
    <w:p w14:paraId="3B106D39" w14:textId="77777777" w:rsidR="00BF22EB" w:rsidRDefault="00BF22EB" w:rsidP="0019274F">
      <w:pPr>
        <w:jc w:val="both"/>
        <w:rPr>
          <w:rFonts w:cs="Arial"/>
        </w:rPr>
      </w:pPr>
      <w:r>
        <w:rPr>
          <w:rFonts w:cs="Arial"/>
        </w:rPr>
        <w:t xml:space="preserve">- </w:t>
      </w:r>
      <w:r w:rsidR="00064CE0">
        <w:rPr>
          <w:rFonts w:cs="Arial"/>
        </w:rPr>
        <w:t>the patient/ carer is unable to collect the medication</w:t>
      </w:r>
    </w:p>
    <w:p w14:paraId="3B106D3A" w14:textId="77777777" w:rsidR="00064CE0" w:rsidRDefault="00BF22EB" w:rsidP="0019274F">
      <w:pPr>
        <w:jc w:val="both"/>
        <w:rPr>
          <w:rFonts w:cs="Arial"/>
        </w:rPr>
      </w:pPr>
      <w:r>
        <w:rPr>
          <w:rFonts w:cs="Arial"/>
        </w:rPr>
        <w:t xml:space="preserve">- </w:t>
      </w:r>
      <w:r w:rsidR="005320CC">
        <w:rPr>
          <w:rFonts w:cs="Arial"/>
        </w:rPr>
        <w:t>the</w:t>
      </w:r>
      <w:r w:rsidR="00064CE0">
        <w:rPr>
          <w:rFonts w:cs="Arial"/>
        </w:rPr>
        <w:t>re is a pressing need to get medication to a patient</w:t>
      </w:r>
    </w:p>
    <w:p w14:paraId="3B106D3B" w14:textId="77777777" w:rsidR="00064CE0" w:rsidRDefault="00064CE0" w:rsidP="0019274F">
      <w:pPr>
        <w:jc w:val="both"/>
        <w:rPr>
          <w:rFonts w:cs="Arial"/>
        </w:rPr>
      </w:pPr>
      <w:r>
        <w:rPr>
          <w:rFonts w:cs="Arial"/>
        </w:rPr>
        <w:t>- there is no other viable option, for example if safe s</w:t>
      </w:r>
      <w:r w:rsidR="005320CC">
        <w:rPr>
          <w:rFonts w:cs="Arial"/>
        </w:rPr>
        <w:t>taff</w:t>
      </w:r>
      <w:r>
        <w:rPr>
          <w:rFonts w:cs="Arial"/>
        </w:rPr>
        <w:t>ing levels would be compromised by using a member of staff</w:t>
      </w:r>
      <w:r w:rsidR="005320CC">
        <w:rPr>
          <w:rFonts w:cs="Arial"/>
        </w:rPr>
        <w:t xml:space="preserve"> to deliver the medication</w:t>
      </w:r>
      <w:r>
        <w:rPr>
          <w:rFonts w:cs="Arial"/>
        </w:rPr>
        <w:t>.</w:t>
      </w:r>
    </w:p>
    <w:p w14:paraId="3B106D3C" w14:textId="77777777" w:rsidR="00064CE0" w:rsidRDefault="00064CE0" w:rsidP="0019274F">
      <w:pPr>
        <w:jc w:val="both"/>
        <w:rPr>
          <w:rFonts w:cs="Arial"/>
        </w:rPr>
      </w:pPr>
    </w:p>
    <w:p w14:paraId="3B106D3D" w14:textId="77777777" w:rsidR="00076BC4" w:rsidRDefault="00064CE0" w:rsidP="0019274F">
      <w:pPr>
        <w:jc w:val="both"/>
        <w:rPr>
          <w:rFonts w:cs="Arial"/>
        </w:rPr>
      </w:pPr>
      <w:r>
        <w:rPr>
          <w:rFonts w:cs="Arial"/>
        </w:rPr>
        <w:t>The decision to send medication to a patient</w:t>
      </w:r>
      <w:r w:rsidR="007C570E">
        <w:rPr>
          <w:rFonts w:cs="Arial"/>
        </w:rPr>
        <w:t>’</w:t>
      </w:r>
      <w:r>
        <w:rPr>
          <w:rFonts w:cs="Arial"/>
        </w:rPr>
        <w:t>s home via taxi should be made/ supported by the nurse in charge and the following process followed:</w:t>
      </w:r>
    </w:p>
    <w:p w14:paraId="3B106D3E" w14:textId="77777777" w:rsidR="00BF22EB" w:rsidRDefault="00BF22EB" w:rsidP="0019274F">
      <w:pPr>
        <w:jc w:val="both"/>
        <w:rPr>
          <w:rFonts w:cs="Arial"/>
        </w:rPr>
      </w:pPr>
    </w:p>
    <w:p w14:paraId="3B106D3F" w14:textId="77777777" w:rsidR="007C570E" w:rsidRDefault="007C570E" w:rsidP="007C570E">
      <w:pPr>
        <w:pStyle w:val="ListParagraph0"/>
        <w:numPr>
          <w:ilvl w:val="0"/>
          <w:numId w:val="17"/>
        </w:numPr>
        <w:jc w:val="both"/>
        <w:rPr>
          <w:rFonts w:cs="Arial"/>
        </w:rPr>
      </w:pPr>
      <w:r w:rsidRPr="007C570E">
        <w:rPr>
          <w:rFonts w:cs="Arial"/>
        </w:rPr>
        <w:t>Contact the patient/ carer to confirm:</w:t>
      </w:r>
    </w:p>
    <w:p w14:paraId="3B106D40" w14:textId="77777777" w:rsidR="00F3183D" w:rsidRDefault="00F3183D" w:rsidP="00F3183D">
      <w:pPr>
        <w:pStyle w:val="ListParagraph0"/>
        <w:numPr>
          <w:ilvl w:val="1"/>
          <w:numId w:val="17"/>
        </w:numPr>
        <w:jc w:val="both"/>
        <w:rPr>
          <w:rFonts w:cs="Arial"/>
        </w:rPr>
      </w:pPr>
      <w:r>
        <w:rPr>
          <w:rFonts w:cs="Arial"/>
        </w:rPr>
        <w:t>t</w:t>
      </w:r>
      <w:r w:rsidRPr="007C570E">
        <w:rPr>
          <w:rFonts w:cs="Arial"/>
        </w:rPr>
        <w:t>heir full address</w:t>
      </w:r>
    </w:p>
    <w:p w14:paraId="3B106D41" w14:textId="77777777" w:rsidR="00F3183D" w:rsidRDefault="00F3183D" w:rsidP="00F3183D">
      <w:pPr>
        <w:pStyle w:val="ListParagraph0"/>
        <w:numPr>
          <w:ilvl w:val="1"/>
          <w:numId w:val="17"/>
        </w:numPr>
        <w:jc w:val="both"/>
        <w:rPr>
          <w:rFonts w:cs="Arial"/>
        </w:rPr>
      </w:pPr>
      <w:r>
        <w:rPr>
          <w:rFonts w:cs="Arial"/>
        </w:rPr>
        <w:t>that they will be at this address and able to receive the medication in person when the taxi delivers it (suggest a 1-2 hour window is agreed)</w:t>
      </w:r>
    </w:p>
    <w:p w14:paraId="3B106D42" w14:textId="77777777" w:rsidR="00F3183D" w:rsidRDefault="00F3183D" w:rsidP="00F3183D">
      <w:pPr>
        <w:pStyle w:val="ListParagraph0"/>
        <w:numPr>
          <w:ilvl w:val="1"/>
          <w:numId w:val="17"/>
        </w:numPr>
        <w:jc w:val="both"/>
        <w:rPr>
          <w:rFonts w:cs="Arial"/>
        </w:rPr>
      </w:pPr>
      <w:r>
        <w:rPr>
          <w:rFonts w:cs="Arial"/>
        </w:rPr>
        <w:t>that they are happy for the delivery to be made in this way</w:t>
      </w:r>
      <w:r w:rsidR="00AA62F7">
        <w:rPr>
          <w:rFonts w:cs="Arial"/>
        </w:rPr>
        <w:t xml:space="preserve"> (advise that the driver needs to verbally confirm the name of the intended recipient - for safety reasons ie to ensure the medicines get to the correct person).</w:t>
      </w:r>
    </w:p>
    <w:p w14:paraId="3B106D43" w14:textId="77777777" w:rsidR="003310C0" w:rsidRPr="003310C0" w:rsidRDefault="003310C0" w:rsidP="00F3183D">
      <w:pPr>
        <w:pStyle w:val="ListParagraph0"/>
        <w:numPr>
          <w:ilvl w:val="1"/>
          <w:numId w:val="17"/>
        </w:numPr>
        <w:jc w:val="both"/>
        <w:rPr>
          <w:rFonts w:cs="Arial"/>
          <w:color w:val="FF0000"/>
        </w:rPr>
      </w:pPr>
      <w:r w:rsidRPr="003310C0">
        <w:rPr>
          <w:rFonts w:cs="Arial"/>
          <w:color w:val="FF0000"/>
        </w:rPr>
        <w:t xml:space="preserve">whether they are </w:t>
      </w:r>
      <w:r w:rsidR="0097280C">
        <w:rPr>
          <w:rFonts w:cs="Arial"/>
          <w:color w:val="FF0000"/>
        </w:rPr>
        <w:t xml:space="preserve">shielding, </w:t>
      </w:r>
      <w:r w:rsidRPr="003310C0">
        <w:rPr>
          <w:rFonts w:cs="Arial"/>
          <w:color w:val="FF0000"/>
        </w:rPr>
        <w:t>self-isolating or have any symptoms (new persistent cough or high temperature)</w:t>
      </w:r>
    </w:p>
    <w:p w14:paraId="3B106D44" w14:textId="77777777" w:rsidR="00F3183D" w:rsidRDefault="00F3183D" w:rsidP="00F3183D">
      <w:pPr>
        <w:pStyle w:val="ListParagraph0"/>
        <w:numPr>
          <w:ilvl w:val="1"/>
          <w:numId w:val="17"/>
        </w:numPr>
        <w:jc w:val="both"/>
        <w:rPr>
          <w:rFonts w:cs="Arial"/>
        </w:rPr>
      </w:pPr>
      <w:r>
        <w:rPr>
          <w:rFonts w:cs="Arial"/>
        </w:rPr>
        <w:t>that they will call the ward/ unit upon receipt of the medication to confirm the safe delivery of an intact package</w:t>
      </w:r>
    </w:p>
    <w:p w14:paraId="3B106D45" w14:textId="77777777" w:rsidR="00F3183D" w:rsidRPr="00F3183D" w:rsidRDefault="00F3183D" w:rsidP="00F3183D">
      <w:pPr>
        <w:ind w:left="360"/>
        <w:jc w:val="both"/>
        <w:rPr>
          <w:rFonts w:cs="Arial"/>
        </w:rPr>
      </w:pPr>
    </w:p>
    <w:p w14:paraId="3B106D46" w14:textId="77777777" w:rsidR="005C513E" w:rsidRDefault="00940C05" w:rsidP="00AA62F7">
      <w:pPr>
        <w:pStyle w:val="ListParagraph0"/>
        <w:numPr>
          <w:ilvl w:val="0"/>
          <w:numId w:val="17"/>
        </w:numPr>
        <w:jc w:val="both"/>
        <w:rPr>
          <w:rFonts w:cs="Arial"/>
        </w:rPr>
      </w:pPr>
      <w:r w:rsidRPr="00940C05">
        <w:rPr>
          <w:rFonts w:cs="Arial"/>
          <w:b/>
        </w:rPr>
        <w:t>Provided all the above points have been confirmed</w:t>
      </w:r>
      <w:r>
        <w:rPr>
          <w:rFonts w:cs="Arial"/>
        </w:rPr>
        <w:t>, o</w:t>
      </w:r>
      <w:r w:rsidR="005C513E">
        <w:rPr>
          <w:rFonts w:cs="Arial"/>
        </w:rPr>
        <w:t xml:space="preserve">rder a Trust-contracted taxi specifying that the package must be handed to an adult at the delivery address </w:t>
      </w:r>
      <w:r w:rsidR="00AA62F7">
        <w:rPr>
          <w:rFonts w:cs="Arial"/>
        </w:rPr>
        <w:t xml:space="preserve">(who will need to </w:t>
      </w:r>
      <w:r w:rsidR="00AA62F7" w:rsidRPr="00AA62F7">
        <w:rPr>
          <w:rFonts w:cs="Arial"/>
        </w:rPr>
        <w:t xml:space="preserve">verbally confirm the </w:t>
      </w:r>
      <w:r w:rsidR="00AA62F7">
        <w:rPr>
          <w:rFonts w:cs="Arial"/>
        </w:rPr>
        <w:t xml:space="preserve">person’s </w:t>
      </w:r>
      <w:r w:rsidR="00AA62F7" w:rsidRPr="00AA62F7">
        <w:rPr>
          <w:rFonts w:cs="Arial"/>
        </w:rPr>
        <w:t xml:space="preserve">name </w:t>
      </w:r>
      <w:r w:rsidR="00AA62F7">
        <w:rPr>
          <w:rFonts w:cs="Arial"/>
        </w:rPr>
        <w:t xml:space="preserve">on the package) </w:t>
      </w:r>
      <w:r w:rsidR="005C513E">
        <w:rPr>
          <w:rFonts w:cs="Arial"/>
        </w:rPr>
        <w:t xml:space="preserve">and to </w:t>
      </w:r>
      <w:r w:rsidR="005C1017">
        <w:rPr>
          <w:rFonts w:cs="Arial"/>
        </w:rPr>
        <w:t xml:space="preserve">immediately </w:t>
      </w:r>
      <w:r w:rsidR="005C513E">
        <w:rPr>
          <w:rFonts w:cs="Arial"/>
        </w:rPr>
        <w:t>return the package to the ward/ unit if this is not possible</w:t>
      </w:r>
      <w:r w:rsidR="005C1017">
        <w:rPr>
          <w:rFonts w:cs="Arial"/>
        </w:rPr>
        <w:t>, prior to accepting another booking</w:t>
      </w:r>
      <w:r w:rsidR="005C513E">
        <w:rPr>
          <w:rFonts w:cs="Arial"/>
        </w:rPr>
        <w:t xml:space="preserve">. Under no circumstances </w:t>
      </w:r>
      <w:r w:rsidR="005C1017">
        <w:rPr>
          <w:rFonts w:cs="Arial"/>
        </w:rPr>
        <w:t>should</w:t>
      </w:r>
      <w:r w:rsidR="005C513E">
        <w:rPr>
          <w:rFonts w:cs="Arial"/>
        </w:rPr>
        <w:t xml:space="preserve"> </w:t>
      </w:r>
      <w:r w:rsidR="00BF22EB">
        <w:rPr>
          <w:rFonts w:cs="Arial"/>
        </w:rPr>
        <w:t>the package</w:t>
      </w:r>
      <w:r w:rsidR="005C513E">
        <w:rPr>
          <w:rFonts w:cs="Arial"/>
        </w:rPr>
        <w:t xml:space="preserve"> be posted through the letter box, given to a neighbour</w:t>
      </w:r>
      <w:r w:rsidR="00F3183D">
        <w:rPr>
          <w:rFonts w:cs="Arial"/>
        </w:rPr>
        <w:t xml:space="preserve"> or</w:t>
      </w:r>
      <w:r w:rsidR="005C513E">
        <w:rPr>
          <w:rFonts w:cs="Arial"/>
        </w:rPr>
        <w:t xml:space="preserve"> left outside</w:t>
      </w:r>
      <w:r w:rsidR="00F3183D">
        <w:rPr>
          <w:rFonts w:cs="Arial"/>
        </w:rPr>
        <w:t xml:space="preserve"> the property</w:t>
      </w:r>
      <w:r w:rsidR="005C513E">
        <w:rPr>
          <w:rFonts w:cs="Arial"/>
        </w:rPr>
        <w:t>.</w:t>
      </w:r>
    </w:p>
    <w:p w14:paraId="3B106D47" w14:textId="77777777" w:rsidR="00F3183D" w:rsidRDefault="00F3183D" w:rsidP="00AD4EAF">
      <w:pPr>
        <w:pStyle w:val="ListParagraph0"/>
        <w:ind w:left="1080"/>
        <w:jc w:val="both"/>
        <w:rPr>
          <w:rFonts w:cs="Arial"/>
        </w:rPr>
      </w:pPr>
    </w:p>
    <w:p w14:paraId="3B106D48" w14:textId="77777777" w:rsidR="005C513E" w:rsidRDefault="00940C05" w:rsidP="00940C05">
      <w:pPr>
        <w:pStyle w:val="ListParagraph0"/>
        <w:numPr>
          <w:ilvl w:val="0"/>
          <w:numId w:val="17"/>
        </w:numPr>
        <w:jc w:val="both"/>
        <w:rPr>
          <w:rFonts w:cs="Arial"/>
        </w:rPr>
      </w:pPr>
      <w:r>
        <w:rPr>
          <w:rFonts w:cs="Arial"/>
        </w:rPr>
        <w:t>Check the medication against the current prescription and p</w:t>
      </w:r>
      <w:r w:rsidR="005C513E">
        <w:rPr>
          <w:rFonts w:cs="Arial"/>
        </w:rPr>
        <w:t>ackage in an opaque and tamper-evident outer container such as a sealed envelope/ bag/ box so that the contents are not visible and it would be evident to the recipient if the package had been opened in transit.</w:t>
      </w:r>
    </w:p>
    <w:p w14:paraId="3B106D49" w14:textId="77777777" w:rsidR="00AD4EAF" w:rsidRDefault="00AD4EAF" w:rsidP="00AD4EAF">
      <w:pPr>
        <w:pStyle w:val="ListParagraph0"/>
        <w:ind w:left="1080"/>
        <w:jc w:val="both"/>
        <w:rPr>
          <w:rFonts w:cs="Arial"/>
        </w:rPr>
      </w:pPr>
    </w:p>
    <w:p w14:paraId="3B106D4A" w14:textId="77777777" w:rsidR="005C513E" w:rsidRDefault="005C513E" w:rsidP="007C570E">
      <w:pPr>
        <w:pStyle w:val="ListParagraph0"/>
        <w:numPr>
          <w:ilvl w:val="0"/>
          <w:numId w:val="17"/>
        </w:numPr>
        <w:jc w:val="both"/>
        <w:rPr>
          <w:rFonts w:cs="Arial"/>
        </w:rPr>
      </w:pPr>
      <w:r>
        <w:rPr>
          <w:rFonts w:cs="Arial"/>
        </w:rPr>
        <w:t>Label the outer package with the patients name and address. Also with ‘</w:t>
      </w:r>
      <w:r w:rsidRPr="00AD4EAF">
        <w:rPr>
          <w:rFonts w:cs="Arial"/>
          <w:i/>
        </w:rPr>
        <w:t xml:space="preserve">This package must be delivered directly to the resident, return </w:t>
      </w:r>
      <w:r w:rsidR="005C1017">
        <w:rPr>
          <w:rFonts w:cs="Arial"/>
          <w:i/>
        </w:rPr>
        <w:t xml:space="preserve">directly </w:t>
      </w:r>
      <w:r w:rsidRPr="00AD4EAF">
        <w:rPr>
          <w:rFonts w:cs="Arial"/>
          <w:i/>
        </w:rPr>
        <w:t>to [ward/ unit name] if unable to do this</w:t>
      </w:r>
      <w:r>
        <w:rPr>
          <w:rFonts w:cs="Arial"/>
        </w:rPr>
        <w:t xml:space="preserve">’. </w:t>
      </w:r>
    </w:p>
    <w:p w14:paraId="3B106D4B" w14:textId="77777777" w:rsidR="00AD4EAF" w:rsidRPr="00AD4EAF" w:rsidRDefault="00AD4EAF" w:rsidP="00AD4EAF">
      <w:pPr>
        <w:pStyle w:val="ListParagraph0"/>
        <w:rPr>
          <w:rFonts w:cs="Arial"/>
        </w:rPr>
      </w:pPr>
    </w:p>
    <w:p w14:paraId="3B106D4C" w14:textId="77777777" w:rsidR="00AD4EAF" w:rsidRDefault="005C1017" w:rsidP="007C570E">
      <w:pPr>
        <w:pStyle w:val="ListParagraph0"/>
        <w:numPr>
          <w:ilvl w:val="0"/>
          <w:numId w:val="17"/>
        </w:numPr>
        <w:jc w:val="both"/>
        <w:rPr>
          <w:rFonts w:cs="Arial"/>
        </w:rPr>
      </w:pPr>
      <w:r>
        <w:rPr>
          <w:rFonts w:cs="Arial"/>
        </w:rPr>
        <w:t xml:space="preserve">Hand the medication to the taxi driver (directly ie not via reception staff), </w:t>
      </w:r>
      <w:r w:rsidR="00AD4EAF">
        <w:rPr>
          <w:rFonts w:cs="Arial"/>
        </w:rPr>
        <w:t>check their taxi-drive</w:t>
      </w:r>
      <w:r w:rsidR="00575EBF">
        <w:rPr>
          <w:rFonts w:cs="Arial"/>
        </w:rPr>
        <w:t>r</w:t>
      </w:r>
      <w:r w:rsidR="00AD4EAF">
        <w:rPr>
          <w:rFonts w:cs="Arial"/>
        </w:rPr>
        <w:t xml:space="preserve"> ID </w:t>
      </w:r>
      <w:r w:rsidR="00575EBF">
        <w:rPr>
          <w:rFonts w:cs="Arial"/>
        </w:rPr>
        <w:t xml:space="preserve">badge </w:t>
      </w:r>
      <w:r w:rsidR="00AD4EAF">
        <w:rPr>
          <w:rFonts w:cs="Arial"/>
        </w:rPr>
        <w:t xml:space="preserve">and record their name and number (suggest either in </w:t>
      </w:r>
      <w:r w:rsidR="00AD4EAF">
        <w:rPr>
          <w:rFonts w:cs="Arial"/>
        </w:rPr>
        <w:lastRenderedPageBreak/>
        <w:t>the patients notes or ward/ unit diary).</w:t>
      </w:r>
      <w:r w:rsidR="00575EBF">
        <w:rPr>
          <w:rFonts w:cs="Arial"/>
        </w:rPr>
        <w:t xml:space="preserve"> Reiterate delivery requirements as per point 2 above.</w:t>
      </w:r>
    </w:p>
    <w:p w14:paraId="3B106D4D" w14:textId="77777777" w:rsidR="003310C0" w:rsidRPr="003310C0" w:rsidRDefault="003310C0" w:rsidP="003310C0">
      <w:pPr>
        <w:pStyle w:val="ListParagraph0"/>
        <w:rPr>
          <w:rFonts w:cs="Arial"/>
        </w:rPr>
      </w:pPr>
    </w:p>
    <w:p w14:paraId="3B106D4E" w14:textId="77777777" w:rsidR="003310C0" w:rsidRPr="003310C0" w:rsidRDefault="003310C0" w:rsidP="003310C0">
      <w:pPr>
        <w:pStyle w:val="ListParagraph0"/>
        <w:ind w:left="1080"/>
        <w:jc w:val="both"/>
        <w:rPr>
          <w:rFonts w:cs="Arial"/>
          <w:color w:val="FF0000"/>
        </w:rPr>
      </w:pPr>
      <w:r w:rsidRPr="003310C0">
        <w:rPr>
          <w:rFonts w:cs="Arial"/>
          <w:color w:val="FF0000"/>
        </w:rPr>
        <w:t xml:space="preserve">If the person/ household are </w:t>
      </w:r>
      <w:r w:rsidR="0097280C">
        <w:rPr>
          <w:rFonts w:cs="Arial"/>
          <w:color w:val="FF0000"/>
        </w:rPr>
        <w:t xml:space="preserve">shielding or </w:t>
      </w:r>
      <w:r w:rsidRPr="003310C0">
        <w:rPr>
          <w:rFonts w:cs="Arial"/>
          <w:color w:val="FF0000"/>
        </w:rPr>
        <w:t xml:space="preserve">self-isolating </w:t>
      </w:r>
      <w:r>
        <w:rPr>
          <w:rFonts w:cs="Arial"/>
          <w:color w:val="FF0000"/>
        </w:rPr>
        <w:t xml:space="preserve">advise the taxi driver to ring the bell/ knock, </w:t>
      </w:r>
      <w:r w:rsidRPr="003310C0">
        <w:rPr>
          <w:rFonts w:cs="Arial"/>
          <w:color w:val="FF0000"/>
        </w:rPr>
        <w:t>leave the medicines outside the door</w:t>
      </w:r>
      <w:r>
        <w:rPr>
          <w:rFonts w:cs="Arial"/>
          <w:color w:val="FF0000"/>
        </w:rPr>
        <w:t>, move 3 steps away and</w:t>
      </w:r>
      <w:r w:rsidRPr="003310C0">
        <w:rPr>
          <w:rFonts w:cs="Arial"/>
          <w:color w:val="FF0000"/>
        </w:rPr>
        <w:t xml:space="preserve"> wait for the person to open the door and receive the medicines while keeping a safe distance</w:t>
      </w:r>
      <w:r>
        <w:rPr>
          <w:rFonts w:cs="Arial"/>
          <w:color w:val="FF0000"/>
        </w:rPr>
        <w:t>.</w:t>
      </w:r>
    </w:p>
    <w:p w14:paraId="3B106D4F" w14:textId="77777777" w:rsidR="00575EBF" w:rsidRPr="00575EBF" w:rsidRDefault="00575EBF" w:rsidP="00575EBF">
      <w:pPr>
        <w:pStyle w:val="ListParagraph0"/>
        <w:rPr>
          <w:rFonts w:cs="Arial"/>
        </w:rPr>
      </w:pPr>
    </w:p>
    <w:p w14:paraId="3B106D50" w14:textId="77777777" w:rsidR="00575EBF" w:rsidRDefault="00575EBF" w:rsidP="007C570E">
      <w:pPr>
        <w:pStyle w:val="ListParagraph0"/>
        <w:numPr>
          <w:ilvl w:val="0"/>
          <w:numId w:val="17"/>
        </w:numPr>
        <w:jc w:val="both"/>
        <w:rPr>
          <w:rFonts w:cs="Arial"/>
        </w:rPr>
      </w:pPr>
      <w:r>
        <w:rPr>
          <w:rFonts w:cs="Arial"/>
        </w:rPr>
        <w:t>When the patient/ carer phones to confirm receipt of the medication document this against the record made in the patients notes or ward/ diary (as per point 5 above).</w:t>
      </w:r>
    </w:p>
    <w:p w14:paraId="3B106D51" w14:textId="77777777" w:rsidR="00575EBF" w:rsidRPr="00575EBF" w:rsidRDefault="00575EBF" w:rsidP="00575EBF">
      <w:pPr>
        <w:pStyle w:val="ListParagraph0"/>
        <w:rPr>
          <w:rFonts w:cs="Arial"/>
        </w:rPr>
      </w:pPr>
    </w:p>
    <w:p w14:paraId="3B106D52" w14:textId="77777777" w:rsidR="00ED3FDF" w:rsidRDefault="00575EBF" w:rsidP="007C570E">
      <w:pPr>
        <w:pStyle w:val="ListParagraph0"/>
        <w:numPr>
          <w:ilvl w:val="0"/>
          <w:numId w:val="17"/>
        </w:numPr>
        <w:jc w:val="both"/>
        <w:rPr>
          <w:rFonts w:cs="Arial"/>
        </w:rPr>
      </w:pPr>
      <w:r>
        <w:rPr>
          <w:rFonts w:cs="Arial"/>
        </w:rPr>
        <w:t xml:space="preserve">If </w:t>
      </w:r>
      <w:r w:rsidR="00ED3FDF">
        <w:rPr>
          <w:rFonts w:cs="Arial"/>
        </w:rPr>
        <w:t>the patient/ carer has not phoned to confirm safe receipt of the medication within a reasonable timeframe ie 30-60 minutes after the taxi pick-up (depending on patients proximity to the ward/ unit) contact the patient/ carer and/ or taxi company to establish where the medication is.</w:t>
      </w:r>
    </w:p>
    <w:p w14:paraId="3B106D53" w14:textId="77777777" w:rsidR="00ED3FDF" w:rsidRPr="00ED3FDF" w:rsidRDefault="00ED3FDF" w:rsidP="00ED3FDF">
      <w:pPr>
        <w:pStyle w:val="ListParagraph0"/>
        <w:rPr>
          <w:rFonts w:cs="Arial"/>
        </w:rPr>
      </w:pPr>
    </w:p>
    <w:p w14:paraId="3B106D54" w14:textId="77777777" w:rsidR="005C513E" w:rsidRPr="00BF22EB" w:rsidRDefault="00ED3FDF" w:rsidP="005C513E">
      <w:pPr>
        <w:pStyle w:val="ListParagraph0"/>
        <w:numPr>
          <w:ilvl w:val="0"/>
          <w:numId w:val="17"/>
        </w:numPr>
        <w:jc w:val="both"/>
        <w:rPr>
          <w:rFonts w:cs="Arial"/>
        </w:rPr>
      </w:pPr>
      <w:r w:rsidRPr="00BF22EB">
        <w:rPr>
          <w:rFonts w:cs="Arial"/>
        </w:rPr>
        <w:t>In the event of any medication not arriving at the patients address</w:t>
      </w:r>
      <w:r w:rsidR="00BF22EB" w:rsidRPr="00BF22EB">
        <w:rPr>
          <w:rFonts w:cs="Arial"/>
        </w:rPr>
        <w:t xml:space="preserve"> within a reasonable timeframe (or being returned to the ward/ unit) </w:t>
      </w:r>
      <w:r w:rsidRPr="00BF22EB">
        <w:rPr>
          <w:rFonts w:cs="Arial"/>
        </w:rPr>
        <w:t>report this to the nurse in charge and complete a datix report.</w:t>
      </w:r>
      <w:r w:rsidR="00BF22EB" w:rsidRPr="00BF22EB">
        <w:rPr>
          <w:rFonts w:cs="Arial"/>
        </w:rPr>
        <w:t xml:space="preserve"> </w:t>
      </w:r>
    </w:p>
    <w:p w14:paraId="3B106D55" w14:textId="77777777" w:rsidR="00076BC4" w:rsidRDefault="00076BC4" w:rsidP="0019274F">
      <w:pPr>
        <w:jc w:val="both"/>
        <w:rPr>
          <w:rFonts w:cs="Arial"/>
        </w:rPr>
      </w:pPr>
    </w:p>
    <w:sectPr w:rsidR="00076BC4" w:rsidSect="0097280C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701" w:right="1077" w:bottom="1440" w:left="1077" w:header="902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06D58" w14:textId="77777777" w:rsidR="00AE553E" w:rsidRDefault="00AE553E">
      <w:r>
        <w:separator/>
      </w:r>
    </w:p>
  </w:endnote>
  <w:endnote w:type="continuationSeparator" w:id="0">
    <w:p w14:paraId="3B106D59" w14:textId="77777777" w:rsidR="00AE553E" w:rsidRDefault="00AE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06D5B" w14:textId="77777777" w:rsidR="005E093C" w:rsidRPr="00AE5C6A" w:rsidRDefault="00714262" w:rsidP="00244095">
    <w:pPr>
      <w:pStyle w:val="Footer"/>
      <w:rPr>
        <w:i/>
        <w:sz w:val="16"/>
        <w:szCs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106D60" wp14:editId="3B106D61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220" cy="360045"/>
              <wp:effectExtent l="0" t="635" r="635" b="1270"/>
              <wp:wrapNone/>
              <wp:docPr id="3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005E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28.35pt;margin-top:785.3pt;width:538.6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" fillcolor="#005eb8" stroked="f">
              <w10:wrap anchorx="page" anchory="page"/>
            </v:rect>
          </w:pict>
        </mc:Fallback>
      </mc:AlternateContent>
    </w:r>
    <w:r w:rsidR="00244095">
      <w:t xml:space="preserve">Page </w:t>
    </w:r>
    <w:r w:rsidR="00244095">
      <w:rPr>
        <w:b/>
        <w:bCs/>
      </w:rPr>
      <w:fldChar w:fldCharType="begin"/>
    </w:r>
    <w:r w:rsidR="00244095">
      <w:rPr>
        <w:b/>
        <w:bCs/>
      </w:rPr>
      <w:instrText xml:space="preserve"> PAGE </w:instrText>
    </w:r>
    <w:r w:rsidR="00244095">
      <w:rPr>
        <w:b/>
        <w:bCs/>
      </w:rPr>
      <w:fldChar w:fldCharType="separate"/>
    </w:r>
    <w:r w:rsidR="00E4353F">
      <w:rPr>
        <w:b/>
        <w:bCs/>
        <w:noProof/>
      </w:rPr>
      <w:t>1</w:t>
    </w:r>
    <w:r w:rsidR="00244095">
      <w:rPr>
        <w:b/>
        <w:bCs/>
      </w:rPr>
      <w:fldChar w:fldCharType="end"/>
    </w:r>
    <w:r w:rsidR="00244095">
      <w:t xml:space="preserve"> of </w:t>
    </w:r>
    <w:r w:rsidR="00244095">
      <w:rPr>
        <w:b/>
        <w:bCs/>
      </w:rPr>
      <w:fldChar w:fldCharType="begin"/>
    </w:r>
    <w:r w:rsidR="00244095">
      <w:rPr>
        <w:b/>
        <w:bCs/>
      </w:rPr>
      <w:instrText xml:space="preserve"> NUMPAGES  </w:instrText>
    </w:r>
    <w:r w:rsidR="00244095">
      <w:rPr>
        <w:b/>
        <w:bCs/>
      </w:rPr>
      <w:fldChar w:fldCharType="separate"/>
    </w:r>
    <w:r w:rsidR="00E4353F">
      <w:rPr>
        <w:b/>
        <w:bCs/>
        <w:noProof/>
      </w:rPr>
      <w:t>2</w:t>
    </w:r>
    <w:r w:rsidR="00244095">
      <w:rPr>
        <w:b/>
        <w:bCs/>
      </w:rPr>
      <w:fldChar w:fldCharType="end"/>
    </w:r>
    <w:r w:rsidR="00AE5C6A">
      <w:rPr>
        <w:b/>
        <w:bCs/>
      </w:rPr>
      <w:tab/>
    </w:r>
    <w:r w:rsidR="00AE5C6A" w:rsidRPr="00AE5C6A">
      <w:rPr>
        <w:bCs/>
        <w:i/>
        <w:sz w:val="16"/>
        <w:szCs w:val="16"/>
      </w:rPr>
      <w:tab/>
      <w:t>Approved by MOG chairs action [</w:t>
    </w:r>
    <w:r w:rsidR="0097280C">
      <w:rPr>
        <w:bCs/>
        <w:i/>
        <w:sz w:val="16"/>
        <w:szCs w:val="16"/>
      </w:rPr>
      <w:t>26Mar20</w:t>
    </w:r>
    <w:r w:rsidR="00AE5C6A" w:rsidRPr="00AE5C6A">
      <w:rPr>
        <w:bCs/>
        <w:i/>
        <w:sz w:val="16"/>
        <w:szCs w:val="16"/>
      </w:rPr>
      <w:t>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06D5D" w14:textId="77777777" w:rsidR="00362A5F" w:rsidRDefault="00714262" w:rsidP="0024409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106D64" wp14:editId="3B106D65">
              <wp:simplePos x="0" y="0"/>
              <wp:positionH relativeFrom="page">
                <wp:posOffset>540385</wp:posOffset>
              </wp:positionH>
              <wp:positionV relativeFrom="page">
                <wp:posOffset>10027285</wp:posOffset>
              </wp:positionV>
              <wp:extent cx="5273675" cy="361315"/>
              <wp:effectExtent l="0" t="0" r="0" b="317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367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06D68" w14:textId="77777777" w:rsidR="00244095" w:rsidRPr="00244095" w:rsidRDefault="00373244">
                          <w:pP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i</w:t>
                          </w:r>
                          <w:r w:rsidR="00244095" w:rsidRPr="00244095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ntegrity   |   simplicity   |   caring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2.55pt;margin-top:789.55pt;width:415.25pt;height:28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" filled="f" stroked="f">
              <v:textbox inset="0">
                <w:txbxContent>
                  <w:p w14:paraId="3B106D68" w14:textId="77777777" w:rsidR="00244095" w:rsidRPr="00244095" w:rsidRDefault="00373244">
                    <w:pPr>
                      <w:rPr>
                        <w:b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/>
                        <w:sz w:val="20"/>
                        <w:szCs w:val="20"/>
                      </w:rPr>
                      <w:t>i</w:t>
                    </w:r>
                    <w:r w:rsidR="00244095" w:rsidRPr="00244095">
                      <w:rPr>
                        <w:b/>
                        <w:color w:val="FFFFFF"/>
                        <w:sz w:val="20"/>
                        <w:szCs w:val="20"/>
                      </w:rPr>
                      <w:t>ntegrity   |   simplicity   |   caring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B106D66" wp14:editId="3B106D67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220" cy="360045"/>
              <wp:effectExtent l="0" t="635" r="635" b="127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005E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28.35pt;margin-top:785.3pt;width:538.6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" fillcolor="#005eb8" stroked="f">
              <w10:wrap anchorx="page" anchory="page"/>
            </v:rect>
          </w:pict>
        </mc:Fallback>
      </mc:AlternateContent>
    </w:r>
    <w:r w:rsidR="00244095">
      <w:t xml:space="preserve">Page </w:t>
    </w:r>
    <w:r w:rsidR="00244095">
      <w:rPr>
        <w:b/>
        <w:bCs/>
      </w:rPr>
      <w:fldChar w:fldCharType="begin"/>
    </w:r>
    <w:r w:rsidR="00244095">
      <w:rPr>
        <w:b/>
        <w:bCs/>
      </w:rPr>
      <w:instrText xml:space="preserve"> PAGE </w:instrText>
    </w:r>
    <w:r w:rsidR="00244095">
      <w:rPr>
        <w:b/>
        <w:bCs/>
      </w:rPr>
      <w:fldChar w:fldCharType="separate"/>
    </w:r>
    <w:r w:rsidR="00AE5C6A">
      <w:rPr>
        <w:b/>
        <w:bCs/>
        <w:noProof/>
      </w:rPr>
      <w:t>1</w:t>
    </w:r>
    <w:r w:rsidR="00244095">
      <w:rPr>
        <w:b/>
        <w:bCs/>
      </w:rPr>
      <w:fldChar w:fldCharType="end"/>
    </w:r>
    <w:r w:rsidR="00244095">
      <w:t xml:space="preserve"> of </w:t>
    </w:r>
    <w:r w:rsidR="00244095">
      <w:rPr>
        <w:b/>
        <w:bCs/>
      </w:rPr>
      <w:fldChar w:fldCharType="begin"/>
    </w:r>
    <w:r w:rsidR="00244095">
      <w:rPr>
        <w:b/>
        <w:bCs/>
      </w:rPr>
      <w:instrText xml:space="preserve"> NUMPAGES  </w:instrText>
    </w:r>
    <w:r w:rsidR="00244095">
      <w:rPr>
        <w:b/>
        <w:bCs/>
      </w:rPr>
      <w:fldChar w:fldCharType="separate"/>
    </w:r>
    <w:r w:rsidR="00AE5C6A">
      <w:rPr>
        <w:b/>
        <w:bCs/>
        <w:noProof/>
      </w:rPr>
      <w:t>2</w:t>
    </w:r>
    <w:r w:rsidR="00244095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06D56" w14:textId="77777777" w:rsidR="00AE553E" w:rsidRDefault="00AE553E">
      <w:r>
        <w:separator/>
      </w:r>
    </w:p>
  </w:footnote>
  <w:footnote w:type="continuationSeparator" w:id="0">
    <w:p w14:paraId="3B106D57" w14:textId="77777777" w:rsidR="00AE553E" w:rsidRDefault="00AE5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06D5A" w14:textId="77777777" w:rsidR="0097280C" w:rsidRDefault="0097280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800" behindDoc="1" locked="0" layoutInCell="1" allowOverlap="1" wp14:anchorId="3B106D5E" wp14:editId="3B106D5F">
          <wp:simplePos x="0" y="0"/>
          <wp:positionH relativeFrom="column">
            <wp:posOffset>3620386</wp:posOffset>
          </wp:positionH>
          <wp:positionV relativeFrom="paragraph">
            <wp:posOffset>-423914</wp:posOffset>
          </wp:positionV>
          <wp:extent cx="3136552" cy="1409429"/>
          <wp:effectExtent l="0" t="0" r="6985" b="635"/>
          <wp:wrapNone/>
          <wp:docPr id="4" name="Picture 4" descr="LYPFT-Logo-RGB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YPFT-Logo-RGB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830" cy="1409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06D5C" w14:textId="77777777" w:rsidR="008E439C" w:rsidRDefault="0071426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3B106D62" wp14:editId="3B106D63">
          <wp:simplePos x="0" y="0"/>
          <wp:positionH relativeFrom="column">
            <wp:posOffset>2509033</wp:posOffset>
          </wp:positionH>
          <wp:positionV relativeFrom="paragraph">
            <wp:posOffset>-575945</wp:posOffset>
          </wp:positionV>
          <wp:extent cx="4093845" cy="1839595"/>
          <wp:effectExtent l="0" t="0" r="1905" b="8255"/>
          <wp:wrapNone/>
          <wp:docPr id="17" name="Picture 17" descr="LYPFT-Logo-RGB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YPFT-Logo-RGB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3845" cy="183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9FB"/>
    <w:multiLevelType w:val="hybridMultilevel"/>
    <w:tmpl w:val="1058537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0C048F9"/>
    <w:multiLevelType w:val="hybridMultilevel"/>
    <w:tmpl w:val="7DB611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2A3476"/>
    <w:multiLevelType w:val="hybridMultilevel"/>
    <w:tmpl w:val="AC327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10A22"/>
    <w:multiLevelType w:val="hybridMultilevel"/>
    <w:tmpl w:val="D51A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B5C7B"/>
    <w:multiLevelType w:val="hybridMultilevel"/>
    <w:tmpl w:val="40D0C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E58B0"/>
    <w:multiLevelType w:val="hybridMultilevel"/>
    <w:tmpl w:val="3AEE23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8B158A"/>
    <w:multiLevelType w:val="hybridMultilevel"/>
    <w:tmpl w:val="E3802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C56EA"/>
    <w:multiLevelType w:val="hybridMultilevel"/>
    <w:tmpl w:val="7F14AF2E"/>
    <w:lvl w:ilvl="0" w:tplc="BB622A34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52773E"/>
    <w:multiLevelType w:val="hybridMultilevel"/>
    <w:tmpl w:val="654475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05BB0"/>
    <w:multiLevelType w:val="hybridMultilevel"/>
    <w:tmpl w:val="44A848C8"/>
    <w:lvl w:ilvl="0" w:tplc="5E4261D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5B5355"/>
    <w:multiLevelType w:val="hybridMultilevel"/>
    <w:tmpl w:val="46E64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857DF"/>
    <w:multiLevelType w:val="hybridMultilevel"/>
    <w:tmpl w:val="2E365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C0852"/>
    <w:multiLevelType w:val="hybridMultilevel"/>
    <w:tmpl w:val="089CC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51EC0"/>
    <w:multiLevelType w:val="hybridMultilevel"/>
    <w:tmpl w:val="B4EC4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363F44"/>
    <w:multiLevelType w:val="hybridMultilevel"/>
    <w:tmpl w:val="A6488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A8554E"/>
    <w:multiLevelType w:val="hybridMultilevel"/>
    <w:tmpl w:val="400C6860"/>
    <w:lvl w:ilvl="0" w:tplc="AA8AFAB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63DFA"/>
    <w:multiLevelType w:val="hybridMultilevel"/>
    <w:tmpl w:val="E4C28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46487"/>
    <w:multiLevelType w:val="hybridMultilevel"/>
    <w:tmpl w:val="DCF66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5"/>
  </w:num>
  <w:num w:numId="9">
    <w:abstractNumId w:val="13"/>
  </w:num>
  <w:num w:numId="10">
    <w:abstractNumId w:val="4"/>
  </w:num>
  <w:num w:numId="11">
    <w:abstractNumId w:val="6"/>
  </w:num>
  <w:num w:numId="12">
    <w:abstractNumId w:val="0"/>
  </w:num>
  <w:num w:numId="13">
    <w:abstractNumId w:val="16"/>
  </w:num>
  <w:num w:numId="14">
    <w:abstractNumId w:val="11"/>
  </w:num>
  <w:num w:numId="15">
    <w:abstractNumId w:val="17"/>
  </w:num>
  <w:num w:numId="16">
    <w:abstractNumId w:val="3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005e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F7"/>
    <w:rsid w:val="00002C7E"/>
    <w:rsid w:val="00005B9D"/>
    <w:rsid w:val="000223A7"/>
    <w:rsid w:val="000252AF"/>
    <w:rsid w:val="000336D3"/>
    <w:rsid w:val="00064CE0"/>
    <w:rsid w:val="00076BC4"/>
    <w:rsid w:val="000B6D5E"/>
    <w:rsid w:val="000C7785"/>
    <w:rsid w:val="000D4AB5"/>
    <w:rsid w:val="000E5CD5"/>
    <w:rsid w:val="0010024A"/>
    <w:rsid w:val="00123442"/>
    <w:rsid w:val="0012371A"/>
    <w:rsid w:val="00123A64"/>
    <w:rsid w:val="00141179"/>
    <w:rsid w:val="0019274F"/>
    <w:rsid w:val="001B1251"/>
    <w:rsid w:val="001E127B"/>
    <w:rsid w:val="00206948"/>
    <w:rsid w:val="002376ED"/>
    <w:rsid w:val="00244095"/>
    <w:rsid w:val="00293A11"/>
    <w:rsid w:val="002E4665"/>
    <w:rsid w:val="003178C4"/>
    <w:rsid w:val="003310C0"/>
    <w:rsid w:val="00357FB2"/>
    <w:rsid w:val="00362A56"/>
    <w:rsid w:val="00362A5F"/>
    <w:rsid w:val="00373244"/>
    <w:rsid w:val="0039163C"/>
    <w:rsid w:val="003A24B7"/>
    <w:rsid w:val="003F3637"/>
    <w:rsid w:val="00417BB1"/>
    <w:rsid w:val="00421E1C"/>
    <w:rsid w:val="004256E5"/>
    <w:rsid w:val="0043042E"/>
    <w:rsid w:val="004309BC"/>
    <w:rsid w:val="004310E0"/>
    <w:rsid w:val="0043330D"/>
    <w:rsid w:val="00443840"/>
    <w:rsid w:val="004456AB"/>
    <w:rsid w:val="00462AF2"/>
    <w:rsid w:val="00465A5C"/>
    <w:rsid w:val="004718B7"/>
    <w:rsid w:val="0048748B"/>
    <w:rsid w:val="004B0FBE"/>
    <w:rsid w:val="004D2400"/>
    <w:rsid w:val="004F00EC"/>
    <w:rsid w:val="0052135E"/>
    <w:rsid w:val="005320CC"/>
    <w:rsid w:val="00574632"/>
    <w:rsid w:val="00575EBF"/>
    <w:rsid w:val="00581DAE"/>
    <w:rsid w:val="005C1017"/>
    <w:rsid w:val="005C513E"/>
    <w:rsid w:val="005D2BDF"/>
    <w:rsid w:val="005E093C"/>
    <w:rsid w:val="00625A2E"/>
    <w:rsid w:val="00635375"/>
    <w:rsid w:val="006464E1"/>
    <w:rsid w:val="006614DF"/>
    <w:rsid w:val="00670E2E"/>
    <w:rsid w:val="00672F38"/>
    <w:rsid w:val="0068134D"/>
    <w:rsid w:val="006A28AC"/>
    <w:rsid w:val="006D329E"/>
    <w:rsid w:val="006D77C1"/>
    <w:rsid w:val="006E2ED1"/>
    <w:rsid w:val="006F1120"/>
    <w:rsid w:val="006F561E"/>
    <w:rsid w:val="0070200A"/>
    <w:rsid w:val="00714262"/>
    <w:rsid w:val="00736818"/>
    <w:rsid w:val="007411B0"/>
    <w:rsid w:val="00750EE5"/>
    <w:rsid w:val="00752DB3"/>
    <w:rsid w:val="0077586C"/>
    <w:rsid w:val="00775A62"/>
    <w:rsid w:val="007878F5"/>
    <w:rsid w:val="00787A95"/>
    <w:rsid w:val="00793B43"/>
    <w:rsid w:val="007A77E5"/>
    <w:rsid w:val="007C570E"/>
    <w:rsid w:val="00830BAD"/>
    <w:rsid w:val="00836066"/>
    <w:rsid w:val="00845C2B"/>
    <w:rsid w:val="00856AE8"/>
    <w:rsid w:val="0086322E"/>
    <w:rsid w:val="0086489F"/>
    <w:rsid w:val="00885F71"/>
    <w:rsid w:val="008A4857"/>
    <w:rsid w:val="008A741B"/>
    <w:rsid w:val="008B3C56"/>
    <w:rsid w:val="008D3D04"/>
    <w:rsid w:val="008E439C"/>
    <w:rsid w:val="008E60AA"/>
    <w:rsid w:val="008F7A5A"/>
    <w:rsid w:val="00907C99"/>
    <w:rsid w:val="0093186C"/>
    <w:rsid w:val="00935CDC"/>
    <w:rsid w:val="00940C05"/>
    <w:rsid w:val="0094140D"/>
    <w:rsid w:val="00964A67"/>
    <w:rsid w:val="0097280C"/>
    <w:rsid w:val="009A3986"/>
    <w:rsid w:val="009A5ABF"/>
    <w:rsid w:val="009D2322"/>
    <w:rsid w:val="009E37DB"/>
    <w:rsid w:val="009E4B6C"/>
    <w:rsid w:val="009F5005"/>
    <w:rsid w:val="00A02209"/>
    <w:rsid w:val="00A27CCA"/>
    <w:rsid w:val="00A44FE3"/>
    <w:rsid w:val="00A77F33"/>
    <w:rsid w:val="00AA1B67"/>
    <w:rsid w:val="00AA62F7"/>
    <w:rsid w:val="00AC2AAA"/>
    <w:rsid w:val="00AD4EAF"/>
    <w:rsid w:val="00AE553E"/>
    <w:rsid w:val="00AE5C6A"/>
    <w:rsid w:val="00B35567"/>
    <w:rsid w:val="00B40EB9"/>
    <w:rsid w:val="00B552E6"/>
    <w:rsid w:val="00B64861"/>
    <w:rsid w:val="00B81046"/>
    <w:rsid w:val="00B86B92"/>
    <w:rsid w:val="00BA4E9B"/>
    <w:rsid w:val="00BA51B5"/>
    <w:rsid w:val="00BD758E"/>
    <w:rsid w:val="00BE027E"/>
    <w:rsid w:val="00BF22EB"/>
    <w:rsid w:val="00BF58BD"/>
    <w:rsid w:val="00C07520"/>
    <w:rsid w:val="00C23763"/>
    <w:rsid w:val="00C27472"/>
    <w:rsid w:val="00C4012B"/>
    <w:rsid w:val="00C5267B"/>
    <w:rsid w:val="00C76C6A"/>
    <w:rsid w:val="00C8317C"/>
    <w:rsid w:val="00CA3BA9"/>
    <w:rsid w:val="00CB6002"/>
    <w:rsid w:val="00CD26AA"/>
    <w:rsid w:val="00CF7A4A"/>
    <w:rsid w:val="00D37EA2"/>
    <w:rsid w:val="00D74F69"/>
    <w:rsid w:val="00D8292C"/>
    <w:rsid w:val="00DA1409"/>
    <w:rsid w:val="00DA2EF7"/>
    <w:rsid w:val="00DA7F5E"/>
    <w:rsid w:val="00DC5B9C"/>
    <w:rsid w:val="00DE6E85"/>
    <w:rsid w:val="00E2524B"/>
    <w:rsid w:val="00E25F50"/>
    <w:rsid w:val="00E341FB"/>
    <w:rsid w:val="00E4353F"/>
    <w:rsid w:val="00E70CF6"/>
    <w:rsid w:val="00EB07C8"/>
    <w:rsid w:val="00EC1DA8"/>
    <w:rsid w:val="00ED3FDF"/>
    <w:rsid w:val="00ED563E"/>
    <w:rsid w:val="00ED6E38"/>
    <w:rsid w:val="00EF6CB3"/>
    <w:rsid w:val="00F139F9"/>
    <w:rsid w:val="00F13D5B"/>
    <w:rsid w:val="00F3183D"/>
    <w:rsid w:val="00F45D26"/>
    <w:rsid w:val="00F9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5eb8"/>
    </o:shapedefaults>
    <o:shapelayout v:ext="edit">
      <o:idmap v:ext="edit" data="1"/>
    </o:shapelayout>
  </w:shapeDefaults>
  <w:decimalSymbol w:val="."/>
  <w:listSeparator w:val=","/>
  <w14:docId w14:val="3B106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2E6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741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F13D5B"/>
    <w:pPr>
      <w:ind w:left="720"/>
    </w:pPr>
    <w:rPr>
      <w:rFonts w:ascii="Calibri" w:hAnsi="Calibri"/>
      <w:sz w:val="22"/>
      <w:szCs w:val="22"/>
      <w:lang w:eastAsia="en-GB"/>
    </w:rPr>
  </w:style>
  <w:style w:type="paragraph" w:styleId="Header">
    <w:name w:val="header"/>
    <w:basedOn w:val="Normal"/>
    <w:rsid w:val="00F45D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45D26"/>
    <w:pPr>
      <w:tabs>
        <w:tab w:val="center" w:pos="4153"/>
        <w:tab w:val="right" w:pos="8306"/>
      </w:tabs>
    </w:pPr>
  </w:style>
  <w:style w:type="character" w:styleId="Hyperlink">
    <w:name w:val="Hyperlink"/>
    <w:rsid w:val="004B0FBE"/>
    <w:rPr>
      <w:color w:val="0000FF"/>
      <w:u w:val="single"/>
    </w:rPr>
  </w:style>
  <w:style w:type="paragraph" w:customStyle="1" w:styleId="listparagraph">
    <w:name w:val="listparagraph"/>
    <w:basedOn w:val="Normal"/>
    <w:rsid w:val="00787A95"/>
    <w:pPr>
      <w:ind w:left="720"/>
    </w:pPr>
    <w:rPr>
      <w:rFonts w:cs="Arial"/>
      <w:lang w:eastAsia="en-GB"/>
    </w:rPr>
  </w:style>
  <w:style w:type="table" w:styleId="TableGrid">
    <w:name w:val="Table Grid"/>
    <w:basedOn w:val="TableNormal"/>
    <w:rsid w:val="00033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B3C5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FooterChar">
    <w:name w:val="Footer Char"/>
    <w:link w:val="Footer"/>
    <w:uiPriority w:val="99"/>
    <w:rsid w:val="00625A2E"/>
    <w:rPr>
      <w:rFonts w:ascii="Arial" w:hAnsi="Arial"/>
      <w:sz w:val="24"/>
      <w:szCs w:val="24"/>
      <w:lang w:eastAsia="en-US"/>
    </w:rPr>
  </w:style>
  <w:style w:type="paragraph" w:styleId="ListParagraph0">
    <w:name w:val="List Paragraph"/>
    <w:basedOn w:val="Normal"/>
    <w:uiPriority w:val="34"/>
    <w:qFormat/>
    <w:rsid w:val="008E60A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411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2E6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741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F13D5B"/>
    <w:pPr>
      <w:ind w:left="720"/>
    </w:pPr>
    <w:rPr>
      <w:rFonts w:ascii="Calibri" w:hAnsi="Calibri"/>
      <w:sz w:val="22"/>
      <w:szCs w:val="22"/>
      <w:lang w:eastAsia="en-GB"/>
    </w:rPr>
  </w:style>
  <w:style w:type="paragraph" w:styleId="Header">
    <w:name w:val="header"/>
    <w:basedOn w:val="Normal"/>
    <w:rsid w:val="00F45D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45D26"/>
    <w:pPr>
      <w:tabs>
        <w:tab w:val="center" w:pos="4153"/>
        <w:tab w:val="right" w:pos="8306"/>
      </w:tabs>
    </w:pPr>
  </w:style>
  <w:style w:type="character" w:styleId="Hyperlink">
    <w:name w:val="Hyperlink"/>
    <w:rsid w:val="004B0FBE"/>
    <w:rPr>
      <w:color w:val="0000FF"/>
      <w:u w:val="single"/>
    </w:rPr>
  </w:style>
  <w:style w:type="paragraph" w:customStyle="1" w:styleId="listparagraph">
    <w:name w:val="listparagraph"/>
    <w:basedOn w:val="Normal"/>
    <w:rsid w:val="00787A95"/>
    <w:pPr>
      <w:ind w:left="720"/>
    </w:pPr>
    <w:rPr>
      <w:rFonts w:cs="Arial"/>
      <w:lang w:eastAsia="en-GB"/>
    </w:rPr>
  </w:style>
  <w:style w:type="table" w:styleId="TableGrid">
    <w:name w:val="Table Grid"/>
    <w:basedOn w:val="TableNormal"/>
    <w:rsid w:val="00033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B3C5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FooterChar">
    <w:name w:val="Footer Char"/>
    <w:link w:val="Footer"/>
    <w:uiPriority w:val="99"/>
    <w:rsid w:val="00625A2E"/>
    <w:rPr>
      <w:rFonts w:ascii="Arial" w:hAnsi="Arial"/>
      <w:sz w:val="24"/>
      <w:szCs w:val="24"/>
      <w:lang w:eastAsia="en-US"/>
    </w:rPr>
  </w:style>
  <w:style w:type="paragraph" w:styleId="ListParagraph0">
    <w:name w:val="List Paragraph"/>
    <w:basedOn w:val="Normal"/>
    <w:uiPriority w:val="34"/>
    <w:qFormat/>
    <w:rsid w:val="008E60A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411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ser Resource" ma:contentTypeID="0x010100CC22473C2D7C426DA9337489D94DAF930049A8DED8266C49F5A12CC1CBFF8FDA140700A9A8AC83107BC348BF42D2D5B20DE480" ma:contentTypeVersion="42" ma:contentTypeDescription="" ma:contentTypeScope="" ma:versionID="5abb2ff8613a92322e2c42ae9b6f2a5c">
  <xsd:schema xmlns:xsd="http://www.w3.org/2001/XMLSchema" xmlns:xs="http://www.w3.org/2001/XMLSchema" xmlns:p="http://schemas.microsoft.com/office/2006/metadata/properties" xmlns:ns1="28cb8f8e-29e0-4a7c-8bb2-7bf5dc98cc72" xmlns:ns3="acaffffc-f956-46ea-834c-9e136528c252" targetNamespace="http://schemas.microsoft.com/office/2006/metadata/properties" ma:root="true" ma:fieldsID="525772c1ac6ba1eb2ddf897da6fad3d7" ns1:_="" ns3:_="">
    <xsd:import namespace="28cb8f8e-29e0-4a7c-8bb2-7bf5dc98cc72"/>
    <xsd:import namespace="acaffffc-f956-46ea-834c-9e136528c252"/>
    <xsd:element name="properties">
      <xsd:complexType>
        <xsd:sequence>
          <xsd:element name="documentManagement">
            <xsd:complexType>
              <xsd:all>
                <xsd:element ref="ns1:MDCPublishedDate" minOccurs="0"/>
                <xsd:element ref="ns1:MDCPublishedVersionNumber" minOccurs="0"/>
                <xsd:element ref="ns1:MDCLastReviewDate" minOccurs="0"/>
                <xsd:element ref="ns1:MDCNextReviewDate" minOccurs="0"/>
                <xsd:element ref="ns1:MercuryFeatured" minOccurs="0"/>
                <xsd:element ref="ns1:i440c4a0d6944732895ccaadfe8b0651" minOccurs="0"/>
                <xsd:element ref="ns1:_dlc_DocIdPersistId" minOccurs="0"/>
                <xsd:element ref="ns1:me2c30ddd8cb434c9778c128588a0ef9" minOccurs="0"/>
                <xsd:element ref="ns1:mbfb13c5f35a493f8d979d836205385f" minOccurs="0"/>
                <xsd:element ref="ns1:ec533262cb024417982572c02ff60a23" minOccurs="0"/>
                <xsd:element ref="ns3:TaxCatchAll" minOccurs="0"/>
                <xsd:element ref="ns3:TaxCatchAllLabel" minOccurs="0"/>
                <xsd:element ref="ns1:_dlc_DocId" minOccurs="0"/>
                <xsd:element ref="ns1:nbf9f6db1d794bda86a108ee751e4b43" minOccurs="0"/>
                <xsd:element ref="ns1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b8f8e-29e0-4a7c-8bb2-7bf5dc98cc72" elementFormDefault="qualified">
    <xsd:import namespace="http://schemas.microsoft.com/office/2006/documentManagement/types"/>
    <xsd:import namespace="http://schemas.microsoft.com/office/infopath/2007/PartnerControls"/>
    <xsd:element name="MDCPublishedDate" ma:index="4" nillable="true" ma:displayName="Published Date" ma:default="[today]" ma:format="DateOnly" ma:internalName="MDCPublishedDate" ma:readOnly="false">
      <xsd:simpleType>
        <xsd:restriction base="dms:DateTime"/>
      </xsd:simpleType>
    </xsd:element>
    <xsd:element name="MDCPublishedVersionNumber" ma:index="5" nillable="true" ma:displayName="Published Version Number" ma:decimals="2" ma:internalName="MDCPublishedVersionNumber" ma:readOnly="false" ma:percentage="FALSE">
      <xsd:simpleType>
        <xsd:restriction base="dms:Number"/>
      </xsd:simpleType>
    </xsd:element>
    <xsd:element name="MDCLastReviewDate" ma:index="6" nillable="true" ma:displayName="Last Review Date" ma:default="[today]" ma:format="DateOnly" ma:internalName="MDCLastReviewDate" ma:readOnly="false">
      <xsd:simpleType>
        <xsd:restriction base="dms:DateTime"/>
      </xsd:simpleType>
    </xsd:element>
    <xsd:element name="MDCNextReviewDate" ma:index="7" nillable="true" ma:displayName="Next Review Date" ma:default="[today]" ma:format="DateOnly" ma:internalName="MDCNextReviewDate" ma:readOnly="false">
      <xsd:simpleType>
        <xsd:restriction base="dms:DateTime"/>
      </xsd:simpleType>
    </xsd:element>
    <xsd:element name="MercuryFeatured" ma:index="9" nillable="true" ma:displayName="Featured" ma:default="0" ma:internalName="MercuryFeatured">
      <xsd:simpleType>
        <xsd:restriction base="dms:Boolean"/>
      </xsd:simpleType>
    </xsd:element>
    <xsd:element name="i440c4a0d6944732895ccaadfe8b0651" ma:index="14" nillable="true" ma:taxonomy="true" ma:internalName="i440c4a0d6944732895ccaadfe8b0651" ma:taxonomyFieldName="MDCDepartment" ma:displayName="Document Department" ma:readOnly="false" ma:default="" ma:fieldId="{2440c4a0-d694-4732-895c-caadfe8b0651}" ma:sspId="684138a0-fa7c-4876-a991-bc1d1a2d3c48" ma:termSetId="cbc0d5a2-1ea8-4f8a-b90e-a482b0ec03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2c30ddd8cb434c9778c128588a0ef9" ma:index="16" nillable="true" ma:taxonomy="true" ma:internalName="me2c30ddd8cb434c9778c128588a0ef9" ma:taxonomyFieldName="MDCRelevancy" ma:displayName="Relevancy" ma:readOnly="false" ma:default="" ma:fieldId="{6e2c30dd-d8cb-434c-9778-c128588a0ef9}" ma:sspId="684138a0-fa7c-4876-a991-bc1d1a2d3c48" ma:termSetId="687b9262-ba20-4cee-b379-f3d06dd20a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fb13c5f35a493f8d979d836205385f" ma:index="17" nillable="true" ma:taxonomy="true" ma:internalName="mbfb13c5f35a493f8d979d836205385f" ma:taxonomyFieldName="MercuryCategory" ma:displayName="Category" ma:readOnly="false" ma:default="" ma:fieldId="{6bfb13c5-f35a-493f-8d97-9d836205385f}" ma:taxonomyMulti="true" ma:sspId="684138a0-fa7c-4876-a991-bc1d1a2d3c48" ma:termSetId="22ee48f8-aeaa-4436-a599-33680df47e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533262cb024417982572c02ff60a23" ma:index="18" nillable="true" ma:taxonomy="true" ma:internalName="ec533262cb024417982572c02ff60a23" ma:taxonomyFieldName="MDCDocumentApprover" ma:displayName="Document Approver" ma:default="826;#N/A|0ffb1dd2-dde9-4f0e-aae0-09c8a26c0037" ma:fieldId="{ec533262-cb02-4417-9825-72c02ff60a23}" ma:sspId="684138a0-fa7c-4876-a991-bc1d1a2d3c48" ma:termSetId="f4eba75e-6e73-4dbd-b3f3-79e0ffb681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nbf9f6db1d794bda86a108ee751e4b43" ma:index="26" nillable="true" ma:taxonomy="true" ma:internalName="nbf9f6db1d794bda86a108ee751e4b43" ma:taxonomyFieldName="MDCDocumentOwner" ma:displayName="Document Owner" ma:default="" ma:fieldId="{7bf9f6db-1d79-4bda-86a1-08ee751e4b43}" ma:sspId="684138a0-fa7c-4876-a991-bc1d1a2d3c48" ma:termSetId="7bf9f6db-1d79-4bda-86a1-08ee751e4b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ffffc-f956-46ea-834c-9e136528c25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2b25b58-ac63-4163-bfa0-51ff2316c8f5}" ma:internalName="TaxCatchAll" ma:showField="CatchAllData" ma:web="28cb8f8e-29e0-4a7c-8bb2-7bf5dc98c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22b25b58-ac63-4163-bfa0-51ff2316c8f5}" ma:internalName="TaxCatchAllLabel" ma:readOnly="true" ma:showField="CatchAllDataLabel" ma:web="28cb8f8e-29e0-4a7c-8bb2-7bf5dc98c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CPublishedVersionNumber xmlns="28cb8f8e-29e0-4a7c-8bb2-7bf5dc98cc72">1</MDCPublishedVersionNumber>
    <me2c30ddd8cb434c9778c128588a0ef9 xmlns="28cb8f8e-29e0-4a7c-8bb2-7bf5dc98cc72">
      <Terms xmlns="http://schemas.microsoft.com/office/infopath/2007/PartnerControls"/>
    </me2c30ddd8cb434c9778c128588a0ef9>
    <TaxCatchAll xmlns="acaffffc-f956-46ea-834c-9e136528c252">
      <Value>797</Value>
      <Value>241</Value>
    </TaxCatchAll>
    <MDCNextReviewDate xmlns="28cb8f8e-29e0-4a7c-8bb2-7bf5dc98cc72">2020-04-02T23:00:00+00:00</MDCNextReviewDate>
    <ec533262cb024417982572c02ff60a23 xmlns="28cb8f8e-29e0-4a7c-8bb2-7bf5dc98cc72">
      <Terms xmlns="http://schemas.microsoft.com/office/infopath/2007/PartnerControls"/>
    </ec533262cb024417982572c02ff60a23>
    <MDCPublishedDate xmlns="28cb8f8e-29e0-4a7c-8bb2-7bf5dc98cc72">2020-04-02T23:00:00+00:00</MDCPublishedDate>
    <i440c4a0d6944732895ccaadfe8b0651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Medicines Management</TermName>
          <TermId xmlns="http://schemas.microsoft.com/office/infopath/2007/PartnerControls">2f231903-27a6-46c4-8f64-d4685268b6bc</TermId>
        </TermInfo>
      </Terms>
    </i440c4a0d6944732895ccaadfe8b0651>
    <mbfb13c5f35a493f8d979d836205385f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Pharmacy</TermName>
          <TermId xmlns="http://schemas.microsoft.com/office/infopath/2007/PartnerControls">4424a7bd-c1bd-4131-9b5d-75af982a43ba</TermId>
        </TermInfo>
      </Terms>
    </mbfb13c5f35a493f8d979d836205385f>
    <MDCLastReviewDate xmlns="28cb8f8e-29e0-4a7c-8bb2-7bf5dc98cc72">2020-04-02T23:00:00+00:00</MDCLastReviewDate>
    <MercuryFeatured xmlns="28cb8f8e-29e0-4a7c-8bb2-7bf5dc98cc72">false</MercuryFeatured>
    <nbf9f6db1d794bda86a108ee751e4b43 xmlns="28cb8f8e-29e0-4a7c-8bb2-7bf5dc98cc72">
      <Terms xmlns="http://schemas.microsoft.com/office/infopath/2007/PartnerControls"/>
    </nbf9f6db1d794bda86a108ee751e4b43>
    <_dlc_DocId xmlns="28cb8f8e-29e0-4a7c-8bb2-7bf5dc98cc72">2ESN3ACQHJS5-1334970709-3054</_dlc_DocId>
    <_dlc_DocIdUrl xmlns="28cb8f8e-29e0-4a7c-8bb2-7bf5dc98cc72">
      <Url>http://staffnet2/sites/DocumentCentre/_layouts/15/DocIdRedir.aspx?ID=2ESN3ACQHJS5-1334970709-3054</Url>
      <Description>2ESN3ACQHJS5-1334970709-3054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83BA5-652D-4E1C-93ED-8A74A8065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B05160-CF96-499F-8461-28626E7C9D6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2FE9769-BE4B-40B7-9D69-4D8937389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b8f8e-29e0-4a7c-8bb2-7bf5dc98cc72"/>
    <ds:schemaRef ds:uri="acaffffc-f956-46ea-834c-9e136528c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AD1BFB-A48C-470E-A5A2-63ED5F5312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A6ADDB3-2D69-426A-993F-5A89B9F2EF04}">
  <ds:schemaRefs>
    <ds:schemaRef ds:uri="acaffffc-f956-46ea-834c-9e136528c25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8cb8f8e-29e0-4a7c-8bb2-7bf5dc98cc72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06C7FF3B-EDAC-4B13-86A8-0A574390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Taxi transport of medication to patients home</vt:lpstr>
    </vt:vector>
  </TitlesOfParts>
  <Company>Leeds Mental Health Trust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Taxi transport of medication to patients home</dc:title>
  <dc:creator>Adam Maher</dc:creator>
  <cp:lastModifiedBy>Jill Richards</cp:lastModifiedBy>
  <cp:revision>2</cp:revision>
  <cp:lastPrinted>2018-01-03T08:49:00Z</cp:lastPrinted>
  <dcterms:created xsi:type="dcterms:W3CDTF">2020-07-03T12:28:00Z</dcterms:created>
  <dcterms:modified xsi:type="dcterms:W3CDTF">2020-07-03T12:28:00Z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0x010100CC22473C2D7C426DA9337489D94DAF930049A8DED8266C49F5A12CC1CBFF8FDA140700A9A8AC83107BC348BF42D2D5B20DE480</vt:lpwstr>
  </property>
  <property fmtid="{D5CDD505-2E9C-101B-9397-08002B2CF9AE}" pid="4" name="_dlc_DocIdItemGuid">
    <vt:lpwstr>b11f2740-5085-454d-a685-18a29632a441</vt:lpwstr>
  </property>
  <property fmtid="{D5CDD505-2E9C-101B-9397-08002B2CF9AE}" pid="5" name="MDCDepartment">
    <vt:lpwstr>241;#Medicines Management|2f231903-27a6-46c4-8f64-d4685268b6bc</vt:lpwstr>
  </property>
  <property fmtid="{D5CDD505-2E9C-101B-9397-08002B2CF9AE}" pid="6" name="MDCDocumentApprover">
    <vt:lpwstr/>
  </property>
  <property fmtid="{D5CDD505-2E9C-101B-9397-08002B2CF9AE}" pid="7" name="MDCDocumentOwner">
    <vt:lpwstr/>
  </property>
  <property fmtid="{D5CDD505-2E9C-101B-9397-08002B2CF9AE}" pid="8" name="MercuryCategory">
    <vt:lpwstr>797;#Pharmacy|4424a7bd-c1bd-4131-9b5d-75af982a43ba</vt:lpwstr>
  </property>
  <property fmtid="{D5CDD505-2E9C-101B-9397-08002B2CF9AE}" pid="9" name="MDCRelevancy">
    <vt:lpwstr/>
  </property>
</Properties>
</file>