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3A" w:rsidRPr="00A96A77" w:rsidRDefault="00CC203A" w:rsidP="00CC203A">
      <w:pPr>
        <w:pStyle w:val="Default"/>
        <w:jc w:val="right"/>
        <w:rPr>
          <w:color w:val="1F497D" w:themeColor="text2"/>
        </w:rPr>
      </w:pPr>
    </w:p>
    <w:p w:rsidR="00CC203A" w:rsidRDefault="00CC203A" w:rsidP="00CC203A"/>
    <w:p w:rsidR="00A62F73" w:rsidRPr="0079408B" w:rsidRDefault="00CC203A" w:rsidP="0079408B">
      <w:pPr>
        <w:pStyle w:val="NoSpacing"/>
        <w:jc w:val="center"/>
        <w:rPr>
          <w:b/>
          <w:sz w:val="44"/>
          <w:szCs w:val="44"/>
        </w:rPr>
      </w:pPr>
      <w:r w:rsidRPr="0079408B">
        <w:rPr>
          <w:b/>
          <w:sz w:val="44"/>
          <w:szCs w:val="44"/>
        </w:rPr>
        <w:t>STANDARD OPERATING PROCEDURE</w:t>
      </w:r>
      <w:r w:rsidR="0079408B" w:rsidRPr="0079408B">
        <w:rPr>
          <w:b/>
          <w:sz w:val="44"/>
          <w:szCs w:val="44"/>
        </w:rPr>
        <w:t xml:space="preserve"> (SOP)</w:t>
      </w:r>
    </w:p>
    <w:p w:rsidR="0079408B" w:rsidRDefault="0079408B" w:rsidP="0079408B">
      <w:pPr>
        <w:pStyle w:val="NoSpacing"/>
        <w:jc w:val="center"/>
        <w:rPr>
          <w:b/>
          <w:sz w:val="24"/>
          <w:szCs w:val="24"/>
        </w:rPr>
      </w:pPr>
    </w:p>
    <w:p w:rsidR="0079408B" w:rsidRPr="0079408B" w:rsidRDefault="0079408B" w:rsidP="0079408B">
      <w:pPr>
        <w:pStyle w:val="NoSpacing"/>
        <w:jc w:val="center"/>
        <w:rPr>
          <w:b/>
          <w:sz w:val="24"/>
          <w:szCs w:val="24"/>
        </w:rPr>
      </w:pPr>
    </w:p>
    <w:p w:rsidR="0079408B" w:rsidRDefault="00CC203A" w:rsidP="0079408B">
      <w:pPr>
        <w:pStyle w:val="NoSpacing"/>
        <w:jc w:val="center"/>
        <w:rPr>
          <w:b/>
          <w:sz w:val="36"/>
          <w:szCs w:val="36"/>
        </w:rPr>
      </w:pPr>
      <w:r w:rsidRPr="0079408B">
        <w:rPr>
          <w:b/>
          <w:sz w:val="36"/>
          <w:szCs w:val="36"/>
        </w:rPr>
        <w:t xml:space="preserve">FOR THE MANAGEMENT OF A PATIENT WITH </w:t>
      </w:r>
    </w:p>
    <w:p w:rsidR="0079408B" w:rsidRPr="0079408B" w:rsidRDefault="00CC203A" w:rsidP="0079408B">
      <w:pPr>
        <w:pStyle w:val="NoSpacing"/>
        <w:jc w:val="center"/>
        <w:rPr>
          <w:b/>
          <w:sz w:val="36"/>
          <w:szCs w:val="36"/>
        </w:rPr>
      </w:pPr>
      <w:r w:rsidRPr="0079408B">
        <w:rPr>
          <w:b/>
          <w:sz w:val="36"/>
          <w:szCs w:val="36"/>
        </w:rPr>
        <w:t>SUSPECTED OR CONFIRMED COVID-19</w:t>
      </w:r>
    </w:p>
    <w:p w:rsidR="0079408B" w:rsidRDefault="00CC203A" w:rsidP="0079408B">
      <w:pPr>
        <w:pStyle w:val="NoSpacing"/>
        <w:jc w:val="center"/>
        <w:rPr>
          <w:b/>
          <w:sz w:val="36"/>
          <w:szCs w:val="36"/>
        </w:rPr>
      </w:pPr>
      <w:r w:rsidRPr="0079408B">
        <w:rPr>
          <w:b/>
          <w:sz w:val="36"/>
          <w:szCs w:val="36"/>
        </w:rPr>
        <w:t>A</w:t>
      </w:r>
      <w:r w:rsidR="000A780C" w:rsidRPr="0079408B">
        <w:rPr>
          <w:b/>
          <w:sz w:val="36"/>
          <w:szCs w:val="36"/>
        </w:rPr>
        <w:t xml:space="preserve">LL INPATIENT MENTAL HEALTH AND </w:t>
      </w:r>
      <w:r w:rsidRPr="0079408B">
        <w:rPr>
          <w:b/>
          <w:sz w:val="36"/>
          <w:szCs w:val="36"/>
        </w:rPr>
        <w:t xml:space="preserve">LEARNING </w:t>
      </w:r>
    </w:p>
    <w:p w:rsidR="0079408B" w:rsidRPr="0079408B" w:rsidRDefault="00CC203A" w:rsidP="0079408B">
      <w:pPr>
        <w:pStyle w:val="NoSpacing"/>
        <w:jc w:val="center"/>
        <w:rPr>
          <w:b/>
          <w:sz w:val="36"/>
          <w:szCs w:val="36"/>
        </w:rPr>
      </w:pPr>
      <w:r w:rsidRPr="0079408B">
        <w:rPr>
          <w:b/>
          <w:sz w:val="36"/>
          <w:szCs w:val="36"/>
        </w:rPr>
        <w:t xml:space="preserve">DISABILITY UNITS </w:t>
      </w:r>
      <w:r w:rsidR="00A62F73" w:rsidRPr="0079408B">
        <w:rPr>
          <w:b/>
          <w:sz w:val="36"/>
          <w:szCs w:val="36"/>
        </w:rPr>
        <w:t xml:space="preserve">AND COHORTING </w:t>
      </w:r>
      <w:r w:rsidR="00AC4FA2" w:rsidRPr="0079408B">
        <w:rPr>
          <w:b/>
          <w:sz w:val="36"/>
          <w:szCs w:val="36"/>
        </w:rPr>
        <w:t>PLANS</w:t>
      </w:r>
    </w:p>
    <w:p w:rsidR="00E50B39" w:rsidRPr="0079408B" w:rsidRDefault="00E50B39" w:rsidP="0079408B">
      <w:pPr>
        <w:pStyle w:val="NoSpacing"/>
        <w:jc w:val="center"/>
        <w:rPr>
          <w:b/>
          <w:sz w:val="24"/>
          <w:szCs w:val="24"/>
          <w:u w:val="single"/>
        </w:rPr>
      </w:pPr>
    </w:p>
    <w:p w:rsidR="0079408B" w:rsidRDefault="0079408B" w:rsidP="00CC203A">
      <w:pPr>
        <w:jc w:val="center"/>
        <w:rPr>
          <w:b/>
          <w:bCs/>
          <w:sz w:val="36"/>
          <w:szCs w:val="36"/>
        </w:rPr>
      </w:pPr>
    </w:p>
    <w:p w:rsidR="0079408B" w:rsidRDefault="0079408B" w:rsidP="00CC203A">
      <w:pPr>
        <w:jc w:val="center"/>
        <w:rPr>
          <w:b/>
          <w:bCs/>
          <w:sz w:val="36"/>
          <w:szCs w:val="36"/>
        </w:rPr>
      </w:pPr>
    </w:p>
    <w:p w:rsidR="0079408B" w:rsidRDefault="0079408B" w:rsidP="00CC203A">
      <w:pPr>
        <w:jc w:val="center"/>
        <w:rPr>
          <w:b/>
          <w:bCs/>
          <w:sz w:val="36"/>
          <w:szCs w:val="36"/>
        </w:rPr>
      </w:pPr>
    </w:p>
    <w:p w:rsidR="00E96511" w:rsidRDefault="00E96511" w:rsidP="00CC203A">
      <w:pPr>
        <w:jc w:val="center"/>
        <w:rPr>
          <w:b/>
          <w:bCs/>
          <w:sz w:val="36"/>
          <w:szCs w:val="36"/>
        </w:rPr>
      </w:pPr>
    </w:p>
    <w:p w:rsidR="00E96511" w:rsidRDefault="00E96511" w:rsidP="00CC203A">
      <w:pPr>
        <w:jc w:val="center"/>
        <w:rPr>
          <w:b/>
          <w:bCs/>
          <w:sz w:val="36"/>
          <w:szCs w:val="36"/>
        </w:rPr>
      </w:pPr>
    </w:p>
    <w:p w:rsidR="009C1296" w:rsidRDefault="009C1296" w:rsidP="00CC203A">
      <w:pPr>
        <w:jc w:val="center"/>
        <w:rPr>
          <w:b/>
          <w:bCs/>
          <w:sz w:val="36"/>
          <w:szCs w:val="36"/>
        </w:rPr>
      </w:pPr>
    </w:p>
    <w:p w:rsidR="009C1296" w:rsidRDefault="0079408B" w:rsidP="00CC203A">
      <w:pPr>
        <w:jc w:val="center"/>
        <w:rPr>
          <w:b/>
          <w:bCs/>
          <w:sz w:val="36"/>
          <w:szCs w:val="36"/>
        </w:rPr>
      </w:pPr>
      <w:r w:rsidRPr="0079408B">
        <w:rPr>
          <w:b/>
          <w:bCs/>
          <w:noProof/>
          <w:sz w:val="36"/>
          <w:szCs w:val="36"/>
          <w:lang w:eastAsia="en-GB"/>
        </w:rPr>
        <mc:AlternateContent>
          <mc:Choice Requires="wps">
            <w:drawing>
              <wp:anchor distT="0" distB="0" distL="114300" distR="114300" simplePos="0" relativeHeight="251668480" behindDoc="0" locked="0" layoutInCell="0" allowOverlap="1" wp14:anchorId="1FF6C359" wp14:editId="58B0ED2B">
                <wp:simplePos x="0" y="0"/>
                <wp:positionH relativeFrom="page">
                  <wp:align>center</wp:align>
                </wp:positionH>
                <wp:positionV relativeFrom="page">
                  <wp:posOffset>5422265</wp:posOffset>
                </wp:positionV>
                <wp:extent cx="4857750" cy="11811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181100"/>
                        </a:xfrm>
                        <a:prstGeom prst="rect">
                          <a:avLst/>
                        </a:prstGeom>
                        <a:solidFill>
                          <a:schemeClr val="accent1"/>
                        </a:solidFill>
                        <a:ln w="76200" cmpd="thickThin">
                          <a:solidFill>
                            <a:srgbClr val="622423"/>
                          </a:solidFill>
                          <a:miter lim="800000"/>
                          <a:headEnd/>
                          <a:tailEnd/>
                        </a:ln>
                        <a:extLst/>
                      </wps:spPr>
                      <wps:txbx>
                        <w:txbxContent>
                          <w:p w:rsidR="007B55E3" w:rsidRPr="00AC01BF" w:rsidRDefault="00AC01BF">
                            <w:pPr>
                              <w:spacing w:after="0" w:line="360" w:lineRule="auto"/>
                              <w:jc w:val="center"/>
                              <w:rPr>
                                <w:rFonts w:asciiTheme="majorHAnsi" w:eastAsiaTheme="majorEastAsia" w:hAnsiTheme="majorHAnsi" w:cstheme="majorBidi"/>
                                <w:iCs/>
                                <w:sz w:val="28"/>
                                <w:szCs w:val="28"/>
                                <w:u w:val="single"/>
                              </w:rPr>
                            </w:pPr>
                            <w:r>
                              <w:rPr>
                                <w:rFonts w:asciiTheme="majorHAnsi" w:eastAsiaTheme="majorEastAsia" w:hAnsiTheme="majorHAnsi" w:cstheme="majorBidi"/>
                                <w:iCs/>
                                <w:sz w:val="28"/>
                                <w:szCs w:val="28"/>
                                <w:u w:val="single"/>
                              </w:rPr>
                              <w:t>TO BE USED ALONGSIDE ALL INFECTION CONTROL MEASURES IN LINE WITH NATIONAL GUIDANCE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26.95pt;width:382.5pt;height:93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" o:allowincell="f" fillcolor="#4f81bd [3204]" strokecolor="#622423" strokeweight="6pt">
                <v:stroke linestyle="thickThin"/>
                <v:textbox inset="10.8pt,7.2pt,10.8pt,7.2pt">
                  <w:txbxContent>
                    <w:p w:rsidR="007B55E3" w:rsidRPr="00AC01BF" w:rsidRDefault="00AC01BF">
                      <w:pPr>
                        <w:spacing w:after="0" w:line="360" w:lineRule="auto"/>
                        <w:jc w:val="center"/>
                        <w:rPr>
                          <w:rFonts w:asciiTheme="majorHAnsi" w:eastAsiaTheme="majorEastAsia" w:hAnsiTheme="majorHAnsi" w:cstheme="majorBidi"/>
                          <w:iCs/>
                          <w:sz w:val="28"/>
                          <w:szCs w:val="28"/>
                          <w:u w:val="single"/>
                        </w:rPr>
                      </w:pPr>
                      <w:r>
                        <w:rPr>
                          <w:rFonts w:asciiTheme="majorHAnsi" w:eastAsiaTheme="majorEastAsia" w:hAnsiTheme="majorHAnsi" w:cstheme="majorBidi"/>
                          <w:iCs/>
                          <w:sz w:val="28"/>
                          <w:szCs w:val="28"/>
                          <w:u w:val="single"/>
                        </w:rPr>
                        <w:t>TO BE USED ALONGSIDE ALL INFECTION CONTROL MEASURES IN LINE WITH NATIONAL GUIDANCE</w:t>
                      </w:r>
                      <w:bookmarkStart w:id="1" w:name="_GoBack"/>
                      <w:bookmarkEnd w:id="1"/>
                    </w:p>
                  </w:txbxContent>
                </v:textbox>
                <w10:wrap type="square" anchorx="page" anchory="page"/>
              </v:shape>
            </w:pict>
          </mc:Fallback>
        </mc:AlternateContent>
      </w:r>
    </w:p>
    <w:p w:rsidR="009C1296" w:rsidRDefault="009C1296" w:rsidP="00CC203A">
      <w:pPr>
        <w:jc w:val="center"/>
        <w:rPr>
          <w:b/>
          <w:bCs/>
          <w:sz w:val="36"/>
          <w:szCs w:val="36"/>
        </w:rPr>
      </w:pPr>
    </w:p>
    <w:p w:rsidR="009C1296" w:rsidRDefault="009C1296" w:rsidP="00CC203A">
      <w:pPr>
        <w:jc w:val="center"/>
        <w:rPr>
          <w:b/>
          <w:bCs/>
          <w:sz w:val="36"/>
          <w:szCs w:val="36"/>
        </w:rPr>
      </w:pPr>
    </w:p>
    <w:p w:rsidR="009C1296" w:rsidRDefault="009C1296" w:rsidP="00CC203A">
      <w:pPr>
        <w:jc w:val="center"/>
        <w:rPr>
          <w:b/>
          <w:bCs/>
          <w:sz w:val="36"/>
          <w:szCs w:val="36"/>
        </w:rPr>
      </w:pPr>
    </w:p>
    <w:p w:rsidR="009C1296" w:rsidRDefault="009C1296" w:rsidP="00CC203A">
      <w:pPr>
        <w:jc w:val="center"/>
        <w:rPr>
          <w:b/>
          <w:bCs/>
          <w:sz w:val="36"/>
          <w:szCs w:val="36"/>
        </w:rPr>
      </w:pPr>
    </w:p>
    <w:p w:rsidR="009C1296" w:rsidRDefault="009C1296" w:rsidP="00E96511">
      <w:pPr>
        <w:rPr>
          <w:b/>
          <w:bCs/>
          <w:sz w:val="36"/>
          <w:szCs w:val="36"/>
        </w:rPr>
      </w:pPr>
    </w:p>
    <w:p w:rsidR="0079408B" w:rsidRDefault="0079408B" w:rsidP="009C1296">
      <w:pPr>
        <w:pStyle w:val="Default"/>
        <w:rPr>
          <w:b/>
          <w:bCs/>
          <w:sz w:val="23"/>
          <w:szCs w:val="23"/>
        </w:rPr>
      </w:pPr>
    </w:p>
    <w:p w:rsidR="0079408B" w:rsidRDefault="0079408B" w:rsidP="009C1296">
      <w:pPr>
        <w:pStyle w:val="Default"/>
        <w:rPr>
          <w:b/>
          <w:bCs/>
          <w:sz w:val="23"/>
          <w:szCs w:val="23"/>
        </w:rPr>
      </w:pPr>
    </w:p>
    <w:p w:rsidR="0079408B" w:rsidRDefault="0079408B" w:rsidP="009C1296">
      <w:pPr>
        <w:pStyle w:val="Default"/>
        <w:rPr>
          <w:b/>
          <w:bCs/>
          <w:sz w:val="23"/>
          <w:szCs w:val="23"/>
        </w:rPr>
      </w:pPr>
    </w:p>
    <w:p w:rsidR="0079408B" w:rsidRDefault="0079408B" w:rsidP="009C1296">
      <w:pPr>
        <w:pStyle w:val="Default"/>
        <w:rPr>
          <w:b/>
          <w:bCs/>
          <w:sz w:val="23"/>
          <w:szCs w:val="23"/>
        </w:rPr>
      </w:pPr>
    </w:p>
    <w:p w:rsidR="0079408B" w:rsidRDefault="0079408B" w:rsidP="009C1296">
      <w:pPr>
        <w:pStyle w:val="Default"/>
        <w:rPr>
          <w:b/>
          <w:bCs/>
          <w:sz w:val="23"/>
          <w:szCs w:val="23"/>
        </w:rPr>
      </w:pPr>
    </w:p>
    <w:p w:rsidR="0079408B" w:rsidRDefault="0079408B" w:rsidP="009C1296">
      <w:pPr>
        <w:pStyle w:val="Default"/>
        <w:rPr>
          <w:b/>
          <w:bCs/>
          <w:sz w:val="23"/>
          <w:szCs w:val="23"/>
        </w:rPr>
      </w:pPr>
    </w:p>
    <w:p w:rsidR="009C1296" w:rsidRDefault="009C1296" w:rsidP="009C1296">
      <w:pPr>
        <w:pStyle w:val="Default"/>
        <w:rPr>
          <w:sz w:val="23"/>
          <w:szCs w:val="23"/>
        </w:rPr>
      </w:pPr>
      <w:r>
        <w:rPr>
          <w:b/>
          <w:bCs/>
          <w:sz w:val="23"/>
          <w:szCs w:val="23"/>
        </w:rPr>
        <w:t xml:space="preserve">1. SCOPE </w:t>
      </w:r>
    </w:p>
    <w:p w:rsidR="009C1296" w:rsidRPr="00A0103E" w:rsidRDefault="009C1296" w:rsidP="009C1296">
      <w:pPr>
        <w:pStyle w:val="Default"/>
        <w:rPr>
          <w:sz w:val="22"/>
          <w:szCs w:val="22"/>
        </w:rPr>
      </w:pPr>
      <w:r w:rsidRPr="00A0103E">
        <w:rPr>
          <w:sz w:val="22"/>
          <w:szCs w:val="22"/>
        </w:rPr>
        <w:t>This standard operating procedure (SOP) applies to all Mental Health/Learning Disability inpa</w:t>
      </w:r>
      <w:r w:rsidR="006458C6">
        <w:rPr>
          <w:sz w:val="22"/>
          <w:szCs w:val="22"/>
        </w:rPr>
        <w:t xml:space="preserve">tient units </w:t>
      </w:r>
      <w:r w:rsidRPr="00A0103E">
        <w:rPr>
          <w:sz w:val="22"/>
          <w:szCs w:val="22"/>
        </w:rPr>
        <w:t xml:space="preserve">within </w:t>
      </w:r>
      <w:r w:rsidR="00976686" w:rsidRPr="00A0103E">
        <w:rPr>
          <w:sz w:val="22"/>
          <w:szCs w:val="22"/>
        </w:rPr>
        <w:t xml:space="preserve">Leeds and York Partnership NHS </w:t>
      </w:r>
      <w:r w:rsidRPr="00A0103E">
        <w:rPr>
          <w:sz w:val="22"/>
          <w:szCs w:val="22"/>
        </w:rPr>
        <w:t xml:space="preserve">Trust. It includes both registered and unregistered staff who are permanent, temporary, bank and agency staff who may come into contact with patients either suspected or confirmed with COVID-19. </w:t>
      </w:r>
    </w:p>
    <w:p w:rsidR="00CA5184" w:rsidRPr="00A0103E" w:rsidRDefault="00CA5184" w:rsidP="009C1296">
      <w:pPr>
        <w:pStyle w:val="Default"/>
        <w:rPr>
          <w:sz w:val="22"/>
          <w:szCs w:val="22"/>
        </w:rPr>
      </w:pPr>
    </w:p>
    <w:p w:rsidR="00A0103E" w:rsidRPr="00FE44B7" w:rsidRDefault="00CA5184" w:rsidP="00A0103E">
      <w:pPr>
        <w:pStyle w:val="Default"/>
        <w:rPr>
          <w:sz w:val="22"/>
          <w:szCs w:val="22"/>
        </w:rPr>
      </w:pPr>
      <w:r w:rsidRPr="00FE44B7">
        <w:rPr>
          <w:sz w:val="22"/>
          <w:szCs w:val="22"/>
        </w:rPr>
        <w:t xml:space="preserve">Every ward is a community of people – staff and patients. As much as possible, this community should work together to ensure the safety of everyone. But we cannot expect “business as usual”. Each ward will </w:t>
      </w:r>
      <w:r w:rsidR="00046B8E" w:rsidRPr="00FE44B7">
        <w:rPr>
          <w:sz w:val="22"/>
          <w:szCs w:val="22"/>
        </w:rPr>
        <w:t xml:space="preserve">be supported to </w:t>
      </w:r>
      <w:r w:rsidRPr="00FE44B7">
        <w:rPr>
          <w:sz w:val="22"/>
          <w:szCs w:val="22"/>
        </w:rPr>
        <w:t>focus on physical safety and infection control as the main priority. Key to managing this will be ward cohesion, communication and adapting as a community within local services.</w:t>
      </w:r>
      <w:r w:rsidR="007E40F6" w:rsidRPr="00FE44B7">
        <w:rPr>
          <w:sz w:val="22"/>
          <w:szCs w:val="22"/>
        </w:rPr>
        <w:t xml:space="preserve"> </w:t>
      </w:r>
    </w:p>
    <w:p w:rsidR="00A0103E" w:rsidRPr="00FE44B7" w:rsidRDefault="00A0103E" w:rsidP="00A0103E">
      <w:pPr>
        <w:autoSpaceDE w:val="0"/>
        <w:autoSpaceDN w:val="0"/>
        <w:adjustRightInd w:val="0"/>
        <w:spacing w:after="0" w:line="240" w:lineRule="auto"/>
        <w:rPr>
          <w:rFonts w:ascii="Arial" w:hAnsi="Arial" w:cs="Arial"/>
          <w:color w:val="000000"/>
        </w:rPr>
      </w:pPr>
      <w:r w:rsidRPr="00FE44B7">
        <w:rPr>
          <w:rFonts w:ascii="Arial" w:hAnsi="Arial" w:cs="Arial"/>
          <w:color w:val="000000"/>
        </w:rPr>
        <w:t xml:space="preserve"> </w:t>
      </w:r>
    </w:p>
    <w:p w:rsidR="008502A6" w:rsidRPr="00FE44B7" w:rsidRDefault="00A0103E" w:rsidP="008502A6">
      <w:pPr>
        <w:pStyle w:val="Default"/>
        <w:rPr>
          <w:sz w:val="22"/>
          <w:szCs w:val="22"/>
        </w:rPr>
      </w:pPr>
      <w:r w:rsidRPr="00FE44B7">
        <w:rPr>
          <w:sz w:val="22"/>
          <w:szCs w:val="22"/>
        </w:rPr>
        <w:t xml:space="preserve">This will include the review of all activities that bring people into close contact. </w:t>
      </w:r>
    </w:p>
    <w:p w:rsidR="00CA5184" w:rsidRPr="00FE44B7" w:rsidRDefault="008502A6" w:rsidP="00A0103E">
      <w:pPr>
        <w:autoSpaceDE w:val="0"/>
        <w:autoSpaceDN w:val="0"/>
        <w:adjustRightInd w:val="0"/>
        <w:spacing w:after="0" w:line="240" w:lineRule="auto"/>
        <w:rPr>
          <w:rFonts w:ascii="Arial" w:hAnsi="Arial" w:cs="Arial"/>
          <w:color w:val="000000"/>
        </w:rPr>
      </w:pPr>
      <w:r w:rsidRPr="00FE44B7">
        <w:rPr>
          <w:rFonts w:ascii="Arial" w:hAnsi="Arial" w:cs="Arial"/>
          <w:color w:val="000000"/>
        </w:rPr>
        <w:t xml:space="preserve">Wards should exercise the principles of social distancing across the ward community. This means minimal contact and </w:t>
      </w:r>
      <w:r w:rsidR="008E550A">
        <w:rPr>
          <w:rFonts w:ascii="Arial" w:hAnsi="Arial" w:cs="Arial"/>
          <w:color w:val="000000"/>
        </w:rPr>
        <w:t>an advised distance of two metre</w:t>
      </w:r>
      <w:r w:rsidRPr="00FE44B7">
        <w:rPr>
          <w:rFonts w:ascii="Arial" w:hAnsi="Arial" w:cs="Arial"/>
          <w:color w:val="000000"/>
        </w:rPr>
        <w:t>s. The need to limit contact between individuals should be clearly communicated to patients and staff</w:t>
      </w:r>
      <w:r w:rsidR="00FE44B7" w:rsidRPr="00FE44B7">
        <w:rPr>
          <w:rFonts w:ascii="Arial" w:hAnsi="Arial" w:cs="Arial"/>
          <w:color w:val="000000"/>
        </w:rPr>
        <w:t xml:space="preserve"> and any interventions need to be adjusted to </w:t>
      </w:r>
      <w:r w:rsidR="00A0103E" w:rsidRPr="00FE44B7">
        <w:rPr>
          <w:rFonts w:ascii="Arial" w:hAnsi="Arial" w:cs="Arial"/>
          <w:color w:val="000000"/>
        </w:rPr>
        <w:t>meet national guidance. Ward groups, ward rounds</w:t>
      </w:r>
      <w:r w:rsidR="008E550A">
        <w:rPr>
          <w:rFonts w:ascii="Arial" w:hAnsi="Arial" w:cs="Arial"/>
          <w:color w:val="000000"/>
        </w:rPr>
        <w:t>/reviews</w:t>
      </w:r>
      <w:r w:rsidR="00A0103E" w:rsidRPr="00FE44B7">
        <w:rPr>
          <w:rFonts w:ascii="Arial" w:hAnsi="Arial" w:cs="Arial"/>
          <w:color w:val="000000"/>
        </w:rPr>
        <w:t>, mealtimes and visiting times should all be reviewed to allow for as little contact as possible.</w:t>
      </w:r>
      <w:r w:rsidR="00A96A77">
        <w:rPr>
          <w:rFonts w:ascii="Arial" w:hAnsi="Arial" w:cs="Arial"/>
          <w:color w:val="000000"/>
        </w:rPr>
        <w:t xml:space="preserve"> </w:t>
      </w:r>
      <w:r w:rsidR="006C7ABF" w:rsidRPr="000A17D4">
        <w:rPr>
          <w:rFonts w:ascii="Arial" w:hAnsi="Arial" w:cs="Arial"/>
        </w:rPr>
        <w:t>Sta</w:t>
      </w:r>
      <w:r w:rsidR="00A96A77" w:rsidRPr="000A17D4">
        <w:rPr>
          <w:rFonts w:ascii="Arial" w:hAnsi="Arial" w:cs="Arial"/>
        </w:rPr>
        <w:t xml:space="preserve">ff and patients should maintain good infection control </w:t>
      </w:r>
      <w:r w:rsidR="000A17D4" w:rsidRPr="000A17D4">
        <w:rPr>
          <w:rFonts w:ascii="Arial" w:hAnsi="Arial" w:cs="Arial"/>
        </w:rPr>
        <w:t>principles</w:t>
      </w:r>
      <w:r w:rsidR="00A96A77" w:rsidRPr="000A17D4">
        <w:rPr>
          <w:rFonts w:ascii="Arial" w:hAnsi="Arial" w:cs="Arial"/>
        </w:rPr>
        <w:t xml:space="preserve"> by washing hands when moving from bedroom area to communal areas of the ward and vice versa.</w:t>
      </w:r>
      <w:r w:rsidR="00A0103E" w:rsidRPr="000A17D4">
        <w:rPr>
          <w:rFonts w:ascii="Arial" w:hAnsi="Arial" w:cs="Arial"/>
        </w:rPr>
        <w:t xml:space="preserve"> </w:t>
      </w:r>
      <w:r w:rsidR="00A0103E" w:rsidRPr="00FE44B7">
        <w:rPr>
          <w:rFonts w:ascii="Arial" w:hAnsi="Arial" w:cs="Arial"/>
          <w:color w:val="000000"/>
        </w:rPr>
        <w:t xml:space="preserve">It is anticipated that much of this routine will be postponed on wards for the foreseeable future. </w:t>
      </w:r>
      <w:r w:rsidR="007E40F6" w:rsidRPr="00FE44B7">
        <w:rPr>
          <w:rFonts w:ascii="Arial" w:hAnsi="Arial" w:cs="Arial"/>
        </w:rPr>
        <w:t>(Ref. RCN Guidance for inpatient mental health staff, March 2020)</w:t>
      </w:r>
      <w:r w:rsidR="00A0103E" w:rsidRPr="00FE44B7">
        <w:rPr>
          <w:rFonts w:ascii="Arial" w:hAnsi="Arial" w:cs="Arial"/>
        </w:rPr>
        <w:t>.</w:t>
      </w:r>
    </w:p>
    <w:p w:rsidR="009C1296" w:rsidRDefault="009C1296" w:rsidP="009C1296">
      <w:pPr>
        <w:pStyle w:val="Default"/>
        <w:rPr>
          <w:sz w:val="22"/>
          <w:szCs w:val="22"/>
        </w:rPr>
      </w:pPr>
    </w:p>
    <w:p w:rsidR="000A17D4" w:rsidRDefault="009C1296" w:rsidP="000A17D4">
      <w:pPr>
        <w:pStyle w:val="Default"/>
        <w:rPr>
          <w:sz w:val="23"/>
          <w:szCs w:val="23"/>
        </w:rPr>
      </w:pPr>
      <w:r>
        <w:rPr>
          <w:b/>
          <w:bCs/>
          <w:sz w:val="23"/>
          <w:szCs w:val="23"/>
        </w:rPr>
        <w:t xml:space="preserve">2. DUTIES AND RESPONSIBILITIES </w:t>
      </w:r>
    </w:p>
    <w:p w:rsidR="000A17D4" w:rsidRDefault="008E550A" w:rsidP="000A17D4">
      <w:pPr>
        <w:pStyle w:val="Default"/>
        <w:rPr>
          <w:sz w:val="22"/>
          <w:szCs w:val="22"/>
        </w:rPr>
      </w:pPr>
      <w:r>
        <w:rPr>
          <w:sz w:val="22"/>
          <w:szCs w:val="22"/>
        </w:rPr>
        <w:t xml:space="preserve">Heads of Operations, </w:t>
      </w:r>
      <w:r w:rsidR="004D00DB">
        <w:rPr>
          <w:sz w:val="22"/>
          <w:szCs w:val="22"/>
        </w:rPr>
        <w:t>M</w:t>
      </w:r>
      <w:r w:rsidR="009C1296">
        <w:rPr>
          <w:sz w:val="22"/>
          <w:szCs w:val="22"/>
        </w:rPr>
        <w:t>atrons</w:t>
      </w:r>
      <w:r>
        <w:rPr>
          <w:sz w:val="22"/>
          <w:szCs w:val="22"/>
        </w:rPr>
        <w:t>/Operational Managers and Clinical Leads</w:t>
      </w:r>
      <w:r w:rsidR="00BA2049">
        <w:rPr>
          <w:sz w:val="22"/>
          <w:szCs w:val="22"/>
        </w:rPr>
        <w:t xml:space="preserve"> </w:t>
      </w:r>
      <w:r w:rsidR="009C1296">
        <w:rPr>
          <w:sz w:val="22"/>
          <w:szCs w:val="22"/>
        </w:rPr>
        <w:t>will ensure dissemination and implementation of the SOP withi</w:t>
      </w:r>
      <w:r w:rsidR="000A17D4">
        <w:rPr>
          <w:sz w:val="22"/>
          <w:szCs w:val="22"/>
        </w:rPr>
        <w:t>n the sphere of responsibility.</w:t>
      </w:r>
    </w:p>
    <w:p w:rsidR="000A17D4" w:rsidRPr="000A17D4" w:rsidRDefault="000A17D4" w:rsidP="000A17D4">
      <w:pPr>
        <w:pStyle w:val="Default"/>
        <w:rPr>
          <w:sz w:val="23"/>
          <w:szCs w:val="23"/>
        </w:rPr>
      </w:pPr>
    </w:p>
    <w:p w:rsidR="000A17D4" w:rsidRDefault="00BA2049" w:rsidP="000A17D4">
      <w:pPr>
        <w:pStyle w:val="Default"/>
        <w:rPr>
          <w:sz w:val="23"/>
          <w:szCs w:val="23"/>
        </w:rPr>
      </w:pPr>
      <w:r w:rsidRPr="000A17D4">
        <w:rPr>
          <w:sz w:val="22"/>
          <w:szCs w:val="22"/>
        </w:rPr>
        <w:t>Matron/Operational Man</w:t>
      </w:r>
      <w:r w:rsidR="00914967" w:rsidRPr="000A17D4">
        <w:rPr>
          <w:sz w:val="22"/>
          <w:szCs w:val="22"/>
        </w:rPr>
        <w:t>a</w:t>
      </w:r>
      <w:r w:rsidRPr="000A17D4">
        <w:rPr>
          <w:sz w:val="22"/>
          <w:szCs w:val="22"/>
        </w:rPr>
        <w:t>ger</w:t>
      </w:r>
      <w:r w:rsidR="00914967" w:rsidRPr="000A17D4">
        <w:rPr>
          <w:sz w:val="22"/>
          <w:szCs w:val="22"/>
        </w:rPr>
        <w:t>s, Clinical Leads and Ward M</w:t>
      </w:r>
      <w:r w:rsidR="001A1894" w:rsidRPr="000A17D4">
        <w:rPr>
          <w:sz w:val="22"/>
          <w:szCs w:val="22"/>
        </w:rPr>
        <w:t>anagers</w:t>
      </w:r>
      <w:r w:rsidR="009C1296" w:rsidRPr="000A17D4">
        <w:rPr>
          <w:sz w:val="22"/>
          <w:szCs w:val="22"/>
        </w:rPr>
        <w:t xml:space="preserve"> will disseminate and implement the agreed SOP. They will maintain an overview of any information pertaining to COVID-19. </w:t>
      </w:r>
    </w:p>
    <w:p w:rsidR="000A17D4" w:rsidRDefault="000A17D4" w:rsidP="000A17D4">
      <w:pPr>
        <w:pStyle w:val="Default"/>
        <w:rPr>
          <w:sz w:val="22"/>
          <w:szCs w:val="22"/>
        </w:rPr>
      </w:pPr>
    </w:p>
    <w:p w:rsidR="009C1296" w:rsidRDefault="009C1296" w:rsidP="000A17D4">
      <w:pPr>
        <w:pStyle w:val="Default"/>
        <w:rPr>
          <w:sz w:val="22"/>
          <w:szCs w:val="22"/>
        </w:rPr>
      </w:pPr>
      <w:r w:rsidRPr="000A17D4">
        <w:rPr>
          <w:sz w:val="22"/>
          <w:szCs w:val="22"/>
        </w:rPr>
        <w:t xml:space="preserve">All staff employed by the Trust will familiarise themselves and follow this agreed SOP, Guidance for symptomatic patients –Inpatient Environments and current Public Health England COVID-19 guidance. </w:t>
      </w:r>
    </w:p>
    <w:p w:rsidR="000A17D4" w:rsidRPr="000A17D4" w:rsidRDefault="000A17D4" w:rsidP="000A17D4">
      <w:pPr>
        <w:pStyle w:val="Default"/>
        <w:rPr>
          <w:sz w:val="23"/>
          <w:szCs w:val="23"/>
        </w:rPr>
      </w:pPr>
    </w:p>
    <w:p w:rsidR="00BF0B90" w:rsidRPr="000A17D4" w:rsidRDefault="000A17D4" w:rsidP="00BF0B90">
      <w:pPr>
        <w:pStyle w:val="Default"/>
        <w:rPr>
          <w:color w:val="auto"/>
          <w:sz w:val="22"/>
          <w:szCs w:val="22"/>
        </w:rPr>
      </w:pPr>
      <w:r w:rsidRPr="000A17D4">
        <w:rPr>
          <w:color w:val="auto"/>
          <w:sz w:val="22"/>
          <w:szCs w:val="22"/>
        </w:rPr>
        <w:t xml:space="preserve">Staff should not attend </w:t>
      </w:r>
      <w:r w:rsidR="00A96A77" w:rsidRPr="000A17D4">
        <w:rPr>
          <w:color w:val="auto"/>
          <w:sz w:val="22"/>
          <w:szCs w:val="22"/>
        </w:rPr>
        <w:t>work if they feel unwell</w:t>
      </w:r>
      <w:r w:rsidR="00767DBE">
        <w:rPr>
          <w:color w:val="auto"/>
          <w:sz w:val="22"/>
          <w:szCs w:val="22"/>
        </w:rPr>
        <w:t xml:space="preserve"> have a temperature above 37.8</w:t>
      </w:r>
      <w:r w:rsidRPr="000A17D4">
        <w:rPr>
          <w:color w:val="auto"/>
          <w:sz w:val="22"/>
          <w:szCs w:val="22"/>
        </w:rPr>
        <w:t xml:space="preserve"> </w:t>
      </w:r>
      <w:r w:rsidR="00A96A77" w:rsidRPr="000A17D4">
        <w:rPr>
          <w:color w:val="auto"/>
          <w:sz w:val="22"/>
          <w:szCs w:val="22"/>
        </w:rPr>
        <w:t xml:space="preserve">and or a persistent new cough. They should </w:t>
      </w:r>
      <w:r w:rsidRPr="000A17D4">
        <w:rPr>
          <w:color w:val="auto"/>
          <w:sz w:val="22"/>
          <w:szCs w:val="22"/>
        </w:rPr>
        <w:t>self-isolate</w:t>
      </w:r>
      <w:r w:rsidR="00A96A77" w:rsidRPr="000A17D4">
        <w:rPr>
          <w:color w:val="auto"/>
          <w:sz w:val="22"/>
          <w:szCs w:val="22"/>
        </w:rPr>
        <w:t xml:space="preserve"> for a minimum of 7 days or longer if symptoms persist. For staff where someone they live with displays the symptoms above the staff member must </w:t>
      </w:r>
      <w:r w:rsidRPr="000A17D4">
        <w:rPr>
          <w:color w:val="auto"/>
          <w:sz w:val="22"/>
          <w:szCs w:val="22"/>
        </w:rPr>
        <w:t>self-isolate</w:t>
      </w:r>
      <w:r w:rsidR="00A96A77" w:rsidRPr="000A17D4">
        <w:rPr>
          <w:color w:val="auto"/>
          <w:sz w:val="22"/>
          <w:szCs w:val="22"/>
        </w:rPr>
        <w:t xml:space="preserve"> for 14 days and longer if they develop sy</w:t>
      </w:r>
      <w:r w:rsidRPr="000A17D4">
        <w:rPr>
          <w:color w:val="auto"/>
          <w:sz w:val="22"/>
          <w:szCs w:val="22"/>
        </w:rPr>
        <w:t>mptoms with in the 14 days i.e.</w:t>
      </w:r>
      <w:r w:rsidR="00A96A77" w:rsidRPr="000A17D4">
        <w:rPr>
          <w:color w:val="auto"/>
          <w:sz w:val="22"/>
          <w:szCs w:val="22"/>
        </w:rPr>
        <w:t xml:space="preserve"> if on day 14 they develop symptoms they must isolate for a further 7 days. </w:t>
      </w:r>
    </w:p>
    <w:p w:rsidR="00BA2977" w:rsidRPr="000A17D4" w:rsidRDefault="00BA2977" w:rsidP="00BF0B90">
      <w:pPr>
        <w:pStyle w:val="Default"/>
        <w:rPr>
          <w:color w:val="auto"/>
          <w:sz w:val="22"/>
          <w:szCs w:val="22"/>
        </w:rPr>
      </w:pPr>
    </w:p>
    <w:p w:rsidR="00BF0B90" w:rsidRDefault="00BF0B90" w:rsidP="00BF0B90">
      <w:pPr>
        <w:pStyle w:val="Default"/>
        <w:rPr>
          <w:sz w:val="23"/>
          <w:szCs w:val="23"/>
        </w:rPr>
      </w:pPr>
      <w:r>
        <w:rPr>
          <w:b/>
          <w:bCs/>
          <w:sz w:val="23"/>
          <w:szCs w:val="23"/>
        </w:rPr>
        <w:t xml:space="preserve">3. KEY PRINCIPLES </w:t>
      </w:r>
    </w:p>
    <w:p w:rsidR="003B3BA5" w:rsidRDefault="003B3BA5" w:rsidP="00BF0B90">
      <w:pPr>
        <w:pStyle w:val="Default"/>
        <w:rPr>
          <w:sz w:val="22"/>
          <w:szCs w:val="22"/>
        </w:rPr>
      </w:pPr>
    </w:p>
    <w:p w:rsidR="00BF0B90" w:rsidRDefault="00BF0B90" w:rsidP="00BF0B90">
      <w:pPr>
        <w:pStyle w:val="Default"/>
        <w:rPr>
          <w:sz w:val="22"/>
          <w:szCs w:val="22"/>
        </w:rPr>
      </w:pPr>
      <w:r>
        <w:rPr>
          <w:sz w:val="22"/>
          <w:szCs w:val="22"/>
        </w:rPr>
        <w:t xml:space="preserve">The key principles are as follows: </w:t>
      </w:r>
    </w:p>
    <w:p w:rsidR="00BF0B90" w:rsidRDefault="00BF0B90" w:rsidP="00B86677">
      <w:pPr>
        <w:pStyle w:val="Default"/>
        <w:numPr>
          <w:ilvl w:val="0"/>
          <w:numId w:val="1"/>
        </w:numPr>
        <w:spacing w:after="30"/>
        <w:rPr>
          <w:sz w:val="22"/>
          <w:szCs w:val="22"/>
        </w:rPr>
      </w:pPr>
      <w:r>
        <w:rPr>
          <w:sz w:val="22"/>
          <w:szCs w:val="22"/>
        </w:rPr>
        <w:t xml:space="preserve">The prompt identification of any potential cases </w:t>
      </w:r>
    </w:p>
    <w:p w:rsidR="00BF0B90" w:rsidRPr="00914967" w:rsidRDefault="00BF0B90" w:rsidP="00B86677">
      <w:pPr>
        <w:pStyle w:val="Default"/>
        <w:numPr>
          <w:ilvl w:val="0"/>
          <w:numId w:val="1"/>
        </w:numPr>
        <w:spacing w:after="30"/>
        <w:rPr>
          <w:sz w:val="22"/>
          <w:szCs w:val="22"/>
        </w:rPr>
      </w:pPr>
      <w:r>
        <w:rPr>
          <w:sz w:val="22"/>
          <w:szCs w:val="22"/>
        </w:rPr>
        <w:t xml:space="preserve">To minimise any potential transmission of infection to other patients and staff through the appropriate use of personal protective equipment (PPE) </w:t>
      </w:r>
      <w:r w:rsidRPr="00914967">
        <w:rPr>
          <w:sz w:val="22"/>
          <w:szCs w:val="22"/>
        </w:rPr>
        <w:t>as per section 6.4 of this SOP</w:t>
      </w:r>
      <w:r w:rsidR="00EC105D" w:rsidRPr="00914967">
        <w:rPr>
          <w:sz w:val="22"/>
          <w:szCs w:val="22"/>
        </w:rPr>
        <w:t>.</w:t>
      </w:r>
      <w:r w:rsidRPr="00914967">
        <w:rPr>
          <w:sz w:val="22"/>
          <w:szCs w:val="22"/>
        </w:rPr>
        <w:t xml:space="preserve"> </w:t>
      </w:r>
    </w:p>
    <w:p w:rsidR="00BF0B90" w:rsidRPr="003E1950" w:rsidRDefault="00450BFD" w:rsidP="003E1950">
      <w:pPr>
        <w:pStyle w:val="Default"/>
        <w:numPr>
          <w:ilvl w:val="0"/>
          <w:numId w:val="1"/>
        </w:numPr>
      </w:pPr>
      <w:r>
        <w:rPr>
          <w:sz w:val="22"/>
          <w:szCs w:val="22"/>
        </w:rPr>
        <w:t xml:space="preserve">Everyone should </w:t>
      </w:r>
      <w:r w:rsidR="003E1950">
        <w:rPr>
          <w:sz w:val="22"/>
          <w:szCs w:val="22"/>
        </w:rPr>
        <w:t xml:space="preserve">maintain social distancing and </w:t>
      </w:r>
      <w:r w:rsidR="00BF0B90">
        <w:rPr>
          <w:sz w:val="22"/>
          <w:szCs w:val="22"/>
        </w:rPr>
        <w:t xml:space="preserve">minimise the amount of direct physical contact when possible with a suspected or </w:t>
      </w:r>
      <w:r w:rsidR="000D5AD3" w:rsidRPr="003E1950">
        <w:rPr>
          <w:sz w:val="22"/>
          <w:szCs w:val="22"/>
        </w:rPr>
        <w:t>confirmed COVID-19 case</w:t>
      </w:r>
      <w:r w:rsidR="00EC105D" w:rsidRPr="003E1950">
        <w:rPr>
          <w:sz w:val="22"/>
          <w:szCs w:val="22"/>
        </w:rPr>
        <w:t>.</w:t>
      </w:r>
      <w:r w:rsidR="000D5AD3" w:rsidRPr="003E1950">
        <w:rPr>
          <w:sz w:val="22"/>
          <w:szCs w:val="22"/>
        </w:rPr>
        <w:t xml:space="preserve"> </w:t>
      </w:r>
    </w:p>
    <w:p w:rsidR="000D5AD3" w:rsidRPr="00307A13" w:rsidRDefault="000D5AD3" w:rsidP="000D5AD3">
      <w:pPr>
        <w:pStyle w:val="Default"/>
        <w:numPr>
          <w:ilvl w:val="0"/>
          <w:numId w:val="1"/>
        </w:numPr>
      </w:pPr>
      <w:r w:rsidRPr="000D5AD3">
        <w:rPr>
          <w:sz w:val="22"/>
          <w:szCs w:val="22"/>
        </w:rPr>
        <w:t>To follow the PHE infection prevention and control guidance when managing a suspecte</w:t>
      </w:r>
      <w:r w:rsidR="00EC105D">
        <w:rPr>
          <w:sz w:val="22"/>
          <w:szCs w:val="22"/>
        </w:rPr>
        <w:t>d or confirmed risk of COVID-19</w:t>
      </w:r>
      <w:r w:rsidR="00914967">
        <w:rPr>
          <w:sz w:val="22"/>
          <w:szCs w:val="22"/>
        </w:rPr>
        <w:t xml:space="preserve"> and relevant LYPFT Standard Operating Procedures</w:t>
      </w:r>
      <w:r w:rsidR="00EC105D">
        <w:rPr>
          <w:sz w:val="22"/>
          <w:szCs w:val="22"/>
        </w:rPr>
        <w:t>.</w:t>
      </w:r>
    </w:p>
    <w:p w:rsidR="00307A13" w:rsidRPr="00307A13" w:rsidRDefault="00307A13" w:rsidP="00307A13">
      <w:pPr>
        <w:pStyle w:val="ListParagraph"/>
        <w:numPr>
          <w:ilvl w:val="0"/>
          <w:numId w:val="1"/>
        </w:numPr>
        <w:rPr>
          <w:rFonts w:ascii="Arial" w:hAnsi="Arial" w:cs="Arial"/>
        </w:rPr>
      </w:pPr>
      <w:r w:rsidRPr="00307A13">
        <w:rPr>
          <w:rFonts w:ascii="Arial" w:hAnsi="Arial" w:cs="Arial"/>
        </w:rPr>
        <w:t>We will consistently work closely with LTHT colleagues with our liaison clinicians taking a key role.</w:t>
      </w:r>
    </w:p>
    <w:p w:rsidR="00307A13" w:rsidRPr="00307A13" w:rsidRDefault="00307A13" w:rsidP="00307A13">
      <w:pPr>
        <w:pStyle w:val="ListParagraph"/>
        <w:numPr>
          <w:ilvl w:val="0"/>
          <w:numId w:val="1"/>
        </w:numPr>
        <w:rPr>
          <w:rFonts w:ascii="Arial" w:hAnsi="Arial" w:cs="Arial"/>
        </w:rPr>
      </w:pPr>
      <w:r w:rsidRPr="00307A13">
        <w:rPr>
          <w:rFonts w:ascii="Arial" w:hAnsi="Arial" w:cs="Arial"/>
        </w:rPr>
        <w:t>Decisions should be made on the basis of collaborative risk assessments taking into account both physical and mental health risks, an</w:t>
      </w:r>
      <w:r w:rsidR="00696BDE">
        <w:rPr>
          <w:rFonts w:ascii="Arial" w:hAnsi="Arial" w:cs="Arial"/>
        </w:rPr>
        <w:t>d should seek to fully involve patients</w:t>
      </w:r>
      <w:r w:rsidRPr="00307A13">
        <w:rPr>
          <w:rFonts w:ascii="Arial" w:hAnsi="Arial" w:cs="Arial"/>
        </w:rPr>
        <w:t xml:space="preserve"> and carers.</w:t>
      </w:r>
    </w:p>
    <w:p w:rsidR="00307A13" w:rsidRPr="00307A13" w:rsidRDefault="00307A13" w:rsidP="00307A13">
      <w:pPr>
        <w:pStyle w:val="ListParagraph"/>
        <w:numPr>
          <w:ilvl w:val="0"/>
          <w:numId w:val="1"/>
        </w:numPr>
        <w:rPr>
          <w:rFonts w:ascii="Arial" w:hAnsi="Arial" w:cs="Arial"/>
        </w:rPr>
      </w:pPr>
      <w:r w:rsidRPr="00307A13">
        <w:rPr>
          <w:rFonts w:ascii="Arial" w:hAnsi="Arial" w:cs="Arial"/>
        </w:rPr>
        <w:lastRenderedPageBreak/>
        <w:t>Minimal movement – from relational and MH as from infection control and logistics perspective</w:t>
      </w:r>
    </w:p>
    <w:p w:rsidR="00307A13" w:rsidRPr="00307A13" w:rsidRDefault="00307A13" w:rsidP="00307A13">
      <w:pPr>
        <w:pStyle w:val="ListParagraph"/>
        <w:numPr>
          <w:ilvl w:val="0"/>
          <w:numId w:val="1"/>
        </w:numPr>
        <w:rPr>
          <w:rFonts w:ascii="Arial" w:hAnsi="Arial" w:cs="Arial"/>
        </w:rPr>
      </w:pPr>
      <w:r w:rsidRPr="00307A13">
        <w:rPr>
          <w:rFonts w:ascii="Arial" w:hAnsi="Arial" w:cs="Arial"/>
        </w:rPr>
        <w:t>People should be looked after as much as possible by MDT’s who have experience and expertise of their particular specialist conditions.</w:t>
      </w:r>
    </w:p>
    <w:p w:rsidR="00307A13" w:rsidRPr="00307A13" w:rsidRDefault="00696BDE" w:rsidP="00307A13">
      <w:pPr>
        <w:pStyle w:val="ListParagraph"/>
        <w:numPr>
          <w:ilvl w:val="0"/>
          <w:numId w:val="1"/>
        </w:numPr>
        <w:rPr>
          <w:rFonts w:ascii="Arial" w:hAnsi="Arial" w:cs="Arial"/>
        </w:rPr>
      </w:pPr>
      <w:r>
        <w:rPr>
          <w:rFonts w:ascii="Arial" w:hAnsi="Arial" w:cs="Arial"/>
        </w:rPr>
        <w:t>Physical Health T</w:t>
      </w:r>
      <w:r w:rsidR="00307A13" w:rsidRPr="00307A13">
        <w:rPr>
          <w:rFonts w:ascii="Arial" w:hAnsi="Arial" w:cs="Arial"/>
        </w:rPr>
        <w:t>eam support and input including appropriate skilled AHP support, which might be redeployed, will be required.</w:t>
      </w:r>
    </w:p>
    <w:p w:rsidR="00307A13" w:rsidRPr="00307A13" w:rsidRDefault="00307A13" w:rsidP="00307A13">
      <w:pPr>
        <w:pStyle w:val="ListParagraph"/>
        <w:numPr>
          <w:ilvl w:val="0"/>
          <w:numId w:val="1"/>
        </w:numPr>
        <w:rPr>
          <w:rFonts w:ascii="Arial" w:hAnsi="Arial" w:cs="Arial"/>
        </w:rPr>
      </w:pPr>
      <w:r w:rsidRPr="00307A13">
        <w:rPr>
          <w:rFonts w:ascii="Arial" w:hAnsi="Arial" w:cs="Arial"/>
        </w:rPr>
        <w:t>We must adhere to principles of humanity, privacy and dignity of space where possible.</w:t>
      </w:r>
    </w:p>
    <w:p w:rsidR="002D495D" w:rsidRPr="00307A13" w:rsidRDefault="00307A13" w:rsidP="002D495D">
      <w:pPr>
        <w:pStyle w:val="ListParagraph"/>
        <w:numPr>
          <w:ilvl w:val="0"/>
          <w:numId w:val="1"/>
        </w:numPr>
        <w:rPr>
          <w:rFonts w:ascii="Arial" w:hAnsi="Arial" w:cs="Arial"/>
          <w:b/>
          <w:u w:val="single"/>
        </w:rPr>
      </w:pPr>
      <w:r w:rsidRPr="00307A13">
        <w:rPr>
          <w:rFonts w:ascii="Arial" w:hAnsi="Arial" w:cs="Arial"/>
        </w:rPr>
        <w:t>We must adhere and be aware of the principles of existing and emerging legislative frameworks around restrictive practice and mental health.</w:t>
      </w:r>
    </w:p>
    <w:p w:rsidR="001C2031" w:rsidRPr="000D5AD3" w:rsidRDefault="001C2031" w:rsidP="001C2031">
      <w:pPr>
        <w:pStyle w:val="Default"/>
        <w:ind w:left="720"/>
      </w:pPr>
    </w:p>
    <w:p w:rsidR="001C2031" w:rsidRDefault="001C2031" w:rsidP="001C2031">
      <w:pPr>
        <w:pStyle w:val="Default"/>
        <w:rPr>
          <w:sz w:val="23"/>
          <w:szCs w:val="23"/>
        </w:rPr>
      </w:pPr>
      <w:r>
        <w:rPr>
          <w:b/>
          <w:bCs/>
          <w:sz w:val="23"/>
          <w:szCs w:val="23"/>
        </w:rPr>
        <w:t xml:space="preserve">4. </w:t>
      </w:r>
      <w:r w:rsidR="001B1E67">
        <w:rPr>
          <w:b/>
          <w:bCs/>
          <w:sz w:val="23"/>
          <w:szCs w:val="23"/>
        </w:rPr>
        <w:t>V</w:t>
      </w:r>
      <w:r>
        <w:rPr>
          <w:b/>
          <w:bCs/>
          <w:sz w:val="23"/>
          <w:szCs w:val="23"/>
        </w:rPr>
        <w:t xml:space="preserve">ISITORS TO THE UNIT </w:t>
      </w:r>
      <w:r w:rsidR="00D75AD2">
        <w:rPr>
          <w:b/>
          <w:bCs/>
          <w:sz w:val="23"/>
          <w:szCs w:val="23"/>
        </w:rPr>
        <w:t>AND SUSPENSION OF VISITING TIMES</w:t>
      </w:r>
    </w:p>
    <w:p w:rsidR="009B7214" w:rsidRDefault="009B7214" w:rsidP="009B7214">
      <w:pPr>
        <w:pStyle w:val="Default"/>
        <w:ind w:left="720"/>
        <w:rPr>
          <w:sz w:val="22"/>
          <w:szCs w:val="22"/>
        </w:rPr>
      </w:pPr>
    </w:p>
    <w:p w:rsidR="00CD042C" w:rsidRPr="00002D93" w:rsidRDefault="001C0583" w:rsidP="00002D93">
      <w:pPr>
        <w:pStyle w:val="ListParagraph"/>
        <w:numPr>
          <w:ilvl w:val="0"/>
          <w:numId w:val="1"/>
        </w:numPr>
        <w:rPr>
          <w:rFonts w:ascii="Arial" w:hAnsi="Arial" w:cs="Arial"/>
        </w:rPr>
      </w:pPr>
      <w:r w:rsidRPr="00002D93">
        <w:rPr>
          <w:rFonts w:ascii="Arial" w:hAnsi="Arial" w:cs="Arial"/>
        </w:rPr>
        <w:t>Patient safety and staff welfare are our priority. Effective from 12pm</w:t>
      </w:r>
      <w:r w:rsidR="004E0488" w:rsidRPr="00002D93">
        <w:rPr>
          <w:rFonts w:ascii="Arial" w:hAnsi="Arial" w:cs="Arial"/>
        </w:rPr>
        <w:t xml:space="preserve"> </w:t>
      </w:r>
      <w:r w:rsidR="004E0488" w:rsidRPr="00002D93">
        <w:rPr>
          <w:rFonts w:ascii="Arial" w:hAnsi="Arial" w:cs="Arial"/>
          <w:bCs/>
        </w:rPr>
        <w:t xml:space="preserve">Tuesday 24 March 2020, we have </w:t>
      </w:r>
      <w:r w:rsidRPr="00002D93">
        <w:rPr>
          <w:rFonts w:ascii="Arial" w:hAnsi="Arial" w:cs="Arial"/>
          <w:b/>
          <w:bCs/>
        </w:rPr>
        <w:t>suspended visiting to our inpatient units</w:t>
      </w:r>
      <w:r w:rsidR="001D0C0D" w:rsidRPr="00002D93">
        <w:rPr>
          <w:rFonts w:ascii="Arial" w:hAnsi="Arial" w:cs="Arial"/>
          <w:bCs/>
        </w:rPr>
        <w:t>.</w:t>
      </w:r>
      <w:r w:rsidRPr="00002D93">
        <w:rPr>
          <w:rFonts w:ascii="Arial" w:hAnsi="Arial" w:cs="Arial"/>
          <w:bCs/>
        </w:rPr>
        <w:t xml:space="preserve"> </w:t>
      </w:r>
      <w:r w:rsidR="004E0488" w:rsidRPr="00002D93">
        <w:rPr>
          <w:rFonts w:ascii="Arial" w:hAnsi="Arial" w:cs="Arial"/>
          <w:bCs/>
        </w:rPr>
        <w:t xml:space="preserve">In exceptional circumstances, there will be </w:t>
      </w:r>
      <w:r w:rsidRPr="00002D93">
        <w:rPr>
          <w:rFonts w:ascii="Arial" w:hAnsi="Arial" w:cs="Arial"/>
        </w:rPr>
        <w:t>some individual clinical situations where visiting needs to happen - this will be a clinical decision in co-ordination with families</w:t>
      </w:r>
      <w:r w:rsidR="00276AC4">
        <w:rPr>
          <w:rFonts w:ascii="Arial" w:hAnsi="Arial" w:cs="Arial"/>
        </w:rPr>
        <w:t>, and will be made in accordance with the latest trust end of life policy.</w:t>
      </w:r>
      <w:r w:rsidRPr="00002D93">
        <w:rPr>
          <w:rFonts w:ascii="Arial" w:hAnsi="Arial" w:cs="Arial"/>
        </w:rPr>
        <w:t xml:space="preserve"> </w:t>
      </w:r>
      <w:r w:rsidR="00002D93" w:rsidRPr="00002D93">
        <w:rPr>
          <w:rFonts w:ascii="Arial" w:hAnsi="Arial" w:cs="Arial"/>
        </w:rPr>
        <w:t>We know this will be a difficult time for patients, carers and loved ones. However it is a key step in reducing the spread of the virus and careful and sensitive management of patients who experience symptoms of the virus while on the ward will be essential in the coming months.</w:t>
      </w:r>
    </w:p>
    <w:p w:rsidR="00CD042C" w:rsidRDefault="00CD042C" w:rsidP="00CD042C">
      <w:pPr>
        <w:pStyle w:val="ListParagraph"/>
        <w:rPr>
          <w:rFonts w:ascii="Arial" w:hAnsi="Arial" w:cs="Arial"/>
        </w:rPr>
      </w:pPr>
    </w:p>
    <w:p w:rsidR="00D16579" w:rsidRDefault="001C0583" w:rsidP="00CD042C">
      <w:pPr>
        <w:pStyle w:val="ListParagraph"/>
        <w:numPr>
          <w:ilvl w:val="0"/>
          <w:numId w:val="1"/>
        </w:numPr>
        <w:rPr>
          <w:rFonts w:ascii="Arial" w:hAnsi="Arial" w:cs="Arial"/>
        </w:rPr>
      </w:pPr>
      <w:r w:rsidRPr="00002D93">
        <w:rPr>
          <w:rFonts w:ascii="Arial" w:hAnsi="Arial" w:cs="Arial"/>
        </w:rPr>
        <w:t xml:space="preserve">We </w:t>
      </w:r>
      <w:r w:rsidR="00002D93" w:rsidRPr="00002D93">
        <w:rPr>
          <w:rFonts w:ascii="Arial" w:hAnsi="Arial" w:cs="Arial"/>
        </w:rPr>
        <w:t>have developed a procedure to</w:t>
      </w:r>
      <w:r w:rsidR="004E0488" w:rsidRPr="00002D93">
        <w:rPr>
          <w:rFonts w:ascii="Arial" w:hAnsi="Arial" w:cs="Arial"/>
        </w:rPr>
        <w:t xml:space="preserve"> ensure that service users </w:t>
      </w:r>
      <w:r w:rsidRPr="00002D93">
        <w:rPr>
          <w:rFonts w:ascii="Arial" w:hAnsi="Arial" w:cs="Arial"/>
        </w:rPr>
        <w:t>can have access to supplies and other essentials that they would ordin</w:t>
      </w:r>
      <w:r w:rsidR="004E0488" w:rsidRPr="00002D93">
        <w:rPr>
          <w:rFonts w:ascii="Arial" w:hAnsi="Arial" w:cs="Arial"/>
        </w:rPr>
        <w:t xml:space="preserve">arily rely on visitors to bring. </w:t>
      </w:r>
      <w:r w:rsidR="00002D93" w:rsidRPr="00002D93">
        <w:rPr>
          <w:rFonts w:ascii="Arial" w:hAnsi="Arial" w:cs="Arial"/>
        </w:rPr>
        <w:t xml:space="preserve">The </w:t>
      </w:r>
      <w:r w:rsidR="00A112AA">
        <w:rPr>
          <w:rFonts w:ascii="Arial" w:hAnsi="Arial" w:cs="Arial"/>
          <w:b/>
        </w:rPr>
        <w:t>Interim Procedure for Items B</w:t>
      </w:r>
      <w:r w:rsidR="00002D93" w:rsidRPr="00002D93">
        <w:rPr>
          <w:rFonts w:ascii="Arial" w:hAnsi="Arial" w:cs="Arial"/>
          <w:b/>
        </w:rPr>
        <w:t>eing Delivered to Inpatients</w:t>
      </w:r>
      <w:r w:rsidR="00002D93" w:rsidRPr="00002D93">
        <w:rPr>
          <w:rFonts w:ascii="Arial" w:hAnsi="Arial" w:cs="Arial"/>
        </w:rPr>
        <w:t xml:space="preserve"> has been implemented across all inpatient areas</w:t>
      </w:r>
      <w:r w:rsidR="00AF66E8">
        <w:rPr>
          <w:rFonts w:ascii="Arial" w:hAnsi="Arial" w:cs="Arial"/>
        </w:rPr>
        <w:t xml:space="preserve">. </w:t>
      </w:r>
    </w:p>
    <w:p w:rsidR="00AF66E8" w:rsidRPr="00AF66E8" w:rsidRDefault="00AF66E8" w:rsidP="00AF66E8">
      <w:pPr>
        <w:pStyle w:val="ListParagraph"/>
        <w:rPr>
          <w:rFonts w:ascii="Arial" w:hAnsi="Arial" w:cs="Arial"/>
        </w:rPr>
      </w:pPr>
    </w:p>
    <w:p w:rsidR="00AF66E8" w:rsidRPr="00307A13" w:rsidRDefault="00AF66E8" w:rsidP="00307A13">
      <w:pPr>
        <w:pStyle w:val="ListParagraph"/>
        <w:numPr>
          <w:ilvl w:val="0"/>
          <w:numId w:val="1"/>
        </w:numPr>
        <w:rPr>
          <w:rFonts w:ascii="Arial" w:hAnsi="Arial" w:cs="Arial"/>
        </w:rPr>
      </w:pPr>
      <w:r w:rsidRPr="00307A13">
        <w:rPr>
          <w:rFonts w:ascii="Arial" w:hAnsi="Arial" w:cs="Arial"/>
        </w:rPr>
        <w:t>Items brought in by family members must only be items that we are not able to provide ourselves. All items that are brought in must be washed down by universal wipes (</w:t>
      </w:r>
      <w:proofErr w:type="spellStart"/>
      <w:r w:rsidRPr="00307A13">
        <w:rPr>
          <w:rFonts w:ascii="Arial" w:hAnsi="Arial" w:cs="Arial"/>
        </w:rPr>
        <w:t>Clinell</w:t>
      </w:r>
      <w:proofErr w:type="spellEnd"/>
      <w:r w:rsidRPr="00307A13">
        <w:rPr>
          <w:rFonts w:ascii="Arial" w:hAnsi="Arial" w:cs="Arial"/>
        </w:rPr>
        <w:t>)</w:t>
      </w:r>
    </w:p>
    <w:p w:rsidR="00F909C7" w:rsidRDefault="00200A8D" w:rsidP="00363844">
      <w:pPr>
        <w:pStyle w:val="Default"/>
        <w:numPr>
          <w:ilvl w:val="0"/>
          <w:numId w:val="1"/>
        </w:numPr>
        <w:rPr>
          <w:sz w:val="22"/>
          <w:szCs w:val="22"/>
        </w:rPr>
      </w:pPr>
      <w:r w:rsidRPr="00002D93">
        <w:rPr>
          <w:sz w:val="22"/>
          <w:szCs w:val="22"/>
        </w:rPr>
        <w:t>Public information posters for NHS settings</w:t>
      </w:r>
      <w:r w:rsidR="00A112AA">
        <w:rPr>
          <w:sz w:val="22"/>
          <w:szCs w:val="22"/>
          <w:u w:val="single"/>
        </w:rPr>
        <w:t xml:space="preserve"> </w:t>
      </w:r>
      <w:r w:rsidRPr="00A3515C">
        <w:rPr>
          <w:sz w:val="22"/>
          <w:szCs w:val="22"/>
        </w:rPr>
        <w:t xml:space="preserve">are available </w:t>
      </w:r>
      <w:r w:rsidR="00914967">
        <w:rPr>
          <w:sz w:val="22"/>
          <w:szCs w:val="22"/>
        </w:rPr>
        <w:t xml:space="preserve">on </w:t>
      </w:r>
      <w:proofErr w:type="spellStart"/>
      <w:r w:rsidR="00914967">
        <w:rPr>
          <w:sz w:val="22"/>
          <w:szCs w:val="22"/>
        </w:rPr>
        <w:t>Staffnet</w:t>
      </w:r>
      <w:proofErr w:type="spellEnd"/>
      <w:r w:rsidR="00914967">
        <w:rPr>
          <w:sz w:val="22"/>
          <w:szCs w:val="22"/>
        </w:rPr>
        <w:t xml:space="preserve"> </w:t>
      </w:r>
      <w:r w:rsidRPr="00A3515C">
        <w:rPr>
          <w:sz w:val="22"/>
          <w:szCs w:val="22"/>
        </w:rPr>
        <w:t xml:space="preserve">providing a visual display for all visitors and staff entering the premises. Ensure information is displayed at all reception, waiting areas and at patient access points to all clinical areas. </w:t>
      </w:r>
    </w:p>
    <w:p w:rsidR="00363844" w:rsidRPr="00363844" w:rsidRDefault="00363844" w:rsidP="00E22A77">
      <w:pPr>
        <w:pStyle w:val="Default"/>
        <w:rPr>
          <w:sz w:val="22"/>
          <w:szCs w:val="22"/>
        </w:rPr>
      </w:pPr>
    </w:p>
    <w:p w:rsidR="00F909C7" w:rsidRDefault="00F909C7" w:rsidP="00F909C7">
      <w:pPr>
        <w:pStyle w:val="Default"/>
        <w:rPr>
          <w:b/>
          <w:bCs/>
          <w:sz w:val="23"/>
          <w:szCs w:val="23"/>
        </w:rPr>
      </w:pPr>
    </w:p>
    <w:p w:rsidR="00F909C7" w:rsidRDefault="00FA0F8A" w:rsidP="00F909C7">
      <w:pPr>
        <w:pStyle w:val="Default"/>
        <w:rPr>
          <w:b/>
          <w:bCs/>
          <w:sz w:val="23"/>
          <w:szCs w:val="23"/>
        </w:rPr>
      </w:pPr>
      <w:r>
        <w:rPr>
          <w:b/>
          <w:bCs/>
          <w:sz w:val="23"/>
          <w:szCs w:val="23"/>
        </w:rPr>
        <w:t xml:space="preserve">5.0 </w:t>
      </w:r>
      <w:r w:rsidR="00F909C7">
        <w:rPr>
          <w:b/>
          <w:bCs/>
          <w:sz w:val="23"/>
          <w:szCs w:val="23"/>
        </w:rPr>
        <w:t xml:space="preserve">PATIENT </w:t>
      </w:r>
      <w:r w:rsidR="00A345C0">
        <w:rPr>
          <w:b/>
          <w:bCs/>
          <w:sz w:val="23"/>
          <w:szCs w:val="23"/>
        </w:rPr>
        <w:t xml:space="preserve">TRANSFERS AND </w:t>
      </w:r>
      <w:r w:rsidR="00F909C7">
        <w:rPr>
          <w:b/>
          <w:bCs/>
          <w:sz w:val="23"/>
          <w:szCs w:val="23"/>
        </w:rPr>
        <w:t>ADMISSION</w:t>
      </w:r>
      <w:r w:rsidR="00A345C0">
        <w:rPr>
          <w:b/>
          <w:bCs/>
          <w:sz w:val="23"/>
          <w:szCs w:val="23"/>
        </w:rPr>
        <w:t>S</w:t>
      </w:r>
      <w:r w:rsidR="00F909C7">
        <w:rPr>
          <w:b/>
          <w:bCs/>
          <w:sz w:val="23"/>
          <w:szCs w:val="23"/>
        </w:rPr>
        <w:t xml:space="preserve"> </w:t>
      </w:r>
    </w:p>
    <w:p w:rsidR="0073330D" w:rsidRDefault="0073330D" w:rsidP="00F909C7">
      <w:pPr>
        <w:pStyle w:val="Default"/>
        <w:rPr>
          <w:b/>
          <w:bCs/>
          <w:sz w:val="23"/>
          <w:szCs w:val="23"/>
        </w:rPr>
      </w:pPr>
    </w:p>
    <w:p w:rsidR="0073330D" w:rsidRDefault="0073330D" w:rsidP="00F909C7">
      <w:pPr>
        <w:pStyle w:val="Default"/>
        <w:rPr>
          <w:b/>
          <w:bCs/>
          <w:sz w:val="23"/>
          <w:szCs w:val="23"/>
        </w:rPr>
      </w:pPr>
      <w:r>
        <w:rPr>
          <w:b/>
          <w:bCs/>
          <w:sz w:val="23"/>
          <w:szCs w:val="23"/>
        </w:rPr>
        <w:t>5.</w:t>
      </w:r>
      <w:r w:rsidR="00FA0F8A">
        <w:rPr>
          <w:b/>
          <w:bCs/>
          <w:sz w:val="23"/>
          <w:szCs w:val="23"/>
        </w:rPr>
        <w:t>1</w:t>
      </w:r>
      <w:r>
        <w:rPr>
          <w:b/>
          <w:bCs/>
          <w:sz w:val="23"/>
          <w:szCs w:val="23"/>
        </w:rPr>
        <w:t xml:space="preserve"> P</w:t>
      </w:r>
      <w:r w:rsidR="007C78CD">
        <w:rPr>
          <w:b/>
          <w:bCs/>
          <w:sz w:val="23"/>
          <w:szCs w:val="23"/>
        </w:rPr>
        <w:t>RIOR TO TRANSFER FROM ACUTE TRUST TO</w:t>
      </w:r>
      <w:r w:rsidR="000D703F">
        <w:rPr>
          <w:b/>
          <w:bCs/>
          <w:sz w:val="23"/>
          <w:szCs w:val="23"/>
        </w:rPr>
        <w:t xml:space="preserve"> LYPFT</w:t>
      </w:r>
    </w:p>
    <w:p w:rsidR="00C95106" w:rsidRDefault="00C95106" w:rsidP="00A91C97">
      <w:pPr>
        <w:rPr>
          <w:rFonts w:ascii="Arial" w:hAnsi="Arial" w:cs="Arial"/>
        </w:rPr>
      </w:pPr>
    </w:p>
    <w:p w:rsidR="00A91C97" w:rsidRPr="00A91C97" w:rsidRDefault="009D0302" w:rsidP="00A91C97">
      <w:pPr>
        <w:rPr>
          <w:rFonts w:ascii="Arial" w:hAnsi="Arial" w:cs="Arial"/>
          <w:color w:val="000000"/>
        </w:rPr>
      </w:pPr>
      <w:r w:rsidRPr="00A91C97">
        <w:rPr>
          <w:rFonts w:ascii="Arial" w:hAnsi="Arial" w:cs="Arial"/>
        </w:rPr>
        <w:t xml:space="preserve">All patients should be assessed </w:t>
      </w:r>
      <w:r w:rsidR="00A91C97" w:rsidRPr="00A91C97">
        <w:rPr>
          <w:rFonts w:ascii="Arial" w:hAnsi="Arial" w:cs="Arial"/>
        </w:rPr>
        <w:t>as medically fit by LTHT</w:t>
      </w:r>
      <w:r w:rsidRPr="00A91C97">
        <w:rPr>
          <w:rFonts w:ascii="Arial" w:hAnsi="Arial" w:cs="Arial"/>
        </w:rPr>
        <w:t xml:space="preserve"> prior</w:t>
      </w:r>
      <w:r w:rsidR="00A91C97" w:rsidRPr="00A91C97">
        <w:rPr>
          <w:rFonts w:ascii="Arial" w:hAnsi="Arial" w:cs="Arial"/>
        </w:rPr>
        <w:t xml:space="preserve"> to transfer to any of the LYPFT</w:t>
      </w:r>
      <w:r w:rsidR="00BB4805">
        <w:rPr>
          <w:rFonts w:ascii="Arial" w:hAnsi="Arial" w:cs="Arial"/>
        </w:rPr>
        <w:t>’s inpatient units/wards (</w:t>
      </w:r>
      <w:r w:rsidR="00BB4805" w:rsidRPr="00767DBE">
        <w:rPr>
          <w:rFonts w:ascii="Arial" w:hAnsi="Arial" w:cs="Arial"/>
          <w:b/>
        </w:rPr>
        <w:t>See App</w:t>
      </w:r>
      <w:r w:rsidR="009441C2" w:rsidRPr="00767DBE">
        <w:rPr>
          <w:rFonts w:ascii="Arial" w:hAnsi="Arial" w:cs="Arial"/>
          <w:b/>
        </w:rPr>
        <w:t>endix A</w:t>
      </w:r>
      <w:r w:rsidR="00BB4805">
        <w:rPr>
          <w:rFonts w:ascii="Arial" w:hAnsi="Arial" w:cs="Arial"/>
        </w:rPr>
        <w:t>)</w:t>
      </w:r>
      <w:r w:rsidR="00A91C97" w:rsidRPr="00A91C97">
        <w:rPr>
          <w:rFonts w:ascii="Arial" w:hAnsi="Arial" w:cs="Arial"/>
        </w:rPr>
        <w:t>The Inter</w:t>
      </w:r>
      <w:r w:rsidR="00A91C97" w:rsidRPr="00A91C97">
        <w:rPr>
          <w:rFonts w:ascii="Arial" w:hAnsi="Arial" w:cs="Arial"/>
          <w:color w:val="000000"/>
        </w:rPr>
        <w:t xml:space="preserve"> Healthcare Infection Control T</w:t>
      </w:r>
      <w:r w:rsidR="00A91C97">
        <w:rPr>
          <w:rFonts w:ascii="Arial" w:hAnsi="Arial" w:cs="Arial"/>
          <w:color w:val="000000"/>
        </w:rPr>
        <w:t xml:space="preserve">ransfer </w:t>
      </w:r>
      <w:r w:rsidR="00A91C97" w:rsidRPr="00A91C97">
        <w:rPr>
          <w:rFonts w:ascii="Arial" w:hAnsi="Arial" w:cs="Arial"/>
          <w:color w:val="000000"/>
        </w:rPr>
        <w:t>form should be completed by the team/service mak</w:t>
      </w:r>
      <w:r w:rsidR="00A91C97">
        <w:rPr>
          <w:rFonts w:ascii="Arial" w:hAnsi="Arial" w:cs="Arial"/>
          <w:color w:val="000000"/>
        </w:rPr>
        <w:t>ing referral for the admission. Ward staff should</w:t>
      </w:r>
      <w:r w:rsidR="00A91C97" w:rsidRPr="00A91C97">
        <w:rPr>
          <w:rFonts w:ascii="Arial" w:hAnsi="Arial" w:cs="Arial"/>
          <w:color w:val="000000"/>
        </w:rPr>
        <w:t xml:space="preserve"> ask for a verbal handover of this information when taking referral details.</w:t>
      </w:r>
    </w:p>
    <w:p w:rsidR="0073330D" w:rsidRDefault="009D0302" w:rsidP="00F909C7">
      <w:pPr>
        <w:pStyle w:val="Default"/>
        <w:rPr>
          <w:b/>
          <w:bCs/>
          <w:sz w:val="23"/>
          <w:szCs w:val="23"/>
        </w:rPr>
      </w:pPr>
      <w:r w:rsidRPr="008B1D4E">
        <w:rPr>
          <w:sz w:val="22"/>
          <w:szCs w:val="22"/>
        </w:rPr>
        <w:t xml:space="preserve"> </w:t>
      </w:r>
    </w:p>
    <w:p w:rsidR="00A62F73" w:rsidRDefault="00A62F73" w:rsidP="00F909C7">
      <w:pPr>
        <w:pStyle w:val="Default"/>
        <w:rPr>
          <w:b/>
          <w:sz w:val="23"/>
          <w:szCs w:val="23"/>
        </w:rPr>
      </w:pPr>
    </w:p>
    <w:p w:rsidR="00A62F73" w:rsidRDefault="00A62F73" w:rsidP="00F909C7">
      <w:pPr>
        <w:pStyle w:val="Default"/>
        <w:rPr>
          <w:b/>
          <w:sz w:val="23"/>
          <w:szCs w:val="23"/>
        </w:rPr>
      </w:pPr>
    </w:p>
    <w:p w:rsidR="00A62F73" w:rsidRDefault="00A62F73" w:rsidP="00F909C7">
      <w:pPr>
        <w:pStyle w:val="Default"/>
        <w:rPr>
          <w:b/>
          <w:sz w:val="23"/>
          <w:szCs w:val="23"/>
        </w:rPr>
      </w:pPr>
    </w:p>
    <w:p w:rsidR="0079408B" w:rsidRDefault="0079408B" w:rsidP="00F909C7">
      <w:pPr>
        <w:pStyle w:val="Default"/>
        <w:rPr>
          <w:b/>
          <w:sz w:val="23"/>
          <w:szCs w:val="23"/>
        </w:rPr>
      </w:pPr>
    </w:p>
    <w:p w:rsidR="0079408B" w:rsidRDefault="0079408B" w:rsidP="00F909C7">
      <w:pPr>
        <w:pStyle w:val="Default"/>
        <w:rPr>
          <w:b/>
          <w:sz w:val="23"/>
          <w:szCs w:val="23"/>
        </w:rPr>
      </w:pPr>
    </w:p>
    <w:p w:rsidR="00A62F73" w:rsidRDefault="00A62F73" w:rsidP="00F909C7">
      <w:pPr>
        <w:pStyle w:val="Default"/>
        <w:rPr>
          <w:b/>
          <w:sz w:val="23"/>
          <w:szCs w:val="23"/>
        </w:rPr>
      </w:pPr>
    </w:p>
    <w:p w:rsidR="00F909C7" w:rsidRPr="007C78CD" w:rsidRDefault="00F46CF1" w:rsidP="00F909C7">
      <w:pPr>
        <w:pStyle w:val="Default"/>
        <w:rPr>
          <w:b/>
          <w:sz w:val="23"/>
          <w:szCs w:val="23"/>
        </w:rPr>
      </w:pPr>
      <w:r>
        <w:rPr>
          <w:b/>
          <w:sz w:val="23"/>
          <w:szCs w:val="23"/>
        </w:rPr>
        <w:lastRenderedPageBreak/>
        <w:t>5.2</w:t>
      </w:r>
      <w:r w:rsidR="000D703F" w:rsidRPr="007C78CD">
        <w:rPr>
          <w:b/>
          <w:sz w:val="23"/>
          <w:szCs w:val="23"/>
        </w:rPr>
        <w:t xml:space="preserve"> D</w:t>
      </w:r>
      <w:r w:rsidR="007C78CD">
        <w:rPr>
          <w:b/>
          <w:sz w:val="23"/>
          <w:szCs w:val="23"/>
        </w:rPr>
        <w:t xml:space="preserve">IRECT ADMISSIONS TO </w:t>
      </w:r>
      <w:r w:rsidR="000D703F" w:rsidRPr="007C78CD">
        <w:rPr>
          <w:b/>
          <w:sz w:val="23"/>
          <w:szCs w:val="23"/>
        </w:rPr>
        <w:t>LYPFT</w:t>
      </w:r>
    </w:p>
    <w:p w:rsidR="00C95106" w:rsidRDefault="00C95106" w:rsidP="000D703F">
      <w:pPr>
        <w:pStyle w:val="Default"/>
        <w:rPr>
          <w:sz w:val="22"/>
          <w:szCs w:val="22"/>
        </w:rPr>
      </w:pPr>
    </w:p>
    <w:p w:rsidR="000D703F" w:rsidRPr="00A112AA" w:rsidRDefault="000D703F" w:rsidP="000D703F">
      <w:pPr>
        <w:pStyle w:val="Default"/>
        <w:rPr>
          <w:color w:val="auto"/>
          <w:sz w:val="22"/>
          <w:szCs w:val="22"/>
        </w:rPr>
      </w:pPr>
      <w:r w:rsidRPr="008B1D4E">
        <w:rPr>
          <w:sz w:val="22"/>
          <w:szCs w:val="22"/>
        </w:rPr>
        <w:t>A</w:t>
      </w:r>
      <w:r w:rsidR="00A91C97">
        <w:rPr>
          <w:sz w:val="22"/>
          <w:szCs w:val="22"/>
        </w:rPr>
        <w:t>ll direct admissions to Mental H</w:t>
      </w:r>
      <w:r w:rsidRPr="008B1D4E">
        <w:rPr>
          <w:sz w:val="22"/>
          <w:szCs w:val="22"/>
        </w:rPr>
        <w:t>ealth/Learning Disability wards from the Community o</w:t>
      </w:r>
      <w:r w:rsidR="00A91C97">
        <w:rPr>
          <w:sz w:val="22"/>
          <w:szCs w:val="22"/>
        </w:rPr>
        <w:t xml:space="preserve">r via 136 Suite </w:t>
      </w:r>
      <w:r w:rsidR="00A112AA" w:rsidRPr="00A112AA">
        <w:rPr>
          <w:color w:val="auto"/>
          <w:sz w:val="22"/>
          <w:szCs w:val="22"/>
        </w:rPr>
        <w:t xml:space="preserve">should follow the </w:t>
      </w:r>
      <w:r w:rsidR="00AF66E8" w:rsidRPr="00A112AA">
        <w:rPr>
          <w:color w:val="auto"/>
          <w:sz w:val="22"/>
          <w:szCs w:val="22"/>
        </w:rPr>
        <w:t>following process:</w:t>
      </w:r>
    </w:p>
    <w:p w:rsidR="00AF66E8" w:rsidRDefault="00AF66E8" w:rsidP="000D703F">
      <w:pPr>
        <w:pStyle w:val="Default"/>
        <w:rPr>
          <w:color w:val="1F497D" w:themeColor="text2"/>
          <w:sz w:val="22"/>
          <w:szCs w:val="22"/>
        </w:rPr>
      </w:pPr>
    </w:p>
    <w:p w:rsidR="00AF66E8" w:rsidRPr="00A112AA" w:rsidRDefault="00AF66E8" w:rsidP="00A112AA">
      <w:pPr>
        <w:pStyle w:val="Default"/>
        <w:numPr>
          <w:ilvl w:val="0"/>
          <w:numId w:val="18"/>
        </w:numPr>
        <w:rPr>
          <w:color w:val="auto"/>
          <w:sz w:val="22"/>
          <w:szCs w:val="22"/>
        </w:rPr>
      </w:pPr>
      <w:r w:rsidRPr="00A112AA">
        <w:rPr>
          <w:color w:val="auto"/>
          <w:sz w:val="22"/>
          <w:szCs w:val="22"/>
        </w:rPr>
        <w:t xml:space="preserve">Check the patient is not currently </w:t>
      </w:r>
      <w:r w:rsidR="00A112AA" w:rsidRPr="00A112AA">
        <w:rPr>
          <w:color w:val="auto"/>
          <w:sz w:val="22"/>
          <w:szCs w:val="22"/>
        </w:rPr>
        <w:t>self-isolating</w:t>
      </w:r>
      <w:r w:rsidRPr="00A112AA">
        <w:rPr>
          <w:color w:val="auto"/>
          <w:sz w:val="22"/>
          <w:szCs w:val="22"/>
        </w:rPr>
        <w:t xml:space="preserve"> </w:t>
      </w:r>
      <w:r w:rsidR="00A112AA" w:rsidRPr="00A112AA">
        <w:rPr>
          <w:color w:val="auto"/>
          <w:sz w:val="22"/>
          <w:szCs w:val="22"/>
        </w:rPr>
        <w:t>or l</w:t>
      </w:r>
      <w:r w:rsidRPr="00A112AA">
        <w:rPr>
          <w:color w:val="auto"/>
          <w:sz w:val="22"/>
          <w:szCs w:val="22"/>
        </w:rPr>
        <w:t xml:space="preserve">iving with someone who is </w:t>
      </w:r>
      <w:r w:rsidR="00A112AA" w:rsidRPr="00A112AA">
        <w:rPr>
          <w:color w:val="auto"/>
          <w:sz w:val="22"/>
          <w:szCs w:val="22"/>
        </w:rPr>
        <w:t>self-isolating</w:t>
      </w:r>
      <w:r w:rsidRPr="00A112AA">
        <w:rPr>
          <w:color w:val="auto"/>
          <w:sz w:val="22"/>
          <w:szCs w:val="22"/>
        </w:rPr>
        <w:t xml:space="preserve"> </w:t>
      </w:r>
    </w:p>
    <w:p w:rsidR="00AF66E8" w:rsidRPr="00EC73E9" w:rsidRDefault="004C3E62" w:rsidP="00AF66E8">
      <w:pPr>
        <w:pStyle w:val="Default"/>
        <w:numPr>
          <w:ilvl w:val="0"/>
          <w:numId w:val="18"/>
        </w:numPr>
        <w:rPr>
          <w:color w:val="auto"/>
          <w:sz w:val="22"/>
          <w:szCs w:val="22"/>
        </w:rPr>
      </w:pPr>
      <w:r>
        <w:rPr>
          <w:color w:val="auto"/>
          <w:sz w:val="22"/>
          <w:szCs w:val="22"/>
        </w:rPr>
        <w:t>Is not s</w:t>
      </w:r>
      <w:r w:rsidR="00AF66E8" w:rsidRPr="00A112AA">
        <w:rPr>
          <w:color w:val="auto"/>
          <w:sz w:val="22"/>
          <w:szCs w:val="22"/>
        </w:rPr>
        <w:t>howing signs &amp; symptoms of COVID</w:t>
      </w:r>
      <w:r w:rsidR="004E4E93">
        <w:rPr>
          <w:color w:val="auto"/>
          <w:sz w:val="22"/>
          <w:szCs w:val="22"/>
        </w:rPr>
        <w:t>-</w:t>
      </w:r>
      <w:r w:rsidR="00AF66E8" w:rsidRPr="00A112AA">
        <w:rPr>
          <w:color w:val="auto"/>
          <w:sz w:val="22"/>
          <w:szCs w:val="22"/>
        </w:rPr>
        <w:t>19 – te</w:t>
      </w:r>
      <w:r w:rsidR="00767DBE">
        <w:rPr>
          <w:color w:val="auto"/>
          <w:sz w:val="22"/>
          <w:szCs w:val="22"/>
        </w:rPr>
        <w:t>mperature above 37.8</w:t>
      </w:r>
      <w:r w:rsidR="00EC73E9">
        <w:rPr>
          <w:color w:val="auto"/>
          <w:sz w:val="22"/>
          <w:szCs w:val="22"/>
        </w:rPr>
        <w:t>,</w:t>
      </w:r>
      <w:r w:rsidR="00A112AA" w:rsidRPr="00A112AA">
        <w:rPr>
          <w:color w:val="auto"/>
          <w:sz w:val="22"/>
          <w:szCs w:val="22"/>
        </w:rPr>
        <w:t xml:space="preserve"> a new persistent cough</w:t>
      </w:r>
      <w:r w:rsidR="00EC73E9">
        <w:rPr>
          <w:color w:val="auto"/>
          <w:sz w:val="22"/>
          <w:szCs w:val="22"/>
        </w:rPr>
        <w:t xml:space="preserve">, and a </w:t>
      </w:r>
      <w:r w:rsidR="00EC73E9" w:rsidRPr="00EC73E9">
        <w:rPr>
          <w:color w:val="auto"/>
          <w:sz w:val="22"/>
          <w:szCs w:val="22"/>
        </w:rPr>
        <w:t>l</w:t>
      </w:r>
      <w:r w:rsidR="00EC73E9" w:rsidRPr="00EC73E9">
        <w:rPr>
          <w:color w:val="212121"/>
          <w:sz w:val="22"/>
          <w:szCs w:val="22"/>
          <w:shd w:val="clear" w:color="auto" w:fill="FFFFFF"/>
        </w:rPr>
        <w:t>oss or change to sense of smell or taste</w:t>
      </w:r>
      <w:r w:rsidR="00AF66E8" w:rsidRPr="00EC73E9">
        <w:rPr>
          <w:color w:val="auto"/>
          <w:sz w:val="22"/>
          <w:szCs w:val="22"/>
        </w:rPr>
        <w:t xml:space="preserve"> </w:t>
      </w:r>
    </w:p>
    <w:p w:rsidR="00BF24D8" w:rsidRPr="00A112AA" w:rsidRDefault="00AF66E8" w:rsidP="00BF24D8">
      <w:pPr>
        <w:pStyle w:val="Default"/>
        <w:numPr>
          <w:ilvl w:val="0"/>
          <w:numId w:val="18"/>
        </w:numPr>
        <w:rPr>
          <w:color w:val="auto"/>
          <w:sz w:val="22"/>
          <w:szCs w:val="22"/>
        </w:rPr>
      </w:pPr>
      <w:r w:rsidRPr="00A112AA">
        <w:rPr>
          <w:color w:val="auto"/>
          <w:sz w:val="22"/>
          <w:szCs w:val="22"/>
        </w:rPr>
        <w:t>Someone they live with is</w:t>
      </w:r>
      <w:r w:rsidR="004E4E93">
        <w:rPr>
          <w:color w:val="auto"/>
          <w:sz w:val="22"/>
          <w:szCs w:val="22"/>
        </w:rPr>
        <w:t xml:space="preserve"> not showing symptoms of COVID-19</w:t>
      </w:r>
      <w:r w:rsidRPr="00A112AA">
        <w:rPr>
          <w:color w:val="auto"/>
          <w:sz w:val="22"/>
          <w:szCs w:val="22"/>
        </w:rPr>
        <w:t xml:space="preserve"> - </w:t>
      </w:r>
      <w:r w:rsidR="00767DBE">
        <w:rPr>
          <w:color w:val="auto"/>
          <w:sz w:val="22"/>
          <w:szCs w:val="22"/>
        </w:rPr>
        <w:t>temperature above 37.8</w:t>
      </w:r>
      <w:r w:rsidR="00A112AA" w:rsidRPr="00A112AA">
        <w:rPr>
          <w:color w:val="auto"/>
          <w:sz w:val="22"/>
          <w:szCs w:val="22"/>
        </w:rPr>
        <w:t xml:space="preserve"> and or a new persistent cough</w:t>
      </w:r>
      <w:r w:rsidR="00BF24D8" w:rsidRPr="00A112AA">
        <w:rPr>
          <w:color w:val="auto"/>
          <w:sz w:val="22"/>
          <w:szCs w:val="22"/>
        </w:rPr>
        <w:t xml:space="preserve"> </w:t>
      </w:r>
    </w:p>
    <w:p w:rsidR="00AF66E8" w:rsidRPr="00A112AA" w:rsidRDefault="00AF66E8" w:rsidP="0079327B">
      <w:pPr>
        <w:pStyle w:val="Default"/>
        <w:numPr>
          <w:ilvl w:val="0"/>
          <w:numId w:val="18"/>
        </w:numPr>
        <w:rPr>
          <w:color w:val="auto"/>
          <w:sz w:val="22"/>
          <w:szCs w:val="22"/>
        </w:rPr>
      </w:pPr>
      <w:r w:rsidRPr="00A112AA">
        <w:rPr>
          <w:color w:val="auto"/>
          <w:sz w:val="22"/>
          <w:szCs w:val="22"/>
        </w:rPr>
        <w:t xml:space="preserve">Physical health check </w:t>
      </w:r>
      <w:r w:rsidR="00BF24D8" w:rsidRPr="00A112AA">
        <w:rPr>
          <w:color w:val="auto"/>
          <w:sz w:val="22"/>
          <w:szCs w:val="22"/>
        </w:rPr>
        <w:t>must</w:t>
      </w:r>
      <w:r w:rsidRPr="00A112AA">
        <w:rPr>
          <w:color w:val="auto"/>
          <w:sz w:val="22"/>
          <w:szCs w:val="22"/>
        </w:rPr>
        <w:t xml:space="preserve"> be completed (MEWS) and patients temperature must be recorded.</w:t>
      </w:r>
    </w:p>
    <w:p w:rsidR="00AF66E8" w:rsidRDefault="00BF24D8" w:rsidP="0079327B">
      <w:pPr>
        <w:pStyle w:val="Default"/>
        <w:numPr>
          <w:ilvl w:val="0"/>
          <w:numId w:val="18"/>
        </w:numPr>
        <w:rPr>
          <w:color w:val="auto"/>
          <w:sz w:val="22"/>
          <w:szCs w:val="22"/>
        </w:rPr>
      </w:pPr>
      <w:r w:rsidRPr="00A112AA">
        <w:rPr>
          <w:color w:val="auto"/>
          <w:sz w:val="22"/>
          <w:szCs w:val="22"/>
        </w:rPr>
        <w:t xml:space="preserve">Prior to admission if a patient shows signs and symptoms or meet the criteria of the above the patient must agree to </w:t>
      </w:r>
      <w:r w:rsidR="00A112AA" w:rsidRPr="00A112AA">
        <w:rPr>
          <w:color w:val="auto"/>
          <w:sz w:val="22"/>
          <w:szCs w:val="22"/>
        </w:rPr>
        <w:t>self-isolate</w:t>
      </w:r>
      <w:r w:rsidR="00A112AA">
        <w:rPr>
          <w:color w:val="auto"/>
          <w:sz w:val="22"/>
          <w:szCs w:val="22"/>
        </w:rPr>
        <w:t xml:space="preserve"> on admission to hospital</w:t>
      </w:r>
    </w:p>
    <w:p w:rsidR="00696BDE" w:rsidRPr="00696BDE" w:rsidRDefault="00696BDE" w:rsidP="0079327B">
      <w:pPr>
        <w:pStyle w:val="Default"/>
        <w:numPr>
          <w:ilvl w:val="0"/>
          <w:numId w:val="18"/>
        </w:numPr>
        <w:rPr>
          <w:color w:val="auto"/>
          <w:sz w:val="22"/>
          <w:szCs w:val="22"/>
        </w:rPr>
      </w:pPr>
      <w:r w:rsidRPr="00696BDE">
        <w:rPr>
          <w:color w:val="auto"/>
          <w:sz w:val="22"/>
          <w:szCs w:val="22"/>
        </w:rPr>
        <w:t xml:space="preserve">All patients should have an assessment of capacity in relation to being able to give valid consent to isolate. This should be recorded in the capacity assessment on Care Director. Advice to support clinicians in this decision making is available on the Mental Health Legislation (MHL) </w:t>
      </w:r>
      <w:proofErr w:type="spellStart"/>
      <w:r w:rsidRPr="00696BDE">
        <w:rPr>
          <w:color w:val="auto"/>
          <w:sz w:val="22"/>
          <w:szCs w:val="22"/>
        </w:rPr>
        <w:t>staffnet</w:t>
      </w:r>
      <w:proofErr w:type="spellEnd"/>
      <w:r w:rsidRPr="00696BDE">
        <w:rPr>
          <w:color w:val="auto"/>
          <w:sz w:val="22"/>
          <w:szCs w:val="22"/>
        </w:rPr>
        <w:t xml:space="preserve"> page</w:t>
      </w:r>
      <w:r w:rsidR="00767DBE">
        <w:rPr>
          <w:color w:val="auto"/>
          <w:sz w:val="22"/>
          <w:szCs w:val="22"/>
        </w:rPr>
        <w:t xml:space="preserve"> and in </w:t>
      </w:r>
      <w:r w:rsidR="00767DBE" w:rsidRPr="00767DBE">
        <w:rPr>
          <w:b/>
          <w:color w:val="auto"/>
          <w:sz w:val="22"/>
          <w:szCs w:val="22"/>
        </w:rPr>
        <w:t>Appendix C</w:t>
      </w:r>
      <w:r w:rsidRPr="00696BDE">
        <w:rPr>
          <w:color w:val="auto"/>
          <w:sz w:val="22"/>
          <w:szCs w:val="22"/>
        </w:rPr>
        <w:t>. Further support is available by contacting the MHL team.</w:t>
      </w:r>
    </w:p>
    <w:p w:rsidR="00696BDE" w:rsidRPr="00696BDE" w:rsidRDefault="00696BDE" w:rsidP="0079327B">
      <w:pPr>
        <w:pStyle w:val="Default"/>
        <w:numPr>
          <w:ilvl w:val="0"/>
          <w:numId w:val="18"/>
        </w:numPr>
        <w:rPr>
          <w:color w:val="auto"/>
          <w:sz w:val="22"/>
          <w:szCs w:val="22"/>
        </w:rPr>
      </w:pPr>
      <w:r w:rsidRPr="00696BDE">
        <w:rPr>
          <w:color w:val="auto"/>
          <w:sz w:val="22"/>
          <w:szCs w:val="22"/>
        </w:rPr>
        <w:t xml:space="preserve">If the patient is assessed as not having the capacity to make this particular decision, a best interest decision should be made, within the framework of the Mental Capacity Act, and recorded on Care Director. Information to support clinicians in making best interest decisions is available as above. </w:t>
      </w:r>
    </w:p>
    <w:p w:rsidR="00696BDE" w:rsidRPr="00696BDE" w:rsidRDefault="00696BDE" w:rsidP="0079327B">
      <w:pPr>
        <w:pStyle w:val="Default"/>
        <w:numPr>
          <w:ilvl w:val="0"/>
          <w:numId w:val="18"/>
        </w:numPr>
        <w:rPr>
          <w:color w:val="auto"/>
          <w:sz w:val="22"/>
          <w:szCs w:val="22"/>
        </w:rPr>
      </w:pPr>
      <w:r w:rsidRPr="00696BDE">
        <w:rPr>
          <w:color w:val="auto"/>
          <w:sz w:val="22"/>
          <w:szCs w:val="22"/>
        </w:rPr>
        <w:t xml:space="preserve">If a patient is objecting to being isolated, whether or not they have the capacity to make this decision, then this should be reviewed on an individual basis by the MDT, led by the </w:t>
      </w:r>
      <w:r w:rsidR="00767DBE">
        <w:rPr>
          <w:color w:val="auto"/>
          <w:sz w:val="22"/>
          <w:szCs w:val="22"/>
        </w:rPr>
        <w:t>consultant and/or Responsible C</w:t>
      </w:r>
      <w:r w:rsidRPr="00696BDE">
        <w:rPr>
          <w:color w:val="auto"/>
          <w:sz w:val="22"/>
          <w:szCs w:val="22"/>
        </w:rPr>
        <w:t>linician (RC). Advice will be available from the MHL team seven days a week to support clinicians with their decision making.</w:t>
      </w:r>
    </w:p>
    <w:p w:rsidR="00696BDE" w:rsidRPr="00696BDE" w:rsidRDefault="00696BDE" w:rsidP="0079327B">
      <w:pPr>
        <w:pStyle w:val="Default"/>
        <w:numPr>
          <w:ilvl w:val="0"/>
          <w:numId w:val="18"/>
        </w:numPr>
        <w:rPr>
          <w:color w:val="auto"/>
          <w:sz w:val="22"/>
          <w:szCs w:val="22"/>
        </w:rPr>
      </w:pPr>
      <w:r w:rsidRPr="00696BDE">
        <w:rPr>
          <w:color w:val="auto"/>
          <w:sz w:val="22"/>
          <w:szCs w:val="22"/>
        </w:rPr>
        <w:t xml:space="preserve">Any decisions need to be clearly documented to evidence that interventions are necessary and proportionate to manage the presenting risk. </w:t>
      </w:r>
    </w:p>
    <w:p w:rsidR="00696BDE" w:rsidRPr="00696BDE" w:rsidRDefault="00696BDE" w:rsidP="0079327B">
      <w:pPr>
        <w:pStyle w:val="Default"/>
        <w:numPr>
          <w:ilvl w:val="0"/>
          <w:numId w:val="18"/>
        </w:numPr>
        <w:rPr>
          <w:color w:val="auto"/>
          <w:sz w:val="22"/>
          <w:szCs w:val="22"/>
        </w:rPr>
      </w:pPr>
      <w:r w:rsidRPr="00696BDE">
        <w:rPr>
          <w:color w:val="auto"/>
          <w:sz w:val="22"/>
          <w:szCs w:val="22"/>
        </w:rPr>
        <w:t>The</w:t>
      </w:r>
      <w:r>
        <w:rPr>
          <w:color w:val="FF0000"/>
          <w:sz w:val="22"/>
          <w:szCs w:val="22"/>
        </w:rPr>
        <w:t xml:space="preserve"> </w:t>
      </w:r>
      <w:hyperlink r:id="rId9" w:history="1">
        <w:r w:rsidRPr="006F7E71">
          <w:rPr>
            <w:rStyle w:val="Hyperlink"/>
            <w:sz w:val="22"/>
            <w:szCs w:val="22"/>
          </w:rPr>
          <w:t>NHS England legal guidance</w:t>
        </w:r>
      </w:hyperlink>
      <w:r>
        <w:rPr>
          <w:color w:val="FF0000"/>
          <w:sz w:val="22"/>
          <w:szCs w:val="22"/>
        </w:rPr>
        <w:t xml:space="preserve"> </w:t>
      </w:r>
      <w:r w:rsidRPr="00696BDE">
        <w:rPr>
          <w:color w:val="auto"/>
          <w:sz w:val="22"/>
          <w:szCs w:val="22"/>
        </w:rPr>
        <w:t>during the coronavirus pandemic must be followed in conjunction with this document.</w:t>
      </w:r>
    </w:p>
    <w:p w:rsidR="00805F9D" w:rsidRPr="00805F9D" w:rsidRDefault="00805F9D" w:rsidP="0079327B">
      <w:pPr>
        <w:pStyle w:val="Default"/>
        <w:numPr>
          <w:ilvl w:val="0"/>
          <w:numId w:val="18"/>
        </w:numPr>
        <w:rPr>
          <w:color w:val="auto"/>
          <w:sz w:val="23"/>
          <w:szCs w:val="23"/>
        </w:rPr>
      </w:pPr>
      <w:r w:rsidRPr="00805F9D">
        <w:rPr>
          <w:color w:val="auto"/>
          <w:sz w:val="22"/>
          <w:szCs w:val="22"/>
        </w:rPr>
        <w:t>Admissions to hospital should be agreed where possible by the MDT and should only be considered if the patient cannot be safely cared for at home.</w:t>
      </w:r>
    </w:p>
    <w:p w:rsidR="000D703F" w:rsidRPr="00AF66E8" w:rsidRDefault="00805F9D" w:rsidP="00805F9D">
      <w:pPr>
        <w:pStyle w:val="Default"/>
        <w:ind w:left="720"/>
        <w:rPr>
          <w:sz w:val="23"/>
          <w:szCs w:val="23"/>
        </w:rPr>
      </w:pPr>
      <w:r w:rsidRPr="00AF66E8">
        <w:rPr>
          <w:sz w:val="23"/>
          <w:szCs w:val="23"/>
        </w:rPr>
        <w:t xml:space="preserve"> </w:t>
      </w:r>
    </w:p>
    <w:p w:rsidR="00F909C7" w:rsidRDefault="00F46CF1" w:rsidP="00F909C7">
      <w:pPr>
        <w:pStyle w:val="Default"/>
      </w:pPr>
      <w:r>
        <w:rPr>
          <w:b/>
          <w:bCs/>
          <w:sz w:val="22"/>
          <w:szCs w:val="22"/>
        </w:rPr>
        <w:t>5.3</w:t>
      </w:r>
      <w:r w:rsidR="00F909C7" w:rsidRPr="007C78CD">
        <w:rPr>
          <w:b/>
          <w:bCs/>
          <w:sz w:val="22"/>
          <w:szCs w:val="22"/>
        </w:rPr>
        <w:t xml:space="preserve"> P</w:t>
      </w:r>
      <w:r w:rsidR="007C78CD">
        <w:rPr>
          <w:b/>
          <w:bCs/>
          <w:sz w:val="22"/>
          <w:szCs w:val="22"/>
        </w:rPr>
        <w:t>ATIENT PLACEMENT/ASSESSMENT FOR INFECTION RISK</w:t>
      </w:r>
      <w:r w:rsidR="00F909C7" w:rsidRPr="007C78CD">
        <w:t xml:space="preserve"> </w:t>
      </w:r>
    </w:p>
    <w:p w:rsidR="004461DF" w:rsidRDefault="004461DF" w:rsidP="00F909C7">
      <w:pPr>
        <w:pStyle w:val="Default"/>
      </w:pPr>
    </w:p>
    <w:p w:rsidR="00847B85" w:rsidRPr="009441C2" w:rsidRDefault="00BB49F6" w:rsidP="00F909C7">
      <w:pPr>
        <w:pStyle w:val="Default"/>
        <w:numPr>
          <w:ilvl w:val="0"/>
          <w:numId w:val="3"/>
        </w:numPr>
        <w:rPr>
          <w:color w:val="auto"/>
          <w:sz w:val="22"/>
          <w:szCs w:val="22"/>
        </w:rPr>
      </w:pPr>
      <w:r>
        <w:rPr>
          <w:sz w:val="22"/>
          <w:szCs w:val="22"/>
        </w:rPr>
        <w:t>E</w:t>
      </w:r>
      <w:r w:rsidR="00847B85" w:rsidRPr="008B1D4E">
        <w:rPr>
          <w:sz w:val="22"/>
          <w:szCs w:val="22"/>
        </w:rPr>
        <w:t>ach ward will have a local plan in place which identifies the creation of an internal isolation area.</w:t>
      </w:r>
      <w:r w:rsidR="00BF24D8">
        <w:rPr>
          <w:sz w:val="22"/>
          <w:szCs w:val="22"/>
        </w:rPr>
        <w:t xml:space="preserve"> </w:t>
      </w:r>
      <w:r w:rsidR="00767DBE">
        <w:rPr>
          <w:color w:val="auto"/>
          <w:sz w:val="22"/>
          <w:szCs w:val="22"/>
        </w:rPr>
        <w:t>These are detailed in</w:t>
      </w:r>
      <w:r w:rsidR="009441C2" w:rsidRPr="009441C2">
        <w:rPr>
          <w:color w:val="auto"/>
          <w:sz w:val="22"/>
          <w:szCs w:val="22"/>
        </w:rPr>
        <w:t xml:space="preserve"> </w:t>
      </w:r>
      <w:r w:rsidR="009441C2" w:rsidRPr="00767DBE">
        <w:rPr>
          <w:b/>
          <w:color w:val="auto"/>
          <w:sz w:val="22"/>
          <w:szCs w:val="22"/>
        </w:rPr>
        <w:t>Appendix B</w:t>
      </w:r>
      <w:r w:rsidR="009441C2">
        <w:rPr>
          <w:color w:val="auto"/>
          <w:sz w:val="22"/>
          <w:szCs w:val="22"/>
        </w:rPr>
        <w:t>.</w:t>
      </w:r>
    </w:p>
    <w:p w:rsidR="008B1D4E" w:rsidRPr="00E0765D" w:rsidRDefault="00F909C7" w:rsidP="00D25194">
      <w:pPr>
        <w:pStyle w:val="Default"/>
        <w:numPr>
          <w:ilvl w:val="0"/>
          <w:numId w:val="3"/>
        </w:numPr>
        <w:rPr>
          <w:color w:val="auto"/>
          <w:sz w:val="22"/>
          <w:szCs w:val="22"/>
        </w:rPr>
      </w:pPr>
      <w:r w:rsidRPr="008B1D4E">
        <w:rPr>
          <w:sz w:val="22"/>
          <w:szCs w:val="22"/>
        </w:rPr>
        <w:t>Patients must be assessed for infection risk prior to their arrival on the unit wards where p</w:t>
      </w:r>
      <w:r w:rsidR="00A112AA">
        <w:rPr>
          <w:sz w:val="22"/>
          <w:szCs w:val="22"/>
        </w:rPr>
        <w:t xml:space="preserve">ossible </w:t>
      </w:r>
      <w:r w:rsidR="00A112AA" w:rsidRPr="00A112AA">
        <w:rPr>
          <w:color w:val="auto"/>
          <w:sz w:val="22"/>
          <w:szCs w:val="22"/>
        </w:rPr>
        <w:t>u</w:t>
      </w:r>
      <w:r w:rsidR="00BF24D8" w:rsidRPr="00A112AA">
        <w:rPr>
          <w:color w:val="auto"/>
          <w:sz w:val="22"/>
          <w:szCs w:val="22"/>
        </w:rPr>
        <w:t>sing the guidance in 5.2</w:t>
      </w:r>
      <w:r w:rsidR="00A112AA" w:rsidRPr="00A112AA">
        <w:rPr>
          <w:color w:val="auto"/>
          <w:sz w:val="22"/>
          <w:szCs w:val="22"/>
        </w:rPr>
        <w:t>.</w:t>
      </w:r>
      <w:r w:rsidR="00BF24D8">
        <w:rPr>
          <w:color w:val="1F497D" w:themeColor="text2"/>
          <w:sz w:val="22"/>
          <w:szCs w:val="22"/>
        </w:rPr>
        <w:t xml:space="preserve"> </w:t>
      </w:r>
      <w:r w:rsidR="00E0765D" w:rsidRPr="00E0765D">
        <w:rPr>
          <w:color w:val="auto"/>
          <w:sz w:val="22"/>
          <w:szCs w:val="22"/>
        </w:rPr>
        <w:t>R</w:t>
      </w:r>
      <w:r w:rsidR="00E750F2" w:rsidRPr="00E0765D">
        <w:rPr>
          <w:color w:val="auto"/>
          <w:sz w:val="22"/>
          <w:szCs w:val="22"/>
        </w:rPr>
        <w:t>eceiving</w:t>
      </w:r>
      <w:r w:rsidR="00E0765D" w:rsidRPr="00E0765D">
        <w:rPr>
          <w:color w:val="auto"/>
          <w:sz w:val="22"/>
          <w:szCs w:val="22"/>
        </w:rPr>
        <w:t xml:space="preserve"> staff should be assured</w:t>
      </w:r>
      <w:r w:rsidR="00BF24D8" w:rsidRPr="00E0765D">
        <w:rPr>
          <w:color w:val="auto"/>
          <w:sz w:val="22"/>
          <w:szCs w:val="22"/>
        </w:rPr>
        <w:t xml:space="preserve"> that the above </w:t>
      </w:r>
      <w:r w:rsidR="00E0765D" w:rsidRPr="00E0765D">
        <w:rPr>
          <w:color w:val="auto"/>
          <w:sz w:val="22"/>
          <w:szCs w:val="22"/>
        </w:rPr>
        <w:t xml:space="preserve">process </w:t>
      </w:r>
      <w:r w:rsidR="00BF24D8" w:rsidRPr="00E0765D">
        <w:rPr>
          <w:color w:val="auto"/>
          <w:sz w:val="22"/>
          <w:szCs w:val="22"/>
        </w:rPr>
        <w:t>has been followed.</w:t>
      </w:r>
    </w:p>
    <w:p w:rsidR="00D25194" w:rsidRPr="00011612" w:rsidRDefault="00F909C7" w:rsidP="00011612">
      <w:pPr>
        <w:pStyle w:val="Default"/>
        <w:numPr>
          <w:ilvl w:val="0"/>
          <w:numId w:val="3"/>
        </w:numPr>
        <w:rPr>
          <w:sz w:val="22"/>
          <w:szCs w:val="22"/>
        </w:rPr>
      </w:pPr>
      <w:r w:rsidRPr="008B1D4E">
        <w:rPr>
          <w:sz w:val="22"/>
          <w:szCs w:val="22"/>
        </w:rPr>
        <w:t xml:space="preserve">Patients will also be assessed </w:t>
      </w:r>
      <w:r w:rsidR="00BB49F6">
        <w:rPr>
          <w:sz w:val="22"/>
          <w:szCs w:val="22"/>
        </w:rPr>
        <w:t>promptly on arrival to the unit/</w:t>
      </w:r>
      <w:r w:rsidRPr="008B1D4E">
        <w:rPr>
          <w:sz w:val="22"/>
          <w:szCs w:val="22"/>
        </w:rPr>
        <w:t>ward</w:t>
      </w:r>
      <w:r w:rsidR="00A112AA">
        <w:rPr>
          <w:sz w:val="22"/>
          <w:szCs w:val="22"/>
        </w:rPr>
        <w:t>.</w:t>
      </w:r>
      <w:r w:rsidR="00011612">
        <w:rPr>
          <w:sz w:val="22"/>
          <w:szCs w:val="22"/>
        </w:rPr>
        <w:t xml:space="preserve"> </w:t>
      </w:r>
    </w:p>
    <w:p w:rsidR="00A112AA" w:rsidRPr="00E0765D" w:rsidRDefault="00D25194" w:rsidP="00A112AA">
      <w:pPr>
        <w:pStyle w:val="Default"/>
        <w:numPr>
          <w:ilvl w:val="0"/>
          <w:numId w:val="3"/>
        </w:numPr>
        <w:rPr>
          <w:sz w:val="22"/>
          <w:szCs w:val="22"/>
        </w:rPr>
      </w:pPr>
      <w:r w:rsidRPr="00E0765D">
        <w:rPr>
          <w:sz w:val="22"/>
          <w:szCs w:val="22"/>
        </w:rPr>
        <w:t>Current in</w:t>
      </w:r>
      <w:r w:rsidR="00F909C7" w:rsidRPr="00E0765D">
        <w:rPr>
          <w:sz w:val="22"/>
          <w:szCs w:val="22"/>
        </w:rPr>
        <w:t>patients with</w:t>
      </w:r>
      <w:r w:rsidR="00DB53DA" w:rsidRPr="00E0765D">
        <w:rPr>
          <w:sz w:val="22"/>
          <w:szCs w:val="22"/>
        </w:rPr>
        <w:t xml:space="preserve"> symptoms of COVID-19 should be isolated from non-symptomatic pa</w:t>
      </w:r>
      <w:r w:rsidR="004461DF" w:rsidRPr="00E0765D">
        <w:rPr>
          <w:sz w:val="22"/>
          <w:szCs w:val="22"/>
        </w:rPr>
        <w:t xml:space="preserve">tients as promptly as possible and the </w:t>
      </w:r>
      <w:r w:rsidR="00DB53DA" w:rsidRPr="00E0765D">
        <w:rPr>
          <w:sz w:val="22"/>
          <w:szCs w:val="22"/>
        </w:rPr>
        <w:t>presentation of any current in</w:t>
      </w:r>
      <w:r w:rsidR="00BB49F6" w:rsidRPr="00E0765D">
        <w:rPr>
          <w:sz w:val="22"/>
          <w:szCs w:val="22"/>
        </w:rPr>
        <w:t>patient within any unit or ward</w:t>
      </w:r>
      <w:r w:rsidR="00DB53DA" w:rsidRPr="00E0765D">
        <w:rPr>
          <w:sz w:val="22"/>
          <w:szCs w:val="22"/>
        </w:rPr>
        <w:t xml:space="preserve"> </w:t>
      </w:r>
      <w:r w:rsidR="004461DF" w:rsidRPr="00E0765D">
        <w:rPr>
          <w:sz w:val="22"/>
          <w:szCs w:val="22"/>
        </w:rPr>
        <w:t>will</w:t>
      </w:r>
      <w:r w:rsidR="00DB53DA" w:rsidRPr="00E0765D">
        <w:rPr>
          <w:sz w:val="22"/>
          <w:szCs w:val="22"/>
        </w:rPr>
        <w:t xml:space="preserve"> trigger</w:t>
      </w:r>
      <w:r w:rsidR="00BB49F6" w:rsidRPr="00E0765D">
        <w:rPr>
          <w:sz w:val="22"/>
          <w:szCs w:val="22"/>
        </w:rPr>
        <w:t xml:space="preserve"> the implementation of</w:t>
      </w:r>
      <w:r w:rsidR="00DB53DA" w:rsidRPr="00E0765D">
        <w:rPr>
          <w:sz w:val="22"/>
          <w:szCs w:val="22"/>
        </w:rPr>
        <w:t xml:space="preserve"> this SOP and isolation measures </w:t>
      </w:r>
      <w:r w:rsidR="007C0E8B" w:rsidRPr="00E0765D">
        <w:rPr>
          <w:sz w:val="22"/>
          <w:szCs w:val="22"/>
        </w:rPr>
        <w:t>using</w:t>
      </w:r>
      <w:r w:rsidR="00DB53DA" w:rsidRPr="00E0765D">
        <w:rPr>
          <w:sz w:val="22"/>
          <w:szCs w:val="22"/>
        </w:rPr>
        <w:t xml:space="preserve"> the current public health criteria</w:t>
      </w:r>
      <w:r w:rsidR="004425A3" w:rsidRPr="00E0765D">
        <w:rPr>
          <w:sz w:val="22"/>
          <w:szCs w:val="22"/>
        </w:rPr>
        <w:t xml:space="preserve"> of</w:t>
      </w:r>
      <w:r w:rsidR="004D3497" w:rsidRPr="00E0765D">
        <w:rPr>
          <w:sz w:val="22"/>
          <w:szCs w:val="22"/>
        </w:rPr>
        <w:t>:</w:t>
      </w:r>
      <w:r w:rsidR="00DB53DA" w:rsidRPr="00E0765D">
        <w:rPr>
          <w:sz w:val="22"/>
          <w:szCs w:val="22"/>
        </w:rPr>
        <w:t xml:space="preserve"> </w:t>
      </w:r>
    </w:p>
    <w:p w:rsidR="00E0765D" w:rsidRPr="00E0765D" w:rsidRDefault="00E0765D" w:rsidP="00805F9D">
      <w:pPr>
        <w:pStyle w:val="Default"/>
        <w:ind w:left="360"/>
        <w:rPr>
          <w:sz w:val="22"/>
          <w:szCs w:val="22"/>
        </w:rPr>
      </w:pPr>
    </w:p>
    <w:p w:rsidR="00A112AA" w:rsidRPr="00B14856" w:rsidRDefault="00BF24D8" w:rsidP="00A112AA">
      <w:pPr>
        <w:pStyle w:val="Default"/>
        <w:ind w:left="720"/>
        <w:rPr>
          <w:b/>
          <w:color w:val="auto"/>
          <w:sz w:val="22"/>
          <w:szCs w:val="22"/>
        </w:rPr>
      </w:pPr>
      <w:r w:rsidRPr="00B14856">
        <w:rPr>
          <w:b/>
          <w:color w:val="auto"/>
          <w:sz w:val="22"/>
          <w:szCs w:val="22"/>
        </w:rPr>
        <w:t>A new persistent cough, coughing a lot for more tha</w:t>
      </w:r>
      <w:r w:rsidR="00A112AA" w:rsidRPr="00B14856">
        <w:rPr>
          <w:b/>
          <w:color w:val="auto"/>
          <w:sz w:val="22"/>
          <w:szCs w:val="22"/>
        </w:rPr>
        <w:t xml:space="preserve">n an hour or 3 or more coughing </w:t>
      </w:r>
      <w:r w:rsidRPr="00B14856">
        <w:rPr>
          <w:b/>
          <w:color w:val="auto"/>
          <w:sz w:val="22"/>
          <w:szCs w:val="22"/>
        </w:rPr>
        <w:t>episodes in 24 hours</w:t>
      </w:r>
    </w:p>
    <w:p w:rsidR="00B14856" w:rsidRPr="00B14856" w:rsidRDefault="00B14856" w:rsidP="00A112AA">
      <w:pPr>
        <w:pStyle w:val="Default"/>
        <w:ind w:left="720"/>
        <w:rPr>
          <w:color w:val="auto"/>
          <w:sz w:val="22"/>
          <w:szCs w:val="22"/>
        </w:rPr>
      </w:pPr>
    </w:p>
    <w:p w:rsidR="00BF24D8" w:rsidRDefault="00BF24D8" w:rsidP="00A112AA">
      <w:pPr>
        <w:pStyle w:val="Default"/>
        <w:ind w:left="720"/>
        <w:rPr>
          <w:b/>
          <w:color w:val="auto"/>
          <w:sz w:val="22"/>
          <w:szCs w:val="22"/>
        </w:rPr>
      </w:pPr>
      <w:r w:rsidRPr="00B14856">
        <w:rPr>
          <w:b/>
          <w:color w:val="auto"/>
          <w:sz w:val="22"/>
          <w:szCs w:val="22"/>
        </w:rPr>
        <w:t xml:space="preserve">A </w:t>
      </w:r>
      <w:r w:rsidR="00B14856" w:rsidRPr="00B14856">
        <w:rPr>
          <w:b/>
          <w:color w:val="auto"/>
          <w:sz w:val="22"/>
          <w:szCs w:val="22"/>
        </w:rPr>
        <w:t xml:space="preserve">high temperature, </w:t>
      </w:r>
      <w:r w:rsidR="00767DBE">
        <w:rPr>
          <w:b/>
          <w:color w:val="auto"/>
          <w:sz w:val="22"/>
          <w:szCs w:val="22"/>
        </w:rPr>
        <w:t>37.8</w:t>
      </w:r>
      <w:r w:rsidR="00B14856" w:rsidRPr="00B14856">
        <w:rPr>
          <w:b/>
          <w:color w:val="auto"/>
          <w:sz w:val="22"/>
          <w:szCs w:val="22"/>
        </w:rPr>
        <w:t xml:space="preserve"> upwards</w:t>
      </w:r>
    </w:p>
    <w:p w:rsidR="00EC73E9" w:rsidRDefault="00EC73E9" w:rsidP="00A112AA">
      <w:pPr>
        <w:pStyle w:val="Default"/>
        <w:ind w:left="720"/>
        <w:rPr>
          <w:b/>
          <w:color w:val="auto"/>
          <w:sz w:val="22"/>
          <w:szCs w:val="22"/>
        </w:rPr>
      </w:pPr>
    </w:p>
    <w:p w:rsidR="00EC73E9" w:rsidRPr="00EC73E9" w:rsidRDefault="00EC73E9" w:rsidP="00A112AA">
      <w:pPr>
        <w:pStyle w:val="Default"/>
        <w:ind w:left="720"/>
        <w:rPr>
          <w:b/>
          <w:color w:val="auto"/>
          <w:sz w:val="22"/>
          <w:szCs w:val="22"/>
        </w:rPr>
      </w:pPr>
      <w:r>
        <w:rPr>
          <w:b/>
          <w:color w:val="auto"/>
          <w:sz w:val="22"/>
          <w:szCs w:val="22"/>
        </w:rPr>
        <w:t>A</w:t>
      </w:r>
      <w:r w:rsidRPr="00EC73E9">
        <w:rPr>
          <w:b/>
          <w:color w:val="auto"/>
          <w:sz w:val="22"/>
          <w:szCs w:val="22"/>
        </w:rPr>
        <w:t xml:space="preserve"> l</w:t>
      </w:r>
      <w:r w:rsidRPr="00EC73E9">
        <w:rPr>
          <w:b/>
          <w:color w:val="212121"/>
          <w:sz w:val="22"/>
          <w:szCs w:val="22"/>
          <w:shd w:val="clear" w:color="auto" w:fill="FFFFFF"/>
        </w:rPr>
        <w:t>oss or change to sense of smell or taste</w:t>
      </w:r>
    </w:p>
    <w:p w:rsidR="00F27052" w:rsidRDefault="00F27052" w:rsidP="004D3497">
      <w:pPr>
        <w:pStyle w:val="Default"/>
        <w:jc w:val="center"/>
        <w:rPr>
          <w:sz w:val="22"/>
          <w:szCs w:val="22"/>
        </w:rPr>
      </w:pPr>
    </w:p>
    <w:p w:rsidR="00EC73E9" w:rsidRDefault="00EC73E9" w:rsidP="00EC73E9">
      <w:pPr>
        <w:pStyle w:val="Default"/>
        <w:ind w:left="644"/>
        <w:rPr>
          <w:sz w:val="22"/>
          <w:szCs w:val="22"/>
        </w:rPr>
      </w:pPr>
    </w:p>
    <w:p w:rsidR="00EC73E9" w:rsidRDefault="00EC73E9" w:rsidP="00EC73E9">
      <w:pPr>
        <w:pStyle w:val="Default"/>
        <w:ind w:left="644"/>
        <w:rPr>
          <w:sz w:val="22"/>
          <w:szCs w:val="22"/>
        </w:rPr>
      </w:pPr>
    </w:p>
    <w:p w:rsidR="00F27052" w:rsidRPr="00F27052" w:rsidRDefault="00F27052" w:rsidP="00F27052">
      <w:pPr>
        <w:pStyle w:val="Default"/>
        <w:numPr>
          <w:ilvl w:val="0"/>
          <w:numId w:val="2"/>
        </w:numPr>
        <w:rPr>
          <w:sz w:val="22"/>
          <w:szCs w:val="22"/>
        </w:rPr>
      </w:pPr>
      <w:r w:rsidRPr="00F27052">
        <w:rPr>
          <w:sz w:val="22"/>
          <w:szCs w:val="22"/>
        </w:rPr>
        <w:t xml:space="preserve">The Infection Control Team will respond to wards that have patients that meet the case definition </w:t>
      </w:r>
      <w:proofErr w:type="gramStart"/>
      <w:r w:rsidRPr="00F27052">
        <w:rPr>
          <w:sz w:val="22"/>
          <w:szCs w:val="22"/>
        </w:rPr>
        <w:t>with</w:t>
      </w:r>
      <w:proofErr w:type="gramEnd"/>
      <w:r w:rsidRPr="00F27052">
        <w:rPr>
          <w:sz w:val="22"/>
          <w:szCs w:val="22"/>
        </w:rPr>
        <w:t xml:space="preserve"> mild to mode</w:t>
      </w:r>
      <w:r w:rsidR="00696BDE">
        <w:rPr>
          <w:sz w:val="22"/>
          <w:szCs w:val="22"/>
        </w:rPr>
        <w:t>rate symptoms of suspected COVID</w:t>
      </w:r>
      <w:r w:rsidRPr="00F27052">
        <w:rPr>
          <w:sz w:val="22"/>
          <w:szCs w:val="22"/>
        </w:rPr>
        <w:t>-19 and arrange for swabbing.</w:t>
      </w:r>
    </w:p>
    <w:p w:rsidR="00F53EF0" w:rsidRDefault="00F27052" w:rsidP="00F53EF0">
      <w:pPr>
        <w:pStyle w:val="ListParagraph"/>
        <w:numPr>
          <w:ilvl w:val="0"/>
          <w:numId w:val="2"/>
        </w:numPr>
        <w:rPr>
          <w:rFonts w:ascii="Arial" w:hAnsi="Arial" w:cs="Arial"/>
          <w:color w:val="000000"/>
        </w:rPr>
      </w:pPr>
      <w:r w:rsidRPr="00F27052">
        <w:rPr>
          <w:rFonts w:ascii="Arial" w:hAnsi="Arial" w:cs="Arial"/>
          <w:color w:val="000000"/>
        </w:rPr>
        <w:t xml:space="preserve">It is acknowledged that whenever possible any patient suspected or confirmed as having COVID-19 should be considered for transfer to an acute facility however this may not be possible due to availability of the beds and other factors. </w:t>
      </w:r>
    </w:p>
    <w:p w:rsidR="001F4FAD" w:rsidRPr="001F4FAD" w:rsidRDefault="0073330D" w:rsidP="001F4FAD">
      <w:pPr>
        <w:pStyle w:val="ListParagraph"/>
        <w:numPr>
          <w:ilvl w:val="0"/>
          <w:numId w:val="2"/>
        </w:numPr>
        <w:rPr>
          <w:rFonts w:ascii="Arial" w:hAnsi="Arial" w:cs="Arial"/>
          <w:color w:val="000000"/>
        </w:rPr>
      </w:pPr>
      <w:r w:rsidRPr="001F4FAD">
        <w:rPr>
          <w:rFonts w:ascii="Arial" w:hAnsi="Arial" w:cs="Arial"/>
        </w:rPr>
        <w:t>The most appropriate location and management for the patient is to be determ</w:t>
      </w:r>
      <w:r w:rsidR="00BB49F6" w:rsidRPr="001F4FAD">
        <w:rPr>
          <w:rFonts w:ascii="Arial" w:hAnsi="Arial" w:cs="Arial"/>
        </w:rPr>
        <w:t xml:space="preserve">ined between the </w:t>
      </w:r>
      <w:r w:rsidR="001F4FAD" w:rsidRPr="001F4FAD">
        <w:rPr>
          <w:rFonts w:ascii="Arial" w:hAnsi="Arial" w:cs="Arial"/>
        </w:rPr>
        <w:t>Matron,</w:t>
      </w:r>
      <w:r w:rsidR="00E0765D" w:rsidRPr="001F4FAD">
        <w:rPr>
          <w:rFonts w:ascii="Arial" w:hAnsi="Arial" w:cs="Arial"/>
        </w:rPr>
        <w:t xml:space="preserve"> the </w:t>
      </w:r>
      <w:r w:rsidR="00BB49F6" w:rsidRPr="001F4FAD">
        <w:rPr>
          <w:rFonts w:ascii="Arial" w:hAnsi="Arial" w:cs="Arial"/>
        </w:rPr>
        <w:t>Consultant in charge</w:t>
      </w:r>
      <w:r w:rsidRPr="001F4FAD">
        <w:rPr>
          <w:rFonts w:ascii="Arial" w:hAnsi="Arial" w:cs="Arial"/>
        </w:rPr>
        <w:t xml:space="preserve"> of the inp</w:t>
      </w:r>
      <w:r w:rsidR="00BB49F6" w:rsidRPr="001F4FAD">
        <w:rPr>
          <w:rFonts w:ascii="Arial" w:hAnsi="Arial" w:cs="Arial"/>
        </w:rPr>
        <w:t>atient area</w:t>
      </w:r>
      <w:r w:rsidR="00E0765D" w:rsidRPr="001F4FAD">
        <w:rPr>
          <w:rFonts w:ascii="Arial" w:hAnsi="Arial" w:cs="Arial"/>
        </w:rPr>
        <w:t xml:space="preserve"> and the Infection Control Team in normal working hours and</w:t>
      </w:r>
      <w:r w:rsidR="00BB49F6" w:rsidRPr="001F4FAD">
        <w:rPr>
          <w:rFonts w:ascii="Arial" w:hAnsi="Arial" w:cs="Arial"/>
        </w:rPr>
        <w:t xml:space="preserve"> </w:t>
      </w:r>
      <w:r w:rsidR="00E0765D" w:rsidRPr="001F4FAD">
        <w:rPr>
          <w:rFonts w:ascii="Arial" w:hAnsi="Arial" w:cs="Arial"/>
        </w:rPr>
        <w:t xml:space="preserve">Out of Hours </w:t>
      </w:r>
      <w:r w:rsidR="00BB49F6" w:rsidRPr="001F4FAD">
        <w:rPr>
          <w:rFonts w:ascii="Arial" w:hAnsi="Arial" w:cs="Arial"/>
        </w:rPr>
        <w:t xml:space="preserve">the on-call </w:t>
      </w:r>
      <w:r w:rsidR="001F4FAD" w:rsidRPr="001F4FAD">
        <w:rPr>
          <w:rFonts w:ascii="Arial" w:hAnsi="Arial" w:cs="Arial"/>
        </w:rPr>
        <w:t xml:space="preserve">COVID -19 </w:t>
      </w:r>
      <w:proofErr w:type="gramStart"/>
      <w:r w:rsidR="001F4FAD" w:rsidRPr="001F4FAD">
        <w:rPr>
          <w:rFonts w:ascii="Arial" w:hAnsi="Arial" w:cs="Arial"/>
        </w:rPr>
        <w:t>Consultant</w:t>
      </w:r>
      <w:proofErr w:type="gramEnd"/>
      <w:r w:rsidR="001F4FAD" w:rsidRPr="001F4FAD">
        <w:rPr>
          <w:rFonts w:ascii="Arial" w:hAnsi="Arial" w:cs="Arial"/>
        </w:rPr>
        <w:t xml:space="preserve">, </w:t>
      </w:r>
      <w:r w:rsidRPr="001F4FAD">
        <w:rPr>
          <w:rFonts w:ascii="Arial" w:hAnsi="Arial" w:cs="Arial"/>
        </w:rPr>
        <w:t>the Infecti</w:t>
      </w:r>
      <w:r w:rsidR="00F27052" w:rsidRPr="001F4FAD">
        <w:rPr>
          <w:rFonts w:ascii="Arial" w:hAnsi="Arial" w:cs="Arial"/>
        </w:rPr>
        <w:t xml:space="preserve">on Control Team </w:t>
      </w:r>
      <w:r w:rsidR="001F4FAD" w:rsidRPr="001F4FAD">
        <w:rPr>
          <w:rFonts w:ascii="Arial" w:hAnsi="Arial" w:cs="Arial"/>
        </w:rPr>
        <w:t>and the CSM on call.</w:t>
      </w:r>
      <w:r w:rsidRPr="001F4FAD">
        <w:rPr>
          <w:rFonts w:ascii="Arial" w:hAnsi="Arial" w:cs="Arial"/>
        </w:rPr>
        <w:t xml:space="preserve"> </w:t>
      </w:r>
      <w:r w:rsidR="00AC60CA" w:rsidRPr="001F4FAD">
        <w:rPr>
          <w:rFonts w:ascii="Arial" w:hAnsi="Arial" w:cs="Arial"/>
        </w:rPr>
        <w:t xml:space="preserve"> </w:t>
      </w:r>
    </w:p>
    <w:p w:rsidR="00F90161" w:rsidRPr="001F4FAD" w:rsidRDefault="00F90161" w:rsidP="00767DBE">
      <w:pPr>
        <w:pStyle w:val="ListParagraph"/>
        <w:numPr>
          <w:ilvl w:val="0"/>
          <w:numId w:val="2"/>
        </w:numPr>
        <w:rPr>
          <w:rFonts w:ascii="Arial" w:hAnsi="Arial" w:cs="Arial"/>
          <w:color w:val="000000"/>
        </w:rPr>
      </w:pPr>
      <w:r w:rsidRPr="00F90161">
        <w:rPr>
          <w:rFonts w:ascii="Arial" w:hAnsi="Arial" w:cs="Arial"/>
          <w:color w:val="000000"/>
        </w:rPr>
        <w:t>Patients presenting with symptoms of potential COVID-19 will be monitored in line with the trust’s Protocol for the Care and Management of the Deteriorating Patient using the Modified early warning score (MEWS) tool. If a patient with suspected COVID-19 deteriorates or has a MEWS score of 3 above service users’ baseline or scores 3 in a single parameter they will require immediate clinical assessment by a clinician with competencies in the assessment of acute illness. In the absence of such clinician sta</w:t>
      </w:r>
      <w:r>
        <w:rPr>
          <w:rFonts w:ascii="Arial" w:hAnsi="Arial" w:cs="Arial"/>
          <w:color w:val="000000"/>
        </w:rPr>
        <w:t xml:space="preserve">ff will </w:t>
      </w:r>
      <w:r w:rsidR="00767DBE">
        <w:rPr>
          <w:rFonts w:ascii="Arial" w:hAnsi="Arial" w:cs="Arial"/>
          <w:color w:val="000000"/>
        </w:rPr>
        <w:t xml:space="preserve">call </w:t>
      </w:r>
      <w:r w:rsidR="00767DBE" w:rsidRPr="00F90161">
        <w:rPr>
          <w:rFonts w:ascii="Arial" w:hAnsi="Arial" w:cs="Arial"/>
          <w:color w:val="000000"/>
        </w:rPr>
        <w:t>9</w:t>
      </w:r>
      <w:r w:rsidRPr="00F90161">
        <w:rPr>
          <w:rFonts w:ascii="Arial" w:hAnsi="Arial" w:cs="Arial"/>
          <w:color w:val="000000"/>
        </w:rPr>
        <w:t>-0300 330 0295 for an emergency ambulance and must provide the call handler with detailed information regarding the suspected COVID-19 risks</w:t>
      </w:r>
      <w:r w:rsidR="00767DBE">
        <w:rPr>
          <w:rFonts w:ascii="Arial" w:hAnsi="Arial" w:cs="Arial"/>
          <w:color w:val="000000"/>
        </w:rPr>
        <w:t>. Given the current situation YAS may not be able to adhere to their usual response times therefore staff to maintain immediate life support until an ambulance arrives.</w:t>
      </w:r>
    </w:p>
    <w:p w:rsidR="00E41120" w:rsidRPr="00E41120" w:rsidRDefault="00AC60CA" w:rsidP="00F53EF0">
      <w:pPr>
        <w:pStyle w:val="ListParagraph"/>
        <w:numPr>
          <w:ilvl w:val="0"/>
          <w:numId w:val="2"/>
        </w:numPr>
        <w:rPr>
          <w:rFonts w:ascii="Arial" w:hAnsi="Arial" w:cs="Arial"/>
        </w:rPr>
      </w:pPr>
      <w:r w:rsidRPr="00E41120">
        <w:rPr>
          <w:rFonts w:ascii="Arial" w:hAnsi="Arial" w:cs="Arial"/>
        </w:rPr>
        <w:t>All staff caring for patients with COVID</w:t>
      </w:r>
      <w:r w:rsidR="00805F9D" w:rsidRPr="00E41120">
        <w:rPr>
          <w:rFonts w:ascii="Arial" w:hAnsi="Arial" w:cs="Arial"/>
        </w:rPr>
        <w:t>-</w:t>
      </w:r>
      <w:r w:rsidRPr="00E41120">
        <w:rPr>
          <w:rFonts w:ascii="Arial" w:hAnsi="Arial" w:cs="Arial"/>
        </w:rPr>
        <w:t>19 o</w:t>
      </w:r>
      <w:r w:rsidR="00805F9D" w:rsidRPr="00E41120">
        <w:rPr>
          <w:rFonts w:ascii="Arial" w:hAnsi="Arial" w:cs="Arial"/>
        </w:rPr>
        <w:t xml:space="preserve">r symptoms of COVID-19 must wear the appropriate PPE equipment at all times </w:t>
      </w:r>
      <w:r w:rsidRPr="00E41120">
        <w:rPr>
          <w:rFonts w:ascii="Arial" w:hAnsi="Arial" w:cs="Arial"/>
        </w:rPr>
        <w:t>(apron, mask and gloves)</w:t>
      </w:r>
      <w:r w:rsidR="00805F9D" w:rsidRPr="00E41120">
        <w:rPr>
          <w:rFonts w:ascii="Arial" w:hAnsi="Arial" w:cs="Arial"/>
        </w:rPr>
        <w:t>.  I</w:t>
      </w:r>
      <w:r w:rsidRPr="00E41120">
        <w:rPr>
          <w:rFonts w:ascii="Arial" w:hAnsi="Arial" w:cs="Arial"/>
        </w:rPr>
        <w:t>f a breach in PPE equipment occurs staf</w:t>
      </w:r>
      <w:r w:rsidR="00805F9D" w:rsidRPr="00E41120">
        <w:rPr>
          <w:rFonts w:ascii="Arial" w:hAnsi="Arial" w:cs="Arial"/>
        </w:rPr>
        <w:t>f must immediately contact the Infection Control Team wh</w:t>
      </w:r>
      <w:r w:rsidR="00E41120" w:rsidRPr="00E41120">
        <w:rPr>
          <w:rFonts w:ascii="Arial" w:hAnsi="Arial" w:cs="Arial"/>
        </w:rPr>
        <w:t>o will advise them to self-isolate.</w:t>
      </w:r>
      <w:r w:rsidRPr="00E41120">
        <w:rPr>
          <w:rFonts w:ascii="Arial" w:hAnsi="Arial" w:cs="Arial"/>
          <w:b/>
        </w:rPr>
        <w:t xml:space="preserve"> </w:t>
      </w:r>
    </w:p>
    <w:p w:rsidR="00AC60CA" w:rsidRPr="00E41120" w:rsidRDefault="00AC60CA" w:rsidP="00F53EF0">
      <w:pPr>
        <w:pStyle w:val="ListParagraph"/>
        <w:numPr>
          <w:ilvl w:val="0"/>
          <w:numId w:val="2"/>
        </w:numPr>
        <w:rPr>
          <w:rFonts w:ascii="Arial" w:hAnsi="Arial" w:cs="Arial"/>
        </w:rPr>
      </w:pPr>
      <w:r w:rsidRPr="00E41120">
        <w:rPr>
          <w:rFonts w:ascii="Arial" w:hAnsi="Arial" w:cs="Arial"/>
        </w:rPr>
        <w:t>Staff exposed to patients with COVID</w:t>
      </w:r>
      <w:r w:rsidR="00E41120">
        <w:rPr>
          <w:rFonts w:ascii="Arial" w:hAnsi="Arial" w:cs="Arial"/>
        </w:rPr>
        <w:t>-</w:t>
      </w:r>
      <w:r w:rsidRPr="00E41120">
        <w:rPr>
          <w:rFonts w:ascii="Arial" w:hAnsi="Arial" w:cs="Arial"/>
        </w:rPr>
        <w:t xml:space="preserve">19 who develop symptoms must </w:t>
      </w:r>
      <w:r w:rsidR="006E3A51" w:rsidRPr="00E41120">
        <w:rPr>
          <w:rFonts w:ascii="Arial" w:hAnsi="Arial" w:cs="Arial"/>
        </w:rPr>
        <w:t>self-isolate</w:t>
      </w:r>
      <w:r w:rsidRPr="00E41120">
        <w:rPr>
          <w:rFonts w:ascii="Arial" w:hAnsi="Arial" w:cs="Arial"/>
        </w:rPr>
        <w:t xml:space="preserve"> with immediate effect. Anyone they live with must also </w:t>
      </w:r>
      <w:r w:rsidR="006E3A51" w:rsidRPr="00E41120">
        <w:rPr>
          <w:rFonts w:ascii="Arial" w:hAnsi="Arial" w:cs="Arial"/>
        </w:rPr>
        <w:t>self-isolate</w:t>
      </w:r>
      <w:r w:rsidRPr="00E41120">
        <w:rPr>
          <w:rFonts w:ascii="Arial" w:hAnsi="Arial" w:cs="Arial"/>
        </w:rPr>
        <w:t>.</w:t>
      </w:r>
    </w:p>
    <w:p w:rsidR="00AC60CA" w:rsidRPr="00912B66" w:rsidRDefault="00AC60CA" w:rsidP="00912B66">
      <w:pPr>
        <w:pStyle w:val="ListParagraph"/>
        <w:numPr>
          <w:ilvl w:val="0"/>
          <w:numId w:val="2"/>
        </w:numPr>
        <w:rPr>
          <w:rFonts w:ascii="Arial" w:hAnsi="Arial" w:cs="Arial"/>
        </w:rPr>
      </w:pPr>
      <w:r w:rsidRPr="006E3A51">
        <w:rPr>
          <w:rFonts w:ascii="Arial" w:hAnsi="Arial" w:cs="Arial"/>
        </w:rPr>
        <w:t>Staff and patients who have recovered from a confirmed case of COVID</w:t>
      </w:r>
      <w:r w:rsidR="00E41120">
        <w:rPr>
          <w:rFonts w:ascii="Arial" w:hAnsi="Arial" w:cs="Arial"/>
        </w:rPr>
        <w:t>-</w:t>
      </w:r>
      <w:r w:rsidRPr="006E3A51">
        <w:rPr>
          <w:rFonts w:ascii="Arial" w:hAnsi="Arial" w:cs="Arial"/>
        </w:rPr>
        <w:t xml:space="preserve">19 do not need to </w:t>
      </w:r>
      <w:r w:rsidR="006E3A51" w:rsidRPr="006E3A51">
        <w:rPr>
          <w:rFonts w:ascii="Arial" w:hAnsi="Arial" w:cs="Arial"/>
        </w:rPr>
        <w:t>self-isolate</w:t>
      </w:r>
      <w:r w:rsidRPr="006E3A51">
        <w:rPr>
          <w:rFonts w:ascii="Arial" w:hAnsi="Arial" w:cs="Arial"/>
        </w:rPr>
        <w:t xml:space="preserve"> as they should have built up sufficient</w:t>
      </w:r>
      <w:r w:rsidR="00B631A2">
        <w:rPr>
          <w:rFonts w:ascii="Arial" w:hAnsi="Arial" w:cs="Arial"/>
        </w:rPr>
        <w:t xml:space="preserve"> </w:t>
      </w:r>
      <w:r w:rsidR="00852CB7">
        <w:rPr>
          <w:rFonts w:ascii="Arial" w:hAnsi="Arial" w:cs="Arial"/>
        </w:rPr>
        <w:t>immunity</w:t>
      </w:r>
      <w:r w:rsidR="00912B66">
        <w:rPr>
          <w:rFonts w:ascii="Arial" w:hAnsi="Arial" w:cs="Arial"/>
        </w:rPr>
        <w:t xml:space="preserve"> u</w:t>
      </w:r>
      <w:r w:rsidR="00B631A2" w:rsidRPr="00912B66">
        <w:rPr>
          <w:rFonts w:ascii="Arial" w:hAnsi="Arial" w:cs="Arial"/>
        </w:rPr>
        <w:t xml:space="preserve">nless they fall into the “at risk” category as they have an underlying health condition, which has meant they </w:t>
      </w:r>
      <w:r w:rsidR="006B346A">
        <w:rPr>
          <w:rFonts w:ascii="Arial" w:hAnsi="Arial" w:cs="Arial"/>
        </w:rPr>
        <w:t xml:space="preserve">are </w:t>
      </w:r>
      <w:r w:rsidR="00B631A2" w:rsidRPr="00912B66">
        <w:rPr>
          <w:rFonts w:ascii="Arial" w:hAnsi="Arial" w:cs="Arial"/>
        </w:rPr>
        <w:t>require</w:t>
      </w:r>
      <w:r w:rsidR="006B346A">
        <w:rPr>
          <w:rFonts w:ascii="Arial" w:hAnsi="Arial" w:cs="Arial"/>
        </w:rPr>
        <w:t>d</w:t>
      </w:r>
      <w:r w:rsidR="00B631A2" w:rsidRPr="00912B66">
        <w:rPr>
          <w:rFonts w:ascii="Arial" w:hAnsi="Arial" w:cs="Arial"/>
        </w:rPr>
        <w:t xml:space="preserve"> to </w:t>
      </w:r>
      <w:r w:rsidR="006B346A">
        <w:rPr>
          <w:rFonts w:ascii="Arial" w:hAnsi="Arial" w:cs="Arial"/>
        </w:rPr>
        <w:t>‘</w:t>
      </w:r>
      <w:r w:rsidR="006B346A" w:rsidRPr="00276AC4">
        <w:rPr>
          <w:rFonts w:ascii="Arial" w:hAnsi="Arial" w:cs="Arial"/>
        </w:rPr>
        <w:t xml:space="preserve">shield’ </w:t>
      </w:r>
      <w:r w:rsidR="006B346A">
        <w:rPr>
          <w:rFonts w:ascii="Arial" w:hAnsi="Arial" w:cs="Arial"/>
        </w:rPr>
        <w:t xml:space="preserve">themselves for </w:t>
      </w:r>
      <w:r w:rsidR="00912B66">
        <w:rPr>
          <w:rFonts w:ascii="Arial" w:hAnsi="Arial" w:cs="Arial"/>
        </w:rPr>
        <w:t>a 12 week period.</w:t>
      </w:r>
      <w:r w:rsidR="00276AC4">
        <w:rPr>
          <w:rFonts w:ascii="Arial" w:hAnsi="Arial" w:cs="Arial"/>
        </w:rPr>
        <w:t xml:space="preserve"> Staff would still be required to use PPE in line with national guidance.</w:t>
      </w:r>
    </w:p>
    <w:p w:rsidR="00BC3343" w:rsidRDefault="0048399A" w:rsidP="00BC3343">
      <w:pPr>
        <w:pStyle w:val="Default"/>
        <w:rPr>
          <w:b/>
          <w:bCs/>
          <w:sz w:val="22"/>
          <w:szCs w:val="22"/>
        </w:rPr>
      </w:pPr>
      <w:r>
        <w:rPr>
          <w:b/>
          <w:bCs/>
          <w:sz w:val="22"/>
          <w:szCs w:val="22"/>
        </w:rPr>
        <w:t>5.4</w:t>
      </w:r>
      <w:r w:rsidR="00BC3343">
        <w:rPr>
          <w:b/>
          <w:bCs/>
          <w:sz w:val="22"/>
          <w:szCs w:val="22"/>
        </w:rPr>
        <w:t xml:space="preserve">. SCREENING OF A PATIENT WITH SUSPECTED COVID-19 </w:t>
      </w:r>
    </w:p>
    <w:p w:rsidR="00BC3343" w:rsidRDefault="00BC3343" w:rsidP="00BC3343">
      <w:pPr>
        <w:pStyle w:val="Default"/>
        <w:rPr>
          <w:sz w:val="22"/>
          <w:szCs w:val="22"/>
        </w:rPr>
      </w:pPr>
    </w:p>
    <w:p w:rsidR="0073330D" w:rsidRPr="0048031D" w:rsidRDefault="00FB3E28" w:rsidP="00BC3343">
      <w:pPr>
        <w:rPr>
          <w:rFonts w:ascii="Arial" w:hAnsi="Arial" w:cs="Arial"/>
        </w:rPr>
      </w:pPr>
      <w:r w:rsidRPr="00FB3E28">
        <w:rPr>
          <w:rFonts w:ascii="Arial" w:hAnsi="Arial" w:cs="Arial"/>
          <w:bCs/>
        </w:rPr>
        <w:t>Please refer to the St</w:t>
      </w:r>
      <w:r w:rsidR="002774AC">
        <w:rPr>
          <w:rFonts w:ascii="Arial" w:hAnsi="Arial" w:cs="Arial"/>
          <w:bCs/>
        </w:rPr>
        <w:t>andard Operating Procedure COVID-</w:t>
      </w:r>
      <w:r w:rsidRPr="00FB3E28">
        <w:rPr>
          <w:rFonts w:ascii="Arial" w:hAnsi="Arial" w:cs="Arial"/>
          <w:bCs/>
        </w:rPr>
        <w:t>19 Inpatient Swa</w:t>
      </w:r>
      <w:r w:rsidR="00B14856">
        <w:rPr>
          <w:rFonts w:ascii="Arial" w:hAnsi="Arial" w:cs="Arial"/>
          <w:bCs/>
        </w:rPr>
        <w:t xml:space="preserve">bbing </w:t>
      </w:r>
      <w:r w:rsidR="00936773">
        <w:rPr>
          <w:rFonts w:ascii="Arial" w:hAnsi="Arial" w:cs="Arial"/>
          <w:bCs/>
        </w:rPr>
        <w:t xml:space="preserve">(insert link) </w:t>
      </w:r>
      <w:r w:rsidR="00B14856">
        <w:rPr>
          <w:rFonts w:ascii="Arial" w:hAnsi="Arial" w:cs="Arial"/>
          <w:bCs/>
        </w:rPr>
        <w:t xml:space="preserve">which can be located on </w:t>
      </w:r>
      <w:proofErr w:type="spellStart"/>
      <w:r w:rsidR="00B14856">
        <w:rPr>
          <w:rFonts w:ascii="Arial" w:hAnsi="Arial" w:cs="Arial"/>
          <w:bCs/>
        </w:rPr>
        <w:t>S</w:t>
      </w:r>
      <w:r w:rsidR="0048031D">
        <w:rPr>
          <w:rFonts w:ascii="Arial" w:hAnsi="Arial" w:cs="Arial"/>
          <w:bCs/>
        </w:rPr>
        <w:t>taffnet</w:t>
      </w:r>
      <w:proofErr w:type="spellEnd"/>
      <w:r w:rsidR="0048031D">
        <w:rPr>
          <w:rFonts w:ascii="Arial" w:hAnsi="Arial" w:cs="Arial"/>
          <w:bCs/>
        </w:rPr>
        <w:t xml:space="preserve"> and is updated as national guidance changes.</w:t>
      </w:r>
      <w:r>
        <w:rPr>
          <w:rFonts w:ascii="Arial" w:hAnsi="Arial" w:cs="Arial"/>
          <w:bCs/>
        </w:rPr>
        <w:t xml:space="preserve"> </w:t>
      </w:r>
      <w:r w:rsidR="00B14856" w:rsidRPr="0048031D">
        <w:rPr>
          <w:rFonts w:ascii="Arial" w:hAnsi="Arial" w:cs="Arial"/>
          <w:bCs/>
        </w:rPr>
        <w:t>Staff can contact the Infection Control T</w:t>
      </w:r>
      <w:r w:rsidR="00712FDC" w:rsidRPr="0048031D">
        <w:rPr>
          <w:rFonts w:ascii="Arial" w:hAnsi="Arial" w:cs="Arial"/>
          <w:bCs/>
        </w:rPr>
        <w:t>eam for advice and guidance at any time via switch</w:t>
      </w:r>
      <w:r w:rsidR="00B14856" w:rsidRPr="0048031D">
        <w:rPr>
          <w:rFonts w:ascii="Arial" w:hAnsi="Arial" w:cs="Arial"/>
          <w:bCs/>
        </w:rPr>
        <w:t>board</w:t>
      </w:r>
      <w:r w:rsidR="00712FDC" w:rsidRPr="0048031D">
        <w:rPr>
          <w:rFonts w:ascii="Arial" w:hAnsi="Arial" w:cs="Arial"/>
          <w:bCs/>
        </w:rPr>
        <w:t xml:space="preserve">. </w:t>
      </w:r>
    </w:p>
    <w:p w:rsidR="001168C0" w:rsidRDefault="0048399A" w:rsidP="001168C0">
      <w:pPr>
        <w:pStyle w:val="Default"/>
        <w:rPr>
          <w:b/>
          <w:bCs/>
          <w:sz w:val="22"/>
          <w:szCs w:val="22"/>
        </w:rPr>
      </w:pPr>
      <w:r>
        <w:rPr>
          <w:b/>
          <w:bCs/>
          <w:sz w:val="22"/>
          <w:szCs w:val="22"/>
        </w:rPr>
        <w:t>5.5</w:t>
      </w:r>
      <w:r w:rsidR="004E706A">
        <w:rPr>
          <w:b/>
          <w:bCs/>
          <w:sz w:val="22"/>
          <w:szCs w:val="22"/>
        </w:rPr>
        <w:t xml:space="preserve"> </w:t>
      </w:r>
      <w:r w:rsidR="001168C0">
        <w:rPr>
          <w:b/>
          <w:bCs/>
          <w:sz w:val="22"/>
          <w:szCs w:val="22"/>
        </w:rPr>
        <w:t>M</w:t>
      </w:r>
      <w:r w:rsidR="004E706A">
        <w:rPr>
          <w:b/>
          <w:bCs/>
          <w:sz w:val="22"/>
          <w:szCs w:val="22"/>
        </w:rPr>
        <w:t xml:space="preserve">AINTAINING A SAFE ENVIRONMENT FOR A SUSPECTED OR CONFIRMED CASE OF </w:t>
      </w:r>
      <w:r w:rsidR="001168C0">
        <w:rPr>
          <w:b/>
          <w:bCs/>
          <w:sz w:val="22"/>
          <w:szCs w:val="22"/>
        </w:rPr>
        <w:t xml:space="preserve">COVID-19 </w:t>
      </w:r>
    </w:p>
    <w:p w:rsidR="004E706A" w:rsidRDefault="004E706A" w:rsidP="001168C0">
      <w:pPr>
        <w:pStyle w:val="Default"/>
        <w:rPr>
          <w:sz w:val="22"/>
          <w:szCs w:val="22"/>
        </w:rPr>
      </w:pPr>
    </w:p>
    <w:p w:rsidR="0048031D" w:rsidRPr="0048031D" w:rsidRDefault="0048031D" w:rsidP="0048031D">
      <w:pPr>
        <w:pStyle w:val="ListParagraph"/>
        <w:numPr>
          <w:ilvl w:val="0"/>
          <w:numId w:val="6"/>
        </w:numPr>
        <w:rPr>
          <w:rFonts w:ascii="Arial" w:hAnsi="Arial" w:cs="Arial"/>
        </w:rPr>
      </w:pPr>
      <w:r w:rsidRPr="0048031D">
        <w:rPr>
          <w:rFonts w:ascii="Arial" w:hAnsi="Arial" w:cs="Arial"/>
        </w:rPr>
        <w:t xml:space="preserve">The most appropriate location and management for the patient is to be determined between the Matron, the Consultant in charge of the inpatient area and the Infection Control Team in normal working hours and Out of Hours the on-call COVID -19 </w:t>
      </w:r>
      <w:proofErr w:type="gramStart"/>
      <w:r w:rsidRPr="0048031D">
        <w:rPr>
          <w:rFonts w:ascii="Arial" w:hAnsi="Arial" w:cs="Arial"/>
        </w:rPr>
        <w:t>Consultant</w:t>
      </w:r>
      <w:proofErr w:type="gramEnd"/>
      <w:r w:rsidRPr="0048031D">
        <w:rPr>
          <w:rFonts w:ascii="Arial" w:hAnsi="Arial" w:cs="Arial"/>
        </w:rPr>
        <w:t xml:space="preserve">, the Infection Control Team and the CSM on call.  </w:t>
      </w:r>
    </w:p>
    <w:p w:rsidR="00712FDC" w:rsidRPr="00AF5E65" w:rsidRDefault="001168C0" w:rsidP="00712FDC">
      <w:pPr>
        <w:pStyle w:val="Default"/>
        <w:numPr>
          <w:ilvl w:val="0"/>
          <w:numId w:val="6"/>
        </w:numPr>
        <w:rPr>
          <w:b/>
          <w:sz w:val="22"/>
          <w:szCs w:val="22"/>
        </w:rPr>
      </w:pPr>
      <w:r w:rsidRPr="0048031D">
        <w:rPr>
          <w:color w:val="auto"/>
          <w:sz w:val="22"/>
          <w:szCs w:val="22"/>
        </w:rPr>
        <w:t>If an agreement is reached that the patient need</w:t>
      </w:r>
      <w:r w:rsidR="0048031D" w:rsidRPr="0048031D">
        <w:rPr>
          <w:color w:val="auto"/>
          <w:sz w:val="22"/>
          <w:szCs w:val="22"/>
        </w:rPr>
        <w:t>s to be admitted to any of our i</w:t>
      </w:r>
      <w:r w:rsidRPr="0048031D">
        <w:rPr>
          <w:color w:val="auto"/>
          <w:sz w:val="22"/>
          <w:szCs w:val="22"/>
        </w:rPr>
        <w:t>npatient units/wards</w:t>
      </w:r>
      <w:r w:rsidR="0048031D" w:rsidRPr="0048031D">
        <w:rPr>
          <w:color w:val="auto"/>
          <w:sz w:val="22"/>
          <w:szCs w:val="22"/>
        </w:rPr>
        <w:t xml:space="preserve"> (ensuring the process outlined in 5.2 has been followed)</w:t>
      </w:r>
      <w:r w:rsidRPr="0048031D">
        <w:rPr>
          <w:color w:val="auto"/>
          <w:sz w:val="22"/>
          <w:szCs w:val="22"/>
        </w:rPr>
        <w:t xml:space="preserve"> or is to remain on one of our inpatient areas then the patient suspected or confirmed with COVID-19</w:t>
      </w:r>
      <w:r w:rsidR="002157F2" w:rsidRPr="0048031D">
        <w:rPr>
          <w:color w:val="auto"/>
          <w:sz w:val="22"/>
          <w:szCs w:val="22"/>
        </w:rPr>
        <w:t>,</w:t>
      </w:r>
      <w:r w:rsidRPr="0048031D">
        <w:rPr>
          <w:color w:val="auto"/>
          <w:sz w:val="22"/>
          <w:szCs w:val="22"/>
        </w:rPr>
        <w:t xml:space="preserve"> then the patient may need to </w:t>
      </w:r>
      <w:r w:rsidR="00EF4BC5" w:rsidRPr="0048031D">
        <w:rPr>
          <w:color w:val="auto"/>
          <w:sz w:val="22"/>
          <w:szCs w:val="22"/>
        </w:rPr>
        <w:t>be cared for in one of the identified</w:t>
      </w:r>
      <w:r w:rsidRPr="0048031D">
        <w:rPr>
          <w:color w:val="auto"/>
          <w:sz w:val="22"/>
          <w:szCs w:val="22"/>
        </w:rPr>
        <w:t xml:space="preserve"> cohort beds. Please refer to the </w:t>
      </w:r>
      <w:r w:rsidR="00AF5E65">
        <w:rPr>
          <w:b/>
          <w:color w:val="auto"/>
          <w:sz w:val="22"/>
          <w:szCs w:val="22"/>
        </w:rPr>
        <w:t>Summary Interim Guidance for Management of Suspected COVID Positive Patient</w:t>
      </w:r>
      <w:r w:rsidR="00AF5E65" w:rsidRPr="00AF5E65">
        <w:rPr>
          <w:b/>
          <w:color w:val="auto"/>
          <w:sz w:val="22"/>
          <w:szCs w:val="22"/>
        </w:rPr>
        <w:t xml:space="preserve"> LYPFT</w:t>
      </w:r>
      <w:r w:rsidR="0048031D" w:rsidRPr="00AF5E65">
        <w:rPr>
          <w:b/>
          <w:color w:val="auto"/>
          <w:sz w:val="22"/>
          <w:szCs w:val="22"/>
        </w:rPr>
        <w:t xml:space="preserve"> (Appendix B) </w:t>
      </w:r>
    </w:p>
    <w:p w:rsidR="0048031D" w:rsidRPr="0048031D" w:rsidRDefault="0048031D" w:rsidP="0048031D">
      <w:pPr>
        <w:pStyle w:val="Default"/>
        <w:ind w:left="720"/>
        <w:rPr>
          <w:sz w:val="22"/>
          <w:szCs w:val="22"/>
        </w:rPr>
      </w:pPr>
    </w:p>
    <w:p w:rsidR="00297C9C" w:rsidRPr="00297C9C" w:rsidRDefault="001168C0" w:rsidP="00297C9C">
      <w:pPr>
        <w:pStyle w:val="Default"/>
        <w:numPr>
          <w:ilvl w:val="0"/>
          <w:numId w:val="6"/>
        </w:numPr>
        <w:rPr>
          <w:sz w:val="22"/>
          <w:szCs w:val="22"/>
          <w:lang w:val="en"/>
        </w:rPr>
      </w:pPr>
      <w:r w:rsidRPr="001168C0">
        <w:rPr>
          <w:sz w:val="22"/>
          <w:szCs w:val="22"/>
        </w:rPr>
        <w:lastRenderedPageBreak/>
        <w:t>If a patient is to remain on a ward</w:t>
      </w:r>
      <w:r w:rsidR="00585A06">
        <w:rPr>
          <w:sz w:val="22"/>
          <w:szCs w:val="22"/>
        </w:rPr>
        <w:t>/unit they sh</w:t>
      </w:r>
      <w:r w:rsidR="00A90AD1">
        <w:rPr>
          <w:sz w:val="22"/>
          <w:szCs w:val="22"/>
        </w:rPr>
        <w:t>ould be nursed in the</w:t>
      </w:r>
      <w:r w:rsidR="00585A06">
        <w:rPr>
          <w:sz w:val="22"/>
          <w:szCs w:val="22"/>
        </w:rPr>
        <w:t xml:space="preserve"> isolation</w:t>
      </w:r>
      <w:r w:rsidR="00A90AD1">
        <w:rPr>
          <w:sz w:val="22"/>
          <w:szCs w:val="22"/>
        </w:rPr>
        <w:t xml:space="preserve"> area where these have been identified. In wards where isolation areas have not been identified patients</w:t>
      </w:r>
      <w:r w:rsidRPr="001168C0">
        <w:rPr>
          <w:sz w:val="22"/>
          <w:szCs w:val="22"/>
        </w:rPr>
        <w:t xml:space="preserve"> will need to be admitted into a bedroom as close to a designated bathroom as possible to reduce the risk of contact with other patients. Staff will need to identify toilet facilities that will be designated for the sole use of patients whilst in isolation without an en suite. These will need to be locked </w:t>
      </w:r>
      <w:r w:rsidR="00A90AD1" w:rsidRPr="001168C0">
        <w:rPr>
          <w:sz w:val="22"/>
          <w:szCs w:val="22"/>
        </w:rPr>
        <w:t xml:space="preserve">off </w:t>
      </w:r>
      <w:r w:rsidR="00A90AD1">
        <w:rPr>
          <w:sz w:val="22"/>
          <w:szCs w:val="22"/>
        </w:rPr>
        <w:t xml:space="preserve">with appropriate signage </w:t>
      </w:r>
      <w:r w:rsidRPr="001168C0">
        <w:rPr>
          <w:sz w:val="22"/>
          <w:szCs w:val="22"/>
        </w:rPr>
        <w:t xml:space="preserve">to prevent the potential cross infection transmission to other patients. </w:t>
      </w:r>
      <w:r w:rsidR="00712FDC" w:rsidRPr="00B14856">
        <w:rPr>
          <w:color w:val="auto"/>
          <w:sz w:val="22"/>
          <w:szCs w:val="22"/>
        </w:rPr>
        <w:t xml:space="preserve">Waste disposal bin must be placed outside the </w:t>
      </w:r>
      <w:r w:rsidR="00B14856" w:rsidRPr="00B14856">
        <w:rPr>
          <w:color w:val="auto"/>
          <w:sz w:val="22"/>
          <w:szCs w:val="22"/>
        </w:rPr>
        <w:t>patient’s</w:t>
      </w:r>
      <w:r w:rsidR="00712FDC" w:rsidRPr="00B14856">
        <w:rPr>
          <w:color w:val="auto"/>
          <w:sz w:val="22"/>
          <w:szCs w:val="22"/>
        </w:rPr>
        <w:t xml:space="preserve"> bedroom</w:t>
      </w:r>
      <w:r w:rsidR="00AF5E65">
        <w:rPr>
          <w:color w:val="auto"/>
          <w:sz w:val="22"/>
          <w:szCs w:val="22"/>
        </w:rPr>
        <w:t xml:space="preserve"> (remove waste after each intervention if risk assessed as more appropriate)</w:t>
      </w:r>
      <w:r w:rsidR="00712FDC" w:rsidRPr="00B14856">
        <w:rPr>
          <w:color w:val="auto"/>
          <w:sz w:val="22"/>
          <w:szCs w:val="22"/>
        </w:rPr>
        <w:t xml:space="preserve"> and all waste must be </w:t>
      </w:r>
      <w:r w:rsidR="00B06516">
        <w:rPr>
          <w:color w:val="auto"/>
          <w:sz w:val="22"/>
          <w:szCs w:val="22"/>
        </w:rPr>
        <w:t>placed in a</w:t>
      </w:r>
      <w:r w:rsidR="00EC73E9">
        <w:rPr>
          <w:color w:val="auto"/>
          <w:sz w:val="22"/>
          <w:szCs w:val="22"/>
        </w:rPr>
        <w:t xml:space="preserve"> single</w:t>
      </w:r>
      <w:r w:rsidR="003C1DE8">
        <w:rPr>
          <w:color w:val="auto"/>
          <w:sz w:val="22"/>
          <w:szCs w:val="22"/>
        </w:rPr>
        <w:t xml:space="preserve"> </w:t>
      </w:r>
      <w:r w:rsidR="00B06516">
        <w:rPr>
          <w:color w:val="auto"/>
          <w:sz w:val="22"/>
          <w:szCs w:val="22"/>
        </w:rPr>
        <w:t xml:space="preserve">orange bag. </w:t>
      </w:r>
      <w:r w:rsidR="00297C9C">
        <w:rPr>
          <w:color w:val="auto"/>
          <w:sz w:val="22"/>
          <w:szCs w:val="22"/>
        </w:rPr>
        <w:t xml:space="preserve">Following positive COVID-19 result patients must be isolated. Isolation can cease after 14 days providing there is: </w:t>
      </w:r>
    </w:p>
    <w:p w:rsidR="00297C9C" w:rsidRPr="00297C9C" w:rsidRDefault="00297C9C" w:rsidP="00297C9C">
      <w:pPr>
        <w:pStyle w:val="Default"/>
        <w:numPr>
          <w:ilvl w:val="0"/>
          <w:numId w:val="6"/>
        </w:numPr>
        <w:rPr>
          <w:lang w:val="en"/>
        </w:rPr>
      </w:pPr>
      <w:r w:rsidRPr="00297C9C">
        <w:rPr>
          <w:lang w:val="en"/>
        </w:rPr>
        <w:t>clinical improvement with at least some respiratory recovery</w:t>
      </w:r>
    </w:p>
    <w:p w:rsidR="00297C9C" w:rsidRPr="00297C9C" w:rsidRDefault="00297C9C" w:rsidP="00297C9C">
      <w:pPr>
        <w:pStyle w:val="Default"/>
        <w:numPr>
          <w:ilvl w:val="0"/>
          <w:numId w:val="6"/>
        </w:numPr>
        <w:rPr>
          <w:lang w:val="en"/>
        </w:rPr>
      </w:pPr>
      <w:r w:rsidRPr="00297C9C">
        <w:rPr>
          <w:lang w:val="en"/>
        </w:rPr>
        <w:t>absence of fever (&gt; 37.8°C) for 48 hours</w:t>
      </w:r>
    </w:p>
    <w:p w:rsidR="00297C9C" w:rsidRPr="00297C9C" w:rsidRDefault="00297C9C" w:rsidP="00297C9C">
      <w:pPr>
        <w:pStyle w:val="Default"/>
        <w:numPr>
          <w:ilvl w:val="0"/>
          <w:numId w:val="6"/>
        </w:numPr>
        <w:rPr>
          <w:lang w:val="en"/>
        </w:rPr>
      </w:pPr>
      <w:r w:rsidRPr="00297C9C">
        <w:rPr>
          <w:lang w:val="en"/>
        </w:rPr>
        <w:t xml:space="preserve">no underlying </w:t>
      </w:r>
      <w:r>
        <w:rPr>
          <w:lang w:val="en"/>
        </w:rPr>
        <w:t>severe immunosuppression</w:t>
      </w:r>
    </w:p>
    <w:p w:rsidR="00297C9C" w:rsidRPr="00297C9C" w:rsidRDefault="00297C9C" w:rsidP="00297C9C">
      <w:pPr>
        <w:pStyle w:val="Default"/>
        <w:ind w:left="360"/>
        <w:rPr>
          <w:color w:val="auto"/>
          <w:sz w:val="22"/>
          <w:szCs w:val="22"/>
        </w:rPr>
      </w:pPr>
    </w:p>
    <w:p w:rsidR="00A90AD1" w:rsidRPr="00A90AD1" w:rsidRDefault="00A90AD1" w:rsidP="00A90AD1">
      <w:pPr>
        <w:pStyle w:val="Default"/>
        <w:rPr>
          <w:sz w:val="22"/>
          <w:szCs w:val="22"/>
        </w:rPr>
      </w:pPr>
    </w:p>
    <w:p w:rsidR="00696BDE" w:rsidRPr="003F4645" w:rsidRDefault="0026263B" w:rsidP="003F4645">
      <w:pPr>
        <w:pStyle w:val="ListParagraph"/>
        <w:numPr>
          <w:ilvl w:val="0"/>
          <w:numId w:val="6"/>
        </w:numPr>
        <w:autoSpaceDE w:val="0"/>
        <w:autoSpaceDN w:val="0"/>
        <w:adjustRightInd w:val="0"/>
        <w:spacing w:after="0"/>
      </w:pPr>
      <w:r w:rsidRPr="00535E43">
        <w:rPr>
          <w:rFonts w:ascii="Arial" w:hAnsi="Arial" w:cs="Arial"/>
        </w:rPr>
        <w:t xml:space="preserve">All staff </w:t>
      </w:r>
      <w:r w:rsidR="00175584">
        <w:rPr>
          <w:rFonts w:ascii="Arial" w:hAnsi="Arial" w:cs="Arial"/>
        </w:rPr>
        <w:t>including housekeeping and I</w:t>
      </w:r>
      <w:r w:rsidR="00706702">
        <w:rPr>
          <w:rFonts w:ascii="Arial" w:hAnsi="Arial" w:cs="Arial"/>
        </w:rPr>
        <w:t>nterserve</w:t>
      </w:r>
      <w:r w:rsidRPr="00535E43">
        <w:rPr>
          <w:rFonts w:ascii="Arial" w:hAnsi="Arial" w:cs="Arial"/>
        </w:rPr>
        <w:t xml:space="preserve"> staff must be aware that isolation is in progress, and be aware of the specific precaut</w:t>
      </w:r>
      <w:r w:rsidR="00706702">
        <w:rPr>
          <w:rFonts w:ascii="Arial" w:hAnsi="Arial" w:cs="Arial"/>
        </w:rPr>
        <w:t>ions that will need to be taken</w:t>
      </w:r>
      <w:r w:rsidR="003D4977">
        <w:rPr>
          <w:rFonts w:ascii="Arial" w:hAnsi="Arial" w:cs="Arial"/>
        </w:rPr>
        <w:t xml:space="preserve"> as outlined in the Standard Operating Procedure for the</w:t>
      </w:r>
      <w:r w:rsidR="003D4977" w:rsidRPr="003D4977">
        <w:rPr>
          <w:rFonts w:ascii="Arial" w:hAnsi="Arial" w:cs="Arial"/>
        </w:rPr>
        <w:t xml:space="preserve"> Environmental cleaning of rooms with </w:t>
      </w:r>
      <w:r w:rsidR="003D4977">
        <w:rPr>
          <w:rFonts w:ascii="Arial" w:hAnsi="Arial" w:cs="Arial"/>
        </w:rPr>
        <w:t xml:space="preserve">a </w:t>
      </w:r>
      <w:r w:rsidR="003D4977" w:rsidRPr="003D4977">
        <w:rPr>
          <w:rFonts w:ascii="Arial" w:hAnsi="Arial" w:cs="Arial"/>
        </w:rPr>
        <w:t>suspected/confirmed case of COVID</w:t>
      </w:r>
      <w:r w:rsidR="003D4977">
        <w:rPr>
          <w:rFonts w:ascii="Arial" w:hAnsi="Arial" w:cs="Arial"/>
        </w:rPr>
        <w:t>- 19</w:t>
      </w:r>
    </w:p>
    <w:p w:rsidR="003F4645" w:rsidRDefault="003F4645" w:rsidP="003F4645">
      <w:pPr>
        <w:autoSpaceDE w:val="0"/>
        <w:autoSpaceDN w:val="0"/>
        <w:adjustRightInd w:val="0"/>
        <w:spacing w:after="0"/>
      </w:pPr>
    </w:p>
    <w:p w:rsidR="00B06516" w:rsidRDefault="00B06516" w:rsidP="003F4645">
      <w:pPr>
        <w:autoSpaceDE w:val="0"/>
        <w:autoSpaceDN w:val="0"/>
        <w:adjustRightInd w:val="0"/>
        <w:spacing w:after="0"/>
      </w:pPr>
    </w:p>
    <w:p w:rsidR="00696BDE" w:rsidRPr="00696BDE" w:rsidRDefault="00696BDE" w:rsidP="00696BDE">
      <w:pPr>
        <w:rPr>
          <w:rFonts w:ascii="Arial" w:eastAsia="Times New Roman" w:hAnsi="Arial" w:cs="Arial"/>
          <w:b/>
          <w:lang w:val="en-US"/>
        </w:rPr>
      </w:pPr>
      <w:r w:rsidRPr="00696BDE">
        <w:rPr>
          <w:rFonts w:ascii="Arial" w:hAnsi="Arial" w:cs="Arial"/>
          <w:b/>
        </w:rPr>
        <w:t xml:space="preserve">5.6 </w:t>
      </w:r>
      <w:r>
        <w:rPr>
          <w:rFonts w:ascii="Arial" w:eastAsia="Times New Roman" w:hAnsi="Arial" w:cs="Arial"/>
          <w:b/>
          <w:lang w:val="en-US"/>
        </w:rPr>
        <w:t xml:space="preserve">TRANSFER OF PATIENTS TO THE </w:t>
      </w:r>
      <w:r w:rsidR="00902884">
        <w:rPr>
          <w:rFonts w:ascii="Arial" w:eastAsia="Times New Roman" w:hAnsi="Arial" w:cs="Arial"/>
          <w:b/>
          <w:lang w:val="en-US"/>
        </w:rPr>
        <w:t>COHORT WARDS</w:t>
      </w:r>
      <w:r w:rsidRPr="00696BDE">
        <w:rPr>
          <w:rFonts w:ascii="Arial" w:eastAsia="Times New Roman" w:hAnsi="Arial" w:cs="Arial"/>
          <w:b/>
          <w:lang w:val="en-US"/>
        </w:rPr>
        <w:t xml:space="preserve"> </w:t>
      </w:r>
    </w:p>
    <w:p w:rsidR="00A45375" w:rsidRDefault="00696BDE" w:rsidP="00936773">
      <w:pPr>
        <w:spacing w:after="0" w:line="240" w:lineRule="auto"/>
        <w:jc w:val="both"/>
        <w:rPr>
          <w:rFonts w:ascii="Arial" w:eastAsia="Times New Roman" w:hAnsi="Arial" w:cs="Times New Roman"/>
          <w:lang w:val="en-US"/>
        </w:rPr>
      </w:pPr>
      <w:r w:rsidRPr="001F7065">
        <w:rPr>
          <w:rFonts w:ascii="Arial" w:eastAsia="Times New Roman" w:hAnsi="Arial" w:cs="Times New Roman"/>
          <w:lang w:val="en-US"/>
        </w:rPr>
        <w:t>When a patient has been confirmed as a symptomatic patient a</w:t>
      </w:r>
      <w:r w:rsidR="003F4645" w:rsidRPr="001F7065">
        <w:rPr>
          <w:rFonts w:ascii="Arial" w:eastAsia="Times New Roman" w:hAnsi="Arial" w:cs="Times New Roman"/>
          <w:lang w:val="en-US"/>
        </w:rPr>
        <w:t>nd is ready to move to the Cohort Ward</w:t>
      </w:r>
      <w:r w:rsidRPr="001F7065">
        <w:rPr>
          <w:rFonts w:ascii="Arial" w:eastAsia="Times New Roman" w:hAnsi="Arial" w:cs="Times New Roman"/>
          <w:lang w:val="en-US"/>
        </w:rPr>
        <w:t xml:space="preserve"> they a</w:t>
      </w:r>
      <w:r w:rsidR="003F4645" w:rsidRPr="001F7065">
        <w:rPr>
          <w:rFonts w:ascii="Arial" w:eastAsia="Times New Roman" w:hAnsi="Arial" w:cs="Times New Roman"/>
          <w:lang w:val="en-US"/>
        </w:rPr>
        <w:t>re to be escorted via the identified</w:t>
      </w:r>
      <w:r w:rsidRPr="001F7065">
        <w:rPr>
          <w:rFonts w:ascii="Arial" w:eastAsia="Times New Roman" w:hAnsi="Arial" w:cs="Times New Roman"/>
          <w:lang w:val="en-US"/>
        </w:rPr>
        <w:t xml:space="preserve"> route by 2 staff members, one staff member will be in full PPE – surgical mask, gloves and apron. The other will ensure the corridor has a clear path. </w:t>
      </w:r>
    </w:p>
    <w:p w:rsidR="0064748A" w:rsidRDefault="0064748A" w:rsidP="00936773">
      <w:pPr>
        <w:spacing w:after="0" w:line="240" w:lineRule="auto"/>
        <w:jc w:val="both"/>
        <w:rPr>
          <w:rFonts w:ascii="Arial" w:eastAsia="Times New Roman" w:hAnsi="Arial" w:cs="Times New Roman"/>
          <w:lang w:val="en-US"/>
        </w:rPr>
      </w:pPr>
    </w:p>
    <w:p w:rsidR="0064748A" w:rsidRPr="001F7065" w:rsidRDefault="0064748A" w:rsidP="00936773">
      <w:pPr>
        <w:spacing w:after="0" w:line="240" w:lineRule="auto"/>
        <w:jc w:val="both"/>
        <w:rPr>
          <w:rFonts w:ascii="Arial" w:eastAsia="Times New Roman" w:hAnsi="Arial" w:cs="Times New Roman"/>
          <w:lang w:val="en-US"/>
        </w:rPr>
      </w:pPr>
      <w:r>
        <w:rPr>
          <w:rFonts w:ascii="Arial" w:eastAsia="Times New Roman" w:hAnsi="Arial" w:cs="Times New Roman"/>
          <w:lang w:val="en-US"/>
        </w:rPr>
        <w:t xml:space="preserve">In addition patients may be transferred from the acute trust </w:t>
      </w:r>
      <w:proofErr w:type="gramStart"/>
      <w:r>
        <w:rPr>
          <w:rFonts w:ascii="Arial" w:eastAsia="Times New Roman" w:hAnsi="Arial" w:cs="Times New Roman"/>
          <w:lang w:val="en-US"/>
        </w:rPr>
        <w:t>who</w:t>
      </w:r>
      <w:proofErr w:type="gramEnd"/>
      <w:r>
        <w:rPr>
          <w:rFonts w:ascii="Arial" w:eastAsia="Times New Roman" w:hAnsi="Arial" w:cs="Times New Roman"/>
          <w:lang w:val="en-US"/>
        </w:rPr>
        <w:t xml:space="preserve"> are medically optimized and need ongoing mental health care.</w:t>
      </w:r>
    </w:p>
    <w:p w:rsidR="003F4645" w:rsidRPr="003F4645" w:rsidRDefault="003F4645" w:rsidP="003F4645">
      <w:pPr>
        <w:spacing w:after="0" w:line="240" w:lineRule="auto"/>
        <w:jc w:val="both"/>
        <w:rPr>
          <w:rFonts w:ascii="Arial" w:eastAsia="Times New Roman" w:hAnsi="Arial" w:cs="Times New Roman"/>
          <w:sz w:val="24"/>
          <w:szCs w:val="24"/>
          <w:lang w:val="en-US"/>
        </w:rPr>
      </w:pPr>
    </w:p>
    <w:p w:rsidR="00A45375" w:rsidRDefault="00A45375" w:rsidP="00A45375">
      <w:pPr>
        <w:pStyle w:val="Default"/>
        <w:rPr>
          <w:b/>
          <w:bCs/>
          <w:sz w:val="23"/>
          <w:szCs w:val="23"/>
        </w:rPr>
      </w:pPr>
      <w:r>
        <w:rPr>
          <w:b/>
          <w:bCs/>
          <w:sz w:val="23"/>
          <w:szCs w:val="23"/>
        </w:rPr>
        <w:t xml:space="preserve">6. INFECTION PREVENTION AND CONTROL MEASURES </w:t>
      </w:r>
    </w:p>
    <w:p w:rsidR="00A45375" w:rsidRDefault="00A45375" w:rsidP="00A45375">
      <w:pPr>
        <w:pStyle w:val="Default"/>
        <w:rPr>
          <w:b/>
          <w:bCs/>
          <w:sz w:val="23"/>
          <w:szCs w:val="23"/>
        </w:rPr>
      </w:pPr>
    </w:p>
    <w:p w:rsidR="00A45375" w:rsidRDefault="00A45375" w:rsidP="00A45375">
      <w:pPr>
        <w:pStyle w:val="Default"/>
        <w:rPr>
          <w:b/>
          <w:bCs/>
          <w:sz w:val="23"/>
          <w:szCs w:val="23"/>
        </w:rPr>
      </w:pPr>
      <w:r>
        <w:rPr>
          <w:b/>
          <w:bCs/>
          <w:sz w:val="23"/>
          <w:szCs w:val="23"/>
        </w:rPr>
        <w:t>6.1 STAFF COHORTING</w:t>
      </w:r>
    </w:p>
    <w:p w:rsidR="0033710C" w:rsidRDefault="0033710C" w:rsidP="00ED1582">
      <w:pPr>
        <w:pStyle w:val="Default"/>
        <w:rPr>
          <w:bCs/>
          <w:sz w:val="22"/>
          <w:szCs w:val="22"/>
        </w:rPr>
      </w:pPr>
    </w:p>
    <w:p w:rsidR="00696BDE" w:rsidRPr="001C0522" w:rsidRDefault="00DE249A" w:rsidP="00B96283">
      <w:pPr>
        <w:pStyle w:val="Default"/>
        <w:rPr>
          <w:bCs/>
          <w:sz w:val="22"/>
          <w:szCs w:val="22"/>
        </w:rPr>
      </w:pPr>
      <w:r w:rsidRPr="00B96283">
        <w:rPr>
          <w:bCs/>
          <w:sz w:val="22"/>
          <w:szCs w:val="22"/>
        </w:rPr>
        <w:t>S</w:t>
      </w:r>
      <w:r w:rsidR="003A6495" w:rsidRPr="00B96283">
        <w:rPr>
          <w:bCs/>
          <w:sz w:val="22"/>
          <w:szCs w:val="22"/>
        </w:rPr>
        <w:t>taff member</w:t>
      </w:r>
      <w:r w:rsidRPr="00B96283">
        <w:rPr>
          <w:bCs/>
          <w:sz w:val="22"/>
          <w:szCs w:val="22"/>
        </w:rPr>
        <w:t xml:space="preserve">s on each shift </w:t>
      </w:r>
      <w:r w:rsidR="003A6495" w:rsidRPr="00B96283">
        <w:rPr>
          <w:bCs/>
          <w:sz w:val="22"/>
          <w:szCs w:val="22"/>
        </w:rPr>
        <w:t xml:space="preserve">will be assigned to care for any patients in isolation </w:t>
      </w:r>
      <w:r w:rsidRPr="00B96283">
        <w:rPr>
          <w:bCs/>
          <w:sz w:val="22"/>
          <w:szCs w:val="22"/>
        </w:rPr>
        <w:t xml:space="preserve">areas </w:t>
      </w:r>
      <w:r w:rsidR="00696BDE" w:rsidRPr="00B96283">
        <w:rPr>
          <w:bCs/>
          <w:sz w:val="22"/>
          <w:szCs w:val="22"/>
        </w:rPr>
        <w:t xml:space="preserve">of wards to limit the number of staff in contact with patients who are suspected / confirmed to have COVID-19 and thereby reduce the risk of </w:t>
      </w:r>
      <w:r w:rsidR="00696BDE" w:rsidRPr="001C0522">
        <w:rPr>
          <w:bCs/>
          <w:sz w:val="22"/>
          <w:szCs w:val="22"/>
        </w:rPr>
        <w:t>cross-infection.</w:t>
      </w:r>
    </w:p>
    <w:p w:rsidR="0033710C" w:rsidRPr="00B96283" w:rsidRDefault="0033710C" w:rsidP="001C0522">
      <w:pPr>
        <w:pStyle w:val="Default"/>
        <w:rPr>
          <w:bCs/>
          <w:sz w:val="22"/>
          <w:szCs w:val="22"/>
        </w:rPr>
      </w:pPr>
    </w:p>
    <w:p w:rsidR="0033710C" w:rsidRPr="00B96283" w:rsidRDefault="000E1FEF" w:rsidP="001C0522">
      <w:pPr>
        <w:pStyle w:val="Default"/>
        <w:rPr>
          <w:bCs/>
          <w:sz w:val="22"/>
          <w:szCs w:val="22"/>
        </w:rPr>
      </w:pPr>
      <w:r w:rsidRPr="00B96283">
        <w:rPr>
          <w:bCs/>
          <w:sz w:val="22"/>
          <w:szCs w:val="22"/>
        </w:rPr>
        <w:t>Whilst it is preferable to staff the cohort areas with substantive staff</w:t>
      </w:r>
      <w:r w:rsidR="00A31A61" w:rsidRPr="00B96283">
        <w:rPr>
          <w:bCs/>
          <w:sz w:val="22"/>
          <w:szCs w:val="22"/>
        </w:rPr>
        <w:t xml:space="preserve">, </w:t>
      </w:r>
      <w:proofErr w:type="gramStart"/>
      <w:r w:rsidR="00A31A61" w:rsidRPr="00B96283">
        <w:rPr>
          <w:bCs/>
          <w:sz w:val="22"/>
          <w:szCs w:val="22"/>
        </w:rPr>
        <w:t>staff</w:t>
      </w:r>
      <w:r w:rsidRPr="00B96283">
        <w:rPr>
          <w:bCs/>
          <w:sz w:val="22"/>
          <w:szCs w:val="22"/>
        </w:rPr>
        <w:t xml:space="preserve"> are</w:t>
      </w:r>
      <w:proofErr w:type="gramEnd"/>
      <w:r w:rsidRPr="00B96283">
        <w:rPr>
          <w:bCs/>
          <w:sz w:val="22"/>
          <w:szCs w:val="22"/>
        </w:rPr>
        <w:t xml:space="preserve"> able to be deployed </w:t>
      </w:r>
      <w:r w:rsidR="0033710C" w:rsidRPr="00B96283">
        <w:rPr>
          <w:bCs/>
          <w:sz w:val="22"/>
          <w:szCs w:val="22"/>
        </w:rPr>
        <w:t xml:space="preserve">and redeployed </w:t>
      </w:r>
      <w:r w:rsidRPr="00B96283">
        <w:rPr>
          <w:bCs/>
          <w:sz w:val="22"/>
          <w:szCs w:val="22"/>
        </w:rPr>
        <w:t xml:space="preserve">to other areas after working in a cohort area as the risk of cross contamination will be mitigated by the appropriate use of PPE. </w:t>
      </w:r>
      <w:proofErr w:type="gramStart"/>
      <w:r w:rsidR="00276AC4">
        <w:rPr>
          <w:bCs/>
          <w:sz w:val="22"/>
          <w:szCs w:val="22"/>
        </w:rPr>
        <w:t>And adhering to infection control guidance.</w:t>
      </w:r>
      <w:proofErr w:type="gramEnd"/>
    </w:p>
    <w:p w:rsidR="0033710C" w:rsidRPr="00B96283" w:rsidRDefault="0033710C">
      <w:pPr>
        <w:pStyle w:val="Default"/>
        <w:rPr>
          <w:bCs/>
          <w:sz w:val="22"/>
          <w:szCs w:val="22"/>
        </w:rPr>
      </w:pPr>
    </w:p>
    <w:p w:rsidR="0033710C" w:rsidRPr="00A62F73" w:rsidRDefault="0033710C" w:rsidP="00A62F73">
      <w:pPr>
        <w:tabs>
          <w:tab w:val="left" w:pos="0"/>
          <w:tab w:val="left" w:pos="284"/>
        </w:tabs>
        <w:spacing w:line="240" w:lineRule="auto"/>
        <w:rPr>
          <w:rFonts w:ascii="Arial" w:hAnsi="Arial" w:cs="Arial"/>
        </w:rPr>
      </w:pPr>
      <w:r w:rsidRPr="00A62F73">
        <w:rPr>
          <w:rFonts w:ascii="Arial" w:hAnsi="Arial" w:cs="Arial"/>
        </w:rPr>
        <w:t xml:space="preserve">Moving from one place to another may cause some anxiety and staff may have a number of questions relating to infection prevention control and PPE. </w:t>
      </w:r>
    </w:p>
    <w:p w:rsidR="0033710C" w:rsidRPr="00A62F73" w:rsidRDefault="0033710C" w:rsidP="00A62F73">
      <w:pPr>
        <w:tabs>
          <w:tab w:val="left" w:pos="0"/>
          <w:tab w:val="left" w:pos="284"/>
          <w:tab w:val="left" w:pos="567"/>
          <w:tab w:val="left" w:pos="993"/>
        </w:tabs>
        <w:spacing w:line="240" w:lineRule="auto"/>
        <w:rPr>
          <w:rFonts w:ascii="Arial" w:hAnsi="Arial" w:cs="Arial"/>
        </w:rPr>
      </w:pPr>
      <w:r w:rsidRPr="00A62F73">
        <w:rPr>
          <w:rFonts w:ascii="Arial" w:hAnsi="Arial" w:cs="Arial"/>
        </w:rPr>
        <w:t xml:space="preserve">Please follow this guidance, and use PPE and infection prevention procedures, to reduce the risk of any cross infection and enhance the safety of everyone. </w:t>
      </w:r>
    </w:p>
    <w:p w:rsidR="0033710C" w:rsidRPr="00A62F73" w:rsidRDefault="0033710C" w:rsidP="00A62F73">
      <w:pPr>
        <w:tabs>
          <w:tab w:val="left" w:pos="0"/>
          <w:tab w:val="left" w:pos="567"/>
        </w:tabs>
        <w:spacing w:line="240" w:lineRule="auto"/>
        <w:rPr>
          <w:rFonts w:ascii="Arial" w:hAnsi="Arial" w:cs="Arial"/>
        </w:rPr>
      </w:pPr>
      <w:r w:rsidRPr="00A62F73">
        <w:rPr>
          <w:rFonts w:ascii="Arial" w:hAnsi="Arial" w:cs="Arial"/>
        </w:rPr>
        <w:t>There is no additional risk working across sites providing every effort is made to reduce the risk of cross contamination in accordance with the Trust’s infection prevention policy. Remember to:</w:t>
      </w:r>
    </w:p>
    <w:p w:rsidR="0033710C" w:rsidRPr="00A62F73" w:rsidRDefault="0033710C" w:rsidP="00A62F73">
      <w:pPr>
        <w:pStyle w:val="ListParagraph"/>
        <w:numPr>
          <w:ilvl w:val="1"/>
          <w:numId w:val="33"/>
        </w:numPr>
        <w:spacing w:after="0" w:line="240" w:lineRule="auto"/>
        <w:rPr>
          <w:rFonts w:ascii="Arial" w:hAnsi="Arial" w:cs="Arial"/>
        </w:rPr>
      </w:pPr>
      <w:r w:rsidRPr="00A62F73">
        <w:rPr>
          <w:rFonts w:ascii="Arial" w:hAnsi="Arial" w:cs="Arial"/>
        </w:rPr>
        <w:t>Apply handwashing</w:t>
      </w:r>
      <w:r w:rsidR="009330D8" w:rsidRPr="00A62F73">
        <w:rPr>
          <w:rFonts w:ascii="Arial" w:hAnsi="Arial" w:cs="Arial"/>
        </w:rPr>
        <w:t xml:space="preserve"> up to the elbows</w:t>
      </w:r>
      <w:r w:rsidRPr="00A62F73">
        <w:rPr>
          <w:rFonts w:ascii="Arial" w:hAnsi="Arial" w:cs="Arial"/>
        </w:rPr>
        <w:t xml:space="preserve">, use of aprons and PPE whilst in the clinical area, and ensure these are changed after each patient contact. </w:t>
      </w:r>
    </w:p>
    <w:p w:rsidR="0033710C" w:rsidRPr="00A62F73" w:rsidRDefault="0033710C" w:rsidP="00A62F73">
      <w:pPr>
        <w:pStyle w:val="ListParagraph"/>
        <w:numPr>
          <w:ilvl w:val="1"/>
          <w:numId w:val="33"/>
        </w:numPr>
        <w:spacing w:after="0" w:line="240" w:lineRule="auto"/>
        <w:rPr>
          <w:rFonts w:ascii="Arial" w:hAnsi="Arial" w:cs="Arial"/>
        </w:rPr>
      </w:pPr>
      <w:r w:rsidRPr="00A62F73">
        <w:rPr>
          <w:rFonts w:ascii="Arial" w:hAnsi="Arial" w:cs="Arial"/>
        </w:rPr>
        <w:lastRenderedPageBreak/>
        <w:t xml:space="preserve">Wear a mask whilst on duty, but change it when you have a break/take a drink and if it becomes damp. </w:t>
      </w:r>
    </w:p>
    <w:p w:rsidR="00B01AAB" w:rsidRPr="00A62F73" w:rsidRDefault="0033710C" w:rsidP="00A62F73">
      <w:pPr>
        <w:pStyle w:val="ListParagraph"/>
        <w:numPr>
          <w:ilvl w:val="1"/>
          <w:numId w:val="33"/>
        </w:numPr>
        <w:spacing w:after="0" w:line="240" w:lineRule="auto"/>
        <w:rPr>
          <w:rFonts w:ascii="Arial" w:hAnsi="Arial" w:cs="Arial"/>
        </w:rPr>
      </w:pPr>
      <w:r w:rsidRPr="00A62F73">
        <w:rPr>
          <w:rFonts w:ascii="Arial" w:hAnsi="Arial" w:cs="Arial"/>
        </w:rPr>
        <w:t>Gloves must be worn for all patient contact and disposed of immediately after.</w:t>
      </w:r>
    </w:p>
    <w:p w:rsidR="00B01AAB" w:rsidRPr="00A62F73" w:rsidRDefault="0033710C" w:rsidP="00B96283">
      <w:pPr>
        <w:pStyle w:val="ListParagraph"/>
        <w:numPr>
          <w:ilvl w:val="1"/>
          <w:numId w:val="33"/>
        </w:numPr>
        <w:spacing w:after="0" w:line="240" w:lineRule="auto"/>
        <w:rPr>
          <w:rFonts w:ascii="Arial" w:hAnsi="Arial" w:cs="Arial"/>
        </w:rPr>
      </w:pPr>
      <w:r w:rsidRPr="00A62F73">
        <w:rPr>
          <w:rFonts w:ascii="Arial" w:hAnsi="Arial" w:cs="Arial"/>
        </w:rPr>
        <w:t xml:space="preserve">Hand sanitiser can be used but does not replace handwashing after providing personal care to a patient. </w:t>
      </w:r>
    </w:p>
    <w:p w:rsidR="00B01AAB" w:rsidRPr="00B96283" w:rsidRDefault="0033710C" w:rsidP="00B96283">
      <w:pPr>
        <w:pStyle w:val="ListParagraph"/>
        <w:numPr>
          <w:ilvl w:val="1"/>
          <w:numId w:val="33"/>
        </w:numPr>
        <w:spacing w:after="0" w:line="240" w:lineRule="auto"/>
        <w:rPr>
          <w:rFonts w:ascii="Arial" w:hAnsi="Arial" w:cs="Arial"/>
        </w:rPr>
      </w:pPr>
      <w:r w:rsidRPr="00B96283">
        <w:rPr>
          <w:rFonts w:ascii="Arial" w:hAnsi="Arial" w:cs="Arial"/>
        </w:rPr>
        <w:t xml:space="preserve">Ensure that you remove your PPE with care, and dispose of it in the appropriate waste bag. </w:t>
      </w:r>
    </w:p>
    <w:p w:rsidR="0033710C" w:rsidRPr="00B96283" w:rsidRDefault="0033710C" w:rsidP="00B96283">
      <w:pPr>
        <w:pStyle w:val="ListParagraph"/>
        <w:numPr>
          <w:ilvl w:val="1"/>
          <w:numId w:val="33"/>
        </w:numPr>
        <w:spacing w:after="0" w:line="240" w:lineRule="auto"/>
        <w:rPr>
          <w:rFonts w:ascii="Arial" w:hAnsi="Arial" w:cs="Arial"/>
        </w:rPr>
      </w:pPr>
      <w:r w:rsidRPr="00B96283">
        <w:rPr>
          <w:rFonts w:ascii="Arial" w:hAnsi="Arial" w:cs="Arial"/>
        </w:rPr>
        <w:t xml:space="preserve">All inpatient areas have </w:t>
      </w:r>
      <w:r w:rsidRPr="00F22B50">
        <w:rPr>
          <w:rFonts w:ascii="Arial" w:hAnsi="Arial" w:cs="Arial"/>
        </w:rPr>
        <w:t>a changing facility</w:t>
      </w:r>
      <w:r w:rsidRPr="00B96283">
        <w:rPr>
          <w:rFonts w:ascii="Arial" w:hAnsi="Arial" w:cs="Arial"/>
        </w:rPr>
        <w:t xml:space="preserve"> for you to remove your uniform, place in a bag, and take home and wash. This further reduces any risk of cross contamination. </w:t>
      </w:r>
    </w:p>
    <w:p w:rsidR="0079408B" w:rsidRDefault="0079408B" w:rsidP="00B96283">
      <w:pPr>
        <w:spacing w:line="240" w:lineRule="auto"/>
        <w:rPr>
          <w:rFonts w:ascii="Arial" w:hAnsi="Arial" w:cs="Arial"/>
        </w:rPr>
      </w:pPr>
    </w:p>
    <w:p w:rsidR="0033710C" w:rsidRPr="00B96283" w:rsidRDefault="0033710C" w:rsidP="00B96283">
      <w:pPr>
        <w:spacing w:line="240" w:lineRule="auto"/>
        <w:rPr>
          <w:rFonts w:ascii="Arial" w:hAnsi="Arial" w:cs="Arial"/>
          <w:highlight w:val="yellow"/>
        </w:rPr>
      </w:pPr>
      <w:r w:rsidRPr="00B96283">
        <w:rPr>
          <w:rFonts w:ascii="Arial" w:hAnsi="Arial" w:cs="Arial"/>
        </w:rPr>
        <w:t>If you have any questions, please contact your line manager or the Infection Prevention Control team on 0113 85 55957.</w:t>
      </w:r>
    </w:p>
    <w:p w:rsidR="00116A1B" w:rsidRPr="003D4977" w:rsidRDefault="00E150C1" w:rsidP="00ED1582">
      <w:pPr>
        <w:pStyle w:val="Default"/>
        <w:rPr>
          <w:bCs/>
          <w:color w:val="auto"/>
          <w:sz w:val="22"/>
          <w:szCs w:val="22"/>
        </w:rPr>
      </w:pPr>
      <w:r>
        <w:rPr>
          <w:bCs/>
          <w:sz w:val="22"/>
          <w:szCs w:val="22"/>
        </w:rPr>
        <w:t xml:space="preserve">Staff who have confirmed COVID-19 and </w:t>
      </w:r>
      <w:r w:rsidR="001E4D4F">
        <w:rPr>
          <w:bCs/>
          <w:sz w:val="22"/>
          <w:szCs w:val="22"/>
        </w:rPr>
        <w:t>recovered</w:t>
      </w:r>
      <w:r>
        <w:rPr>
          <w:bCs/>
          <w:sz w:val="22"/>
          <w:szCs w:val="22"/>
        </w:rPr>
        <w:t xml:space="preserve"> may work in the cohort areas and care for COVID-19 patients. </w:t>
      </w:r>
      <w:r w:rsidR="00712FDC" w:rsidRPr="003D4977">
        <w:rPr>
          <w:bCs/>
          <w:color w:val="auto"/>
          <w:sz w:val="22"/>
          <w:szCs w:val="22"/>
        </w:rPr>
        <w:t>Good infection control measures must still be adhered to and PPE equipment must still be worn.</w:t>
      </w:r>
      <w:r w:rsidR="00696BDE">
        <w:rPr>
          <w:bCs/>
          <w:color w:val="auto"/>
          <w:sz w:val="22"/>
          <w:szCs w:val="22"/>
        </w:rPr>
        <w:t xml:space="preserve"> </w:t>
      </w:r>
    </w:p>
    <w:p w:rsidR="00A45375" w:rsidRPr="00175584" w:rsidRDefault="00A45375" w:rsidP="00A45375">
      <w:pPr>
        <w:pStyle w:val="Default"/>
        <w:rPr>
          <w:color w:val="auto"/>
          <w:sz w:val="22"/>
          <w:szCs w:val="22"/>
        </w:rPr>
      </w:pPr>
    </w:p>
    <w:p w:rsidR="00B96283" w:rsidRDefault="00B96283" w:rsidP="009F5821">
      <w:pPr>
        <w:pStyle w:val="Default"/>
        <w:rPr>
          <w:b/>
          <w:bCs/>
          <w:sz w:val="22"/>
          <w:szCs w:val="22"/>
        </w:rPr>
      </w:pPr>
    </w:p>
    <w:p w:rsidR="009F5821" w:rsidRDefault="009F5821" w:rsidP="009F5821">
      <w:pPr>
        <w:pStyle w:val="Default"/>
        <w:rPr>
          <w:sz w:val="22"/>
          <w:szCs w:val="22"/>
        </w:rPr>
      </w:pPr>
      <w:r>
        <w:rPr>
          <w:b/>
          <w:bCs/>
          <w:sz w:val="22"/>
          <w:szCs w:val="22"/>
        </w:rPr>
        <w:t xml:space="preserve">6.2. Hand Hygiene </w:t>
      </w:r>
    </w:p>
    <w:p w:rsidR="009F5821" w:rsidRDefault="009F5821" w:rsidP="009F5821">
      <w:pPr>
        <w:pStyle w:val="Default"/>
        <w:rPr>
          <w:sz w:val="22"/>
          <w:szCs w:val="22"/>
        </w:rPr>
      </w:pPr>
      <w:r>
        <w:rPr>
          <w:sz w:val="22"/>
          <w:szCs w:val="22"/>
        </w:rPr>
        <w:t>Hand hygiene is essential to reduce the transmission of infection.</w:t>
      </w:r>
      <w:r w:rsidR="00E93FC0" w:rsidRPr="00E93FC0">
        <w:rPr>
          <w:lang w:val="en"/>
        </w:rPr>
        <w:t xml:space="preserve"> </w:t>
      </w:r>
      <w:r w:rsidR="00E93FC0">
        <w:rPr>
          <w:lang w:val="en"/>
        </w:rPr>
        <w:t xml:space="preserve">Current guidelines recommend that clinical staff </w:t>
      </w:r>
      <w:r w:rsidR="00324163">
        <w:rPr>
          <w:lang w:val="en"/>
        </w:rPr>
        <w:t xml:space="preserve">follow </w:t>
      </w:r>
      <w:r w:rsidR="00E93FC0">
        <w:rPr>
          <w:lang w:val="en"/>
        </w:rPr>
        <w:t>‘bare below the elbows’</w:t>
      </w:r>
      <w:r w:rsidR="00324163">
        <w:rPr>
          <w:lang w:val="en"/>
        </w:rPr>
        <w:t xml:space="preserve"> principles</w:t>
      </w:r>
      <w:r w:rsidR="00E93FC0">
        <w:rPr>
          <w:sz w:val="22"/>
          <w:szCs w:val="22"/>
        </w:rPr>
        <w:t>.</w:t>
      </w:r>
      <w:r>
        <w:rPr>
          <w:sz w:val="22"/>
          <w:szCs w:val="22"/>
        </w:rPr>
        <w:t>Hand hygiene must be performed immediately before every episode of direct patient care and after any activity or contact that potentially results in hands becoming contaminated, including the removal of personal protective equipment (PPE), equipment decontamination and waste handling</w:t>
      </w:r>
      <w:r w:rsidR="00F86601">
        <w:rPr>
          <w:sz w:val="22"/>
          <w:szCs w:val="22"/>
        </w:rPr>
        <w:t>. H</w:t>
      </w:r>
      <w:r>
        <w:rPr>
          <w:sz w:val="22"/>
          <w:szCs w:val="22"/>
        </w:rPr>
        <w:t xml:space="preserve">and hygiene to be accordance with Your 5 Moments </w:t>
      </w:r>
      <w:r w:rsidR="00DD59B4">
        <w:rPr>
          <w:sz w:val="22"/>
          <w:szCs w:val="22"/>
        </w:rPr>
        <w:t>for</w:t>
      </w:r>
      <w:r>
        <w:rPr>
          <w:sz w:val="22"/>
          <w:szCs w:val="22"/>
        </w:rPr>
        <w:t xml:space="preserve"> Hand Hygiene </w:t>
      </w:r>
      <w:r w:rsidR="00B07041">
        <w:rPr>
          <w:sz w:val="22"/>
          <w:szCs w:val="22"/>
        </w:rPr>
        <w:t xml:space="preserve">at the point of care </w:t>
      </w:r>
      <w:r>
        <w:rPr>
          <w:sz w:val="22"/>
          <w:szCs w:val="22"/>
        </w:rPr>
        <w:t>Poster</w:t>
      </w:r>
      <w:r w:rsidR="00AB465E">
        <w:rPr>
          <w:sz w:val="22"/>
          <w:szCs w:val="22"/>
        </w:rPr>
        <w:t xml:space="preserve"> </w:t>
      </w:r>
      <w:hyperlink r:id="rId10" w:history="1">
        <w:r w:rsidR="00175584" w:rsidRPr="00153550">
          <w:rPr>
            <w:rStyle w:val="Hyperlink"/>
            <w:sz w:val="22"/>
            <w:szCs w:val="22"/>
          </w:rPr>
          <w:t>https://www.who.int/gpsc/5may/5moments-posters/en/</w:t>
        </w:r>
      </w:hyperlink>
      <w:r w:rsidR="00175584">
        <w:rPr>
          <w:sz w:val="22"/>
          <w:szCs w:val="22"/>
        </w:rPr>
        <w:t xml:space="preserve"> </w:t>
      </w:r>
      <w:r w:rsidR="00AB465E">
        <w:rPr>
          <w:sz w:val="22"/>
          <w:szCs w:val="22"/>
        </w:rPr>
        <w:t>and</w:t>
      </w:r>
      <w:r w:rsidR="00175584">
        <w:rPr>
          <w:sz w:val="22"/>
          <w:szCs w:val="22"/>
        </w:rPr>
        <w:t xml:space="preserve"> the</w:t>
      </w:r>
      <w:r w:rsidR="00AB465E">
        <w:rPr>
          <w:sz w:val="22"/>
          <w:szCs w:val="22"/>
        </w:rPr>
        <w:t xml:space="preserve"> </w:t>
      </w:r>
      <w:r w:rsidR="00175584">
        <w:rPr>
          <w:sz w:val="22"/>
          <w:szCs w:val="22"/>
        </w:rPr>
        <w:t>Hand Hygiene Procedure (IC-0002)</w:t>
      </w:r>
      <w:r w:rsidR="00E93FC0">
        <w:rPr>
          <w:sz w:val="22"/>
          <w:szCs w:val="22"/>
        </w:rPr>
        <w:t xml:space="preserve"> ensuring that this includes up to the </w:t>
      </w:r>
      <w:r w:rsidR="00DD59B4">
        <w:rPr>
          <w:sz w:val="22"/>
          <w:szCs w:val="22"/>
        </w:rPr>
        <w:t>elbows. Use</w:t>
      </w:r>
      <w:r>
        <w:rPr>
          <w:sz w:val="22"/>
          <w:szCs w:val="22"/>
        </w:rPr>
        <w:t xml:space="preserve"> soap and water to wash hands </w:t>
      </w:r>
      <w:r w:rsidR="00324163">
        <w:rPr>
          <w:sz w:val="22"/>
          <w:szCs w:val="22"/>
        </w:rPr>
        <w:t xml:space="preserve">ensuring that this includes the area up to the elbows by staff delivering direct patient care </w:t>
      </w:r>
      <w:r>
        <w:rPr>
          <w:sz w:val="22"/>
          <w:szCs w:val="22"/>
        </w:rPr>
        <w:t xml:space="preserve">or an alcohol hand rub if hands are visibly clean. </w:t>
      </w:r>
    </w:p>
    <w:p w:rsidR="003F3930" w:rsidRDefault="003F3930" w:rsidP="009F5821">
      <w:pPr>
        <w:pStyle w:val="Default"/>
        <w:rPr>
          <w:sz w:val="22"/>
          <w:szCs w:val="22"/>
        </w:rPr>
      </w:pPr>
    </w:p>
    <w:p w:rsidR="003F3930" w:rsidRDefault="003F3930" w:rsidP="003F3930">
      <w:pPr>
        <w:pStyle w:val="Default"/>
        <w:rPr>
          <w:sz w:val="22"/>
          <w:szCs w:val="22"/>
        </w:rPr>
      </w:pPr>
      <w:r>
        <w:rPr>
          <w:b/>
          <w:bCs/>
          <w:sz w:val="22"/>
          <w:szCs w:val="22"/>
        </w:rPr>
        <w:t xml:space="preserve">6.3. Respiratory and Cough Hygiene </w:t>
      </w:r>
    </w:p>
    <w:p w:rsidR="003F3930" w:rsidRDefault="003F3930" w:rsidP="003F3930">
      <w:pPr>
        <w:pStyle w:val="Default"/>
        <w:rPr>
          <w:sz w:val="22"/>
          <w:szCs w:val="22"/>
        </w:rPr>
      </w:pPr>
      <w:r>
        <w:rPr>
          <w:sz w:val="22"/>
          <w:szCs w:val="22"/>
        </w:rPr>
        <w:t xml:space="preserve">Respiratory and cough hygiene will minimise the risk of cross-transmission of respiratory illness: </w:t>
      </w:r>
    </w:p>
    <w:p w:rsidR="003F3930" w:rsidRDefault="003F3930" w:rsidP="000623D3">
      <w:pPr>
        <w:pStyle w:val="Default"/>
        <w:numPr>
          <w:ilvl w:val="0"/>
          <w:numId w:val="6"/>
        </w:numPr>
        <w:spacing w:after="29"/>
        <w:rPr>
          <w:sz w:val="22"/>
          <w:szCs w:val="22"/>
        </w:rPr>
      </w:pPr>
      <w:r>
        <w:rPr>
          <w:sz w:val="22"/>
          <w:szCs w:val="22"/>
        </w:rPr>
        <w:t xml:space="preserve">The patient should be encouraged to cover their nose and mouth with a disposable tissue when sneezing, coughing, wiping and blowing the nose. </w:t>
      </w:r>
    </w:p>
    <w:p w:rsidR="003F3930" w:rsidRDefault="00175584" w:rsidP="000623D3">
      <w:pPr>
        <w:pStyle w:val="Default"/>
        <w:numPr>
          <w:ilvl w:val="0"/>
          <w:numId w:val="6"/>
        </w:numPr>
        <w:spacing w:after="29"/>
        <w:rPr>
          <w:sz w:val="22"/>
          <w:szCs w:val="22"/>
        </w:rPr>
      </w:pPr>
      <w:r>
        <w:rPr>
          <w:sz w:val="22"/>
          <w:szCs w:val="22"/>
        </w:rPr>
        <w:t>Some patients (e.g. older people</w:t>
      </w:r>
      <w:r w:rsidR="003F3930">
        <w:rPr>
          <w:sz w:val="22"/>
          <w:szCs w:val="22"/>
        </w:rPr>
        <w:t xml:space="preserve"> and children) may need assistance with containment of their respiratory secretions; those who are immobile will need a container (e.g. a plastic bag) readily at hand for immediate disposal of tissues. </w:t>
      </w:r>
    </w:p>
    <w:p w:rsidR="003F3930" w:rsidRDefault="003F3930" w:rsidP="003D4977">
      <w:pPr>
        <w:pStyle w:val="Default"/>
        <w:numPr>
          <w:ilvl w:val="0"/>
          <w:numId w:val="6"/>
        </w:numPr>
        <w:spacing w:after="29"/>
        <w:rPr>
          <w:sz w:val="22"/>
          <w:szCs w:val="22"/>
        </w:rPr>
      </w:pPr>
      <w:r>
        <w:rPr>
          <w:sz w:val="22"/>
          <w:szCs w:val="22"/>
        </w:rPr>
        <w:t>All used tissues should be disposed of promptly into clinical waste bin</w:t>
      </w:r>
    </w:p>
    <w:p w:rsidR="003F3930" w:rsidRDefault="003F3930" w:rsidP="000623D3">
      <w:pPr>
        <w:pStyle w:val="Default"/>
        <w:numPr>
          <w:ilvl w:val="0"/>
          <w:numId w:val="6"/>
        </w:numPr>
        <w:rPr>
          <w:sz w:val="22"/>
          <w:szCs w:val="22"/>
        </w:rPr>
      </w:pPr>
      <w:r>
        <w:rPr>
          <w:sz w:val="22"/>
          <w:szCs w:val="22"/>
        </w:rPr>
        <w:t xml:space="preserve">Give the patient the opportunity to clean their hands with soap and water, alcohol hand rub or hand wipes after coughing, sneezing, using tissues, or after contact with respiratory secretions or objects contaminated by these secretions </w:t>
      </w:r>
    </w:p>
    <w:p w:rsidR="003F3930" w:rsidRDefault="003F3930" w:rsidP="003F3930">
      <w:pPr>
        <w:pStyle w:val="Default"/>
        <w:rPr>
          <w:sz w:val="22"/>
          <w:szCs w:val="22"/>
        </w:rPr>
      </w:pPr>
    </w:p>
    <w:p w:rsidR="00905DDF" w:rsidRDefault="00905DDF" w:rsidP="00905DDF">
      <w:pPr>
        <w:pStyle w:val="Default"/>
        <w:rPr>
          <w:sz w:val="22"/>
          <w:szCs w:val="22"/>
        </w:rPr>
      </w:pPr>
      <w:r>
        <w:rPr>
          <w:b/>
          <w:bCs/>
          <w:sz w:val="22"/>
          <w:szCs w:val="22"/>
        </w:rPr>
        <w:t xml:space="preserve">6.4. Appropriate Use of Personal Protective Equipment (PPE) </w:t>
      </w:r>
    </w:p>
    <w:p w:rsidR="00905DDF" w:rsidRDefault="00905DDF" w:rsidP="00905DDF">
      <w:pPr>
        <w:pStyle w:val="Default"/>
        <w:rPr>
          <w:sz w:val="22"/>
          <w:szCs w:val="22"/>
        </w:rPr>
      </w:pPr>
    </w:p>
    <w:p w:rsidR="00905DDF" w:rsidRPr="003D4977" w:rsidRDefault="00905DDF" w:rsidP="00905DDF">
      <w:pPr>
        <w:pStyle w:val="Default"/>
        <w:rPr>
          <w:color w:val="auto"/>
          <w:sz w:val="22"/>
          <w:szCs w:val="22"/>
        </w:rPr>
      </w:pPr>
      <w:r>
        <w:rPr>
          <w:sz w:val="22"/>
          <w:szCs w:val="22"/>
        </w:rPr>
        <w:t xml:space="preserve">Before undertaking any procedure staff should </w:t>
      </w:r>
      <w:r w:rsidR="00712FDC" w:rsidRPr="003D4977">
        <w:rPr>
          <w:color w:val="auto"/>
          <w:sz w:val="22"/>
          <w:szCs w:val="22"/>
        </w:rPr>
        <w:t xml:space="preserve">wash their hands and </w:t>
      </w:r>
      <w:r>
        <w:rPr>
          <w:sz w:val="22"/>
          <w:szCs w:val="22"/>
        </w:rPr>
        <w:t xml:space="preserve">assess any likely exposure and ensure PPE is worn that provides adequate protection against the risks associated with the procedure or task being undertaken. All staff should be trained in the proper use of all PPE that they may be required to wear. </w:t>
      </w:r>
      <w:r w:rsidR="00712FDC" w:rsidRPr="003D4977">
        <w:rPr>
          <w:color w:val="auto"/>
          <w:sz w:val="22"/>
          <w:szCs w:val="22"/>
        </w:rPr>
        <w:t>The exact required amount of staff to undertake</w:t>
      </w:r>
      <w:r w:rsidR="003D4977" w:rsidRPr="003D4977">
        <w:rPr>
          <w:color w:val="auto"/>
          <w:sz w:val="22"/>
          <w:szCs w:val="22"/>
        </w:rPr>
        <w:t xml:space="preserve"> the procedure should only be utilised and</w:t>
      </w:r>
      <w:r w:rsidR="00712FDC" w:rsidRPr="003D4977">
        <w:rPr>
          <w:color w:val="auto"/>
          <w:sz w:val="22"/>
          <w:szCs w:val="22"/>
        </w:rPr>
        <w:t xml:space="preserve"> all staff should be clear what their purpose and role is within the procedure. </w:t>
      </w:r>
    </w:p>
    <w:p w:rsidR="00905DDF" w:rsidRDefault="00905DDF" w:rsidP="00905DDF">
      <w:pPr>
        <w:pStyle w:val="Default"/>
        <w:rPr>
          <w:sz w:val="22"/>
          <w:szCs w:val="22"/>
        </w:rPr>
      </w:pPr>
    </w:p>
    <w:p w:rsidR="00905DDF" w:rsidRDefault="00905DDF" w:rsidP="00905DDF">
      <w:pPr>
        <w:pStyle w:val="Default"/>
        <w:rPr>
          <w:sz w:val="22"/>
          <w:szCs w:val="22"/>
        </w:rPr>
      </w:pPr>
      <w:r>
        <w:rPr>
          <w:sz w:val="22"/>
          <w:szCs w:val="22"/>
        </w:rPr>
        <w:t xml:space="preserve">Staff who have had and recovered from COVID-19 should continue to follow precautions, including the PPE recommended in this document. </w:t>
      </w:r>
    </w:p>
    <w:p w:rsidR="00A32029" w:rsidRDefault="00A32029" w:rsidP="00905DDF">
      <w:pPr>
        <w:pStyle w:val="Default"/>
        <w:rPr>
          <w:sz w:val="22"/>
          <w:szCs w:val="22"/>
        </w:rPr>
      </w:pPr>
    </w:p>
    <w:p w:rsidR="00FE6A8A" w:rsidRDefault="00905DDF" w:rsidP="00905DDF">
      <w:pPr>
        <w:pStyle w:val="Default"/>
        <w:rPr>
          <w:b/>
          <w:bCs/>
          <w:sz w:val="22"/>
          <w:szCs w:val="22"/>
        </w:rPr>
      </w:pPr>
      <w:r>
        <w:rPr>
          <w:sz w:val="22"/>
          <w:szCs w:val="22"/>
        </w:rPr>
        <w:t>T</w:t>
      </w:r>
      <w:r w:rsidR="00175584">
        <w:rPr>
          <w:sz w:val="22"/>
          <w:szCs w:val="22"/>
        </w:rPr>
        <w:t xml:space="preserve">he PPE required to care for </w:t>
      </w:r>
      <w:r>
        <w:rPr>
          <w:sz w:val="22"/>
          <w:szCs w:val="22"/>
        </w:rPr>
        <w:t>patient</w:t>
      </w:r>
      <w:r w:rsidR="00175584">
        <w:rPr>
          <w:sz w:val="22"/>
          <w:szCs w:val="22"/>
        </w:rPr>
        <w:t xml:space="preserve">s is outlined on </w:t>
      </w:r>
      <w:r w:rsidR="00706702">
        <w:rPr>
          <w:sz w:val="22"/>
          <w:szCs w:val="22"/>
        </w:rPr>
        <w:t xml:space="preserve">The Coronavirus section of </w:t>
      </w:r>
      <w:proofErr w:type="spellStart"/>
      <w:r w:rsidR="00706702">
        <w:rPr>
          <w:sz w:val="22"/>
          <w:szCs w:val="22"/>
        </w:rPr>
        <w:t>Staffnet</w:t>
      </w:r>
      <w:proofErr w:type="spellEnd"/>
      <w:r w:rsidR="00706702">
        <w:rPr>
          <w:sz w:val="22"/>
          <w:szCs w:val="22"/>
        </w:rPr>
        <w:t xml:space="preserve"> which is regularly updated by Public Health England. </w:t>
      </w:r>
    </w:p>
    <w:p w:rsidR="003A7141" w:rsidRDefault="003A7141" w:rsidP="008B0B12">
      <w:pPr>
        <w:pStyle w:val="Default"/>
        <w:rPr>
          <w:sz w:val="22"/>
          <w:szCs w:val="22"/>
        </w:rPr>
      </w:pPr>
    </w:p>
    <w:p w:rsidR="003D4977" w:rsidRDefault="00C75ED8" w:rsidP="008B0B12">
      <w:pPr>
        <w:pStyle w:val="Default"/>
        <w:rPr>
          <w:color w:val="1F497D" w:themeColor="text2"/>
          <w:sz w:val="22"/>
          <w:szCs w:val="22"/>
        </w:rPr>
      </w:pPr>
      <w:r>
        <w:rPr>
          <w:sz w:val="22"/>
          <w:szCs w:val="22"/>
        </w:rPr>
        <w:t xml:space="preserve">All waste associated with possible or confirmed COVID-19 cases, including </w:t>
      </w:r>
      <w:r w:rsidR="003D4977">
        <w:rPr>
          <w:sz w:val="22"/>
          <w:szCs w:val="22"/>
        </w:rPr>
        <w:t>PPE</w:t>
      </w:r>
      <w:r>
        <w:rPr>
          <w:sz w:val="22"/>
          <w:szCs w:val="22"/>
        </w:rPr>
        <w:t xml:space="preserve"> is Category B infectious clinical waste and safe disposal is required as per Leeds and York Partnership NH</w:t>
      </w:r>
      <w:r w:rsidR="003D4977">
        <w:rPr>
          <w:sz w:val="22"/>
          <w:szCs w:val="22"/>
        </w:rPr>
        <w:t>S Foundation Trust Waste Policy.</w:t>
      </w:r>
      <w:r>
        <w:rPr>
          <w:sz w:val="22"/>
          <w:szCs w:val="22"/>
        </w:rPr>
        <w:t xml:space="preserve"> </w:t>
      </w:r>
      <w:r w:rsidR="006C7ABF" w:rsidRPr="003D4977">
        <w:rPr>
          <w:color w:val="auto"/>
          <w:sz w:val="22"/>
          <w:szCs w:val="22"/>
        </w:rPr>
        <w:t xml:space="preserve">All waste should be </w:t>
      </w:r>
      <w:r w:rsidR="00EC73E9">
        <w:rPr>
          <w:color w:val="auto"/>
          <w:sz w:val="22"/>
          <w:szCs w:val="22"/>
        </w:rPr>
        <w:t>single</w:t>
      </w:r>
      <w:r w:rsidR="006C7ABF" w:rsidRPr="003D4977">
        <w:rPr>
          <w:color w:val="auto"/>
          <w:sz w:val="22"/>
          <w:szCs w:val="22"/>
        </w:rPr>
        <w:t xml:space="preserve"> bagged in a</w:t>
      </w:r>
      <w:r w:rsidR="003D4977" w:rsidRPr="003D4977">
        <w:rPr>
          <w:color w:val="auto"/>
          <w:sz w:val="22"/>
          <w:szCs w:val="22"/>
        </w:rPr>
        <w:t>n</w:t>
      </w:r>
      <w:r w:rsidR="006C7ABF" w:rsidRPr="003D4977">
        <w:rPr>
          <w:color w:val="auto"/>
          <w:sz w:val="22"/>
          <w:szCs w:val="22"/>
        </w:rPr>
        <w:t xml:space="preserve"> orang</w:t>
      </w:r>
      <w:r w:rsidR="003D4977" w:rsidRPr="003D4977">
        <w:rPr>
          <w:color w:val="auto"/>
          <w:sz w:val="22"/>
          <w:szCs w:val="22"/>
        </w:rPr>
        <w:t>e</w:t>
      </w:r>
      <w:r w:rsidR="006C7ABF" w:rsidRPr="003D4977">
        <w:rPr>
          <w:color w:val="auto"/>
          <w:sz w:val="22"/>
          <w:szCs w:val="22"/>
        </w:rPr>
        <w:t xml:space="preserve"> waste bag</w:t>
      </w:r>
      <w:r w:rsidRPr="003D4977">
        <w:rPr>
          <w:color w:val="auto"/>
          <w:sz w:val="22"/>
          <w:szCs w:val="22"/>
        </w:rPr>
        <w:t>.</w:t>
      </w:r>
      <w:r w:rsidR="003D4977" w:rsidRPr="003D4977">
        <w:rPr>
          <w:color w:val="auto"/>
          <w:sz w:val="22"/>
          <w:szCs w:val="22"/>
        </w:rPr>
        <w:t xml:space="preserve"> </w:t>
      </w:r>
    </w:p>
    <w:p w:rsidR="00EC73E9" w:rsidRDefault="00EC73E9" w:rsidP="008B0B12">
      <w:pPr>
        <w:pStyle w:val="Default"/>
        <w:rPr>
          <w:color w:val="auto"/>
          <w:sz w:val="22"/>
          <w:szCs w:val="22"/>
        </w:rPr>
      </w:pPr>
    </w:p>
    <w:p w:rsidR="00512188" w:rsidRPr="00852CB7" w:rsidRDefault="00512188" w:rsidP="008B0B12">
      <w:pPr>
        <w:pStyle w:val="Default"/>
        <w:rPr>
          <w:color w:val="auto"/>
          <w:sz w:val="22"/>
          <w:szCs w:val="22"/>
        </w:rPr>
      </w:pPr>
      <w:r w:rsidRPr="00852CB7">
        <w:rPr>
          <w:color w:val="auto"/>
          <w:sz w:val="22"/>
          <w:szCs w:val="22"/>
        </w:rPr>
        <w:t>Within the daily huddle / handover</w:t>
      </w:r>
      <w:r w:rsidR="001B22C8">
        <w:rPr>
          <w:color w:val="auto"/>
          <w:sz w:val="22"/>
          <w:szCs w:val="22"/>
        </w:rPr>
        <w:t xml:space="preserve">, </w:t>
      </w:r>
      <w:r w:rsidR="001B22C8" w:rsidRPr="00852CB7">
        <w:rPr>
          <w:color w:val="auto"/>
          <w:sz w:val="22"/>
          <w:szCs w:val="22"/>
        </w:rPr>
        <w:t>information</w:t>
      </w:r>
      <w:r w:rsidRPr="00852CB7">
        <w:rPr>
          <w:color w:val="auto"/>
          <w:sz w:val="22"/>
          <w:szCs w:val="22"/>
        </w:rPr>
        <w:t xml:space="preserve"> on patients that are COVID</w:t>
      </w:r>
      <w:r w:rsidR="00852CB7">
        <w:rPr>
          <w:color w:val="auto"/>
          <w:sz w:val="22"/>
          <w:szCs w:val="22"/>
        </w:rPr>
        <w:t>-</w:t>
      </w:r>
      <w:r w:rsidRPr="00852CB7">
        <w:rPr>
          <w:color w:val="auto"/>
          <w:sz w:val="22"/>
          <w:szCs w:val="22"/>
        </w:rPr>
        <w:t xml:space="preserve">19 will be shared and nursing staff will be identified to care for those patients on a shift to shift basis.  </w:t>
      </w:r>
    </w:p>
    <w:p w:rsidR="00852CB7" w:rsidRPr="003D4977" w:rsidRDefault="00852CB7" w:rsidP="008B0B12">
      <w:pPr>
        <w:pStyle w:val="Default"/>
        <w:rPr>
          <w:color w:val="auto"/>
          <w:sz w:val="22"/>
          <w:szCs w:val="22"/>
        </w:rPr>
      </w:pPr>
    </w:p>
    <w:p w:rsidR="00E96511" w:rsidRDefault="00E96511" w:rsidP="00FF6AD4">
      <w:pPr>
        <w:pStyle w:val="Default"/>
        <w:rPr>
          <w:b/>
          <w:bCs/>
          <w:sz w:val="22"/>
          <w:szCs w:val="22"/>
        </w:rPr>
      </w:pPr>
    </w:p>
    <w:p w:rsidR="00FF6AD4" w:rsidRDefault="00FF6AD4" w:rsidP="00FF6AD4">
      <w:pPr>
        <w:pStyle w:val="Default"/>
        <w:rPr>
          <w:sz w:val="22"/>
          <w:szCs w:val="22"/>
        </w:rPr>
      </w:pPr>
      <w:r>
        <w:rPr>
          <w:b/>
          <w:bCs/>
          <w:sz w:val="22"/>
          <w:szCs w:val="22"/>
        </w:rPr>
        <w:t xml:space="preserve">6.5. Decontamination of Clinical Equipment </w:t>
      </w:r>
    </w:p>
    <w:p w:rsidR="00FF6AD4" w:rsidRDefault="00FF6AD4" w:rsidP="00FF6AD4">
      <w:pPr>
        <w:pStyle w:val="Default"/>
        <w:rPr>
          <w:sz w:val="22"/>
          <w:szCs w:val="22"/>
        </w:rPr>
      </w:pPr>
      <w:r>
        <w:rPr>
          <w:sz w:val="22"/>
          <w:szCs w:val="22"/>
        </w:rPr>
        <w:t xml:space="preserve">Single use equipment must be used in the room where available. Where re-useable equipment cannot be avoided it should be decontaminated according to the manufacturer’s instructions before removal from the room and in accordance with Appendix 4 in the PHE COVID-19: Infection Prevention and Control guidance document. Staff must refer to this. </w:t>
      </w:r>
    </w:p>
    <w:p w:rsidR="0015675B" w:rsidRDefault="0015675B" w:rsidP="00FF6AD4">
      <w:pPr>
        <w:pStyle w:val="Default"/>
        <w:rPr>
          <w:sz w:val="22"/>
          <w:szCs w:val="22"/>
        </w:rPr>
      </w:pPr>
    </w:p>
    <w:p w:rsidR="00FF6AD4" w:rsidRDefault="00FF6AD4" w:rsidP="00FF6AD4">
      <w:pPr>
        <w:pStyle w:val="Default"/>
        <w:rPr>
          <w:sz w:val="22"/>
          <w:szCs w:val="22"/>
        </w:rPr>
      </w:pPr>
      <w:r>
        <w:rPr>
          <w:sz w:val="22"/>
          <w:szCs w:val="22"/>
        </w:rPr>
        <w:t xml:space="preserve">Avoid storing any extraneous equipment in the patient’s room. </w:t>
      </w:r>
    </w:p>
    <w:p w:rsidR="0015675B" w:rsidRDefault="0015675B" w:rsidP="00FF6AD4">
      <w:pPr>
        <w:pStyle w:val="Default"/>
        <w:rPr>
          <w:sz w:val="22"/>
          <w:szCs w:val="22"/>
        </w:rPr>
      </w:pPr>
    </w:p>
    <w:p w:rsidR="00881373" w:rsidRDefault="00FF6AD4" w:rsidP="00FF6AD4">
      <w:pPr>
        <w:pStyle w:val="Default"/>
        <w:rPr>
          <w:color w:val="auto"/>
          <w:sz w:val="22"/>
          <w:szCs w:val="22"/>
        </w:rPr>
      </w:pPr>
      <w:r>
        <w:rPr>
          <w:sz w:val="22"/>
          <w:szCs w:val="22"/>
        </w:rPr>
        <w:t xml:space="preserve">Dispose of single use equipment to be disposed of as per clinical waste </w:t>
      </w:r>
      <w:r w:rsidR="006C7ABF" w:rsidRPr="003D4977">
        <w:rPr>
          <w:color w:val="auto"/>
          <w:sz w:val="22"/>
          <w:szCs w:val="22"/>
        </w:rPr>
        <w:t xml:space="preserve">in the bin outside the </w:t>
      </w:r>
      <w:r w:rsidR="003D4977" w:rsidRPr="003D4977">
        <w:rPr>
          <w:color w:val="auto"/>
          <w:sz w:val="22"/>
          <w:szCs w:val="22"/>
        </w:rPr>
        <w:t>patient’s</w:t>
      </w:r>
      <w:r w:rsidR="006C7ABF" w:rsidRPr="003D4977">
        <w:rPr>
          <w:color w:val="auto"/>
          <w:sz w:val="22"/>
          <w:szCs w:val="22"/>
        </w:rPr>
        <w:t xml:space="preserve"> bedroom. </w:t>
      </w:r>
    </w:p>
    <w:p w:rsidR="003D4977" w:rsidRPr="003D4977" w:rsidRDefault="003D4977" w:rsidP="00FF6AD4">
      <w:pPr>
        <w:pStyle w:val="Default"/>
        <w:rPr>
          <w:color w:val="auto"/>
          <w:sz w:val="22"/>
          <w:szCs w:val="22"/>
        </w:rPr>
      </w:pPr>
    </w:p>
    <w:p w:rsidR="00881373" w:rsidRDefault="00881373" w:rsidP="00881373">
      <w:pPr>
        <w:pStyle w:val="Default"/>
        <w:rPr>
          <w:sz w:val="22"/>
          <w:szCs w:val="22"/>
        </w:rPr>
      </w:pPr>
      <w:r>
        <w:rPr>
          <w:b/>
          <w:bCs/>
          <w:sz w:val="22"/>
          <w:szCs w:val="22"/>
        </w:rPr>
        <w:t xml:space="preserve">6.6. Crockery and Utensils </w:t>
      </w:r>
    </w:p>
    <w:p w:rsidR="00881373" w:rsidRDefault="00881373" w:rsidP="00881373">
      <w:pPr>
        <w:pStyle w:val="Default"/>
        <w:rPr>
          <w:sz w:val="22"/>
          <w:szCs w:val="22"/>
        </w:rPr>
      </w:pPr>
      <w:r>
        <w:rPr>
          <w:sz w:val="22"/>
          <w:szCs w:val="22"/>
        </w:rPr>
        <w:t>A dish washer is recommended for the washing of eating utensils and crockery. There is no requirement for disposable plates and cutlery.</w:t>
      </w:r>
    </w:p>
    <w:p w:rsidR="002A6853" w:rsidRDefault="002A6853" w:rsidP="00881373">
      <w:pPr>
        <w:pStyle w:val="Default"/>
        <w:rPr>
          <w:sz w:val="22"/>
          <w:szCs w:val="22"/>
        </w:rPr>
      </w:pPr>
    </w:p>
    <w:p w:rsidR="002A6853" w:rsidRDefault="002A6853" w:rsidP="002A6853">
      <w:pPr>
        <w:pStyle w:val="Default"/>
        <w:rPr>
          <w:sz w:val="22"/>
          <w:szCs w:val="22"/>
        </w:rPr>
      </w:pPr>
      <w:r>
        <w:rPr>
          <w:b/>
          <w:bCs/>
          <w:sz w:val="22"/>
          <w:szCs w:val="22"/>
        </w:rPr>
        <w:t xml:space="preserve">6.7. Safe Management of Linen (Laundry) </w:t>
      </w:r>
    </w:p>
    <w:p w:rsidR="002A6853" w:rsidRPr="006C7ABF" w:rsidRDefault="002A6853" w:rsidP="002A6853">
      <w:pPr>
        <w:pStyle w:val="Default"/>
        <w:rPr>
          <w:color w:val="1F497D" w:themeColor="text2"/>
          <w:sz w:val="22"/>
          <w:szCs w:val="22"/>
        </w:rPr>
      </w:pPr>
      <w:r>
        <w:rPr>
          <w:sz w:val="22"/>
          <w:szCs w:val="22"/>
        </w:rPr>
        <w:t>No special procedures are required; linen is categorised as ‘used’ or ‘infectious’. All linen used in the direct care of patients with suspected and confirmed COVID-19 should be managed as ‘infectious’ linen</w:t>
      </w:r>
      <w:r w:rsidR="007E4BF0">
        <w:rPr>
          <w:sz w:val="22"/>
          <w:szCs w:val="22"/>
        </w:rPr>
        <w:t xml:space="preserve"> as outlined in the Laundry Procedure (IC 0017)</w:t>
      </w:r>
      <w:r>
        <w:rPr>
          <w:sz w:val="22"/>
          <w:szCs w:val="22"/>
        </w:rPr>
        <w:t>. Linen must be handled, transported and processed in a manner that prevents exposure to the skin and mucous membranes of staff, contamination of their clothing and the environment</w:t>
      </w:r>
      <w:r w:rsidR="00631669">
        <w:rPr>
          <w:sz w:val="22"/>
          <w:szCs w:val="22"/>
        </w:rPr>
        <w:t>.</w:t>
      </w:r>
      <w:r>
        <w:rPr>
          <w:sz w:val="22"/>
          <w:szCs w:val="22"/>
        </w:rPr>
        <w:t xml:space="preserve"> </w:t>
      </w:r>
    </w:p>
    <w:p w:rsidR="00631669" w:rsidRDefault="00631669" w:rsidP="002A6853">
      <w:pPr>
        <w:pStyle w:val="Default"/>
        <w:rPr>
          <w:sz w:val="22"/>
          <w:szCs w:val="22"/>
        </w:rPr>
      </w:pPr>
    </w:p>
    <w:p w:rsidR="002A6853" w:rsidRDefault="002A6853" w:rsidP="002A6853">
      <w:pPr>
        <w:pStyle w:val="Default"/>
        <w:rPr>
          <w:sz w:val="22"/>
          <w:szCs w:val="22"/>
        </w:rPr>
      </w:pPr>
      <w:r>
        <w:rPr>
          <w:sz w:val="22"/>
          <w:szCs w:val="22"/>
        </w:rPr>
        <w:t>Disposable gloves</w:t>
      </w:r>
      <w:r w:rsidR="00AC4FA2">
        <w:rPr>
          <w:sz w:val="22"/>
          <w:szCs w:val="22"/>
        </w:rPr>
        <w:t>, masks</w:t>
      </w:r>
      <w:r>
        <w:rPr>
          <w:sz w:val="22"/>
          <w:szCs w:val="22"/>
        </w:rPr>
        <w:t xml:space="preserve"> and an apron should be worn when handling the linen. </w:t>
      </w:r>
    </w:p>
    <w:p w:rsidR="001F7992" w:rsidRDefault="001F7992" w:rsidP="002A6853">
      <w:pPr>
        <w:pStyle w:val="Default"/>
        <w:rPr>
          <w:sz w:val="22"/>
          <w:szCs w:val="22"/>
        </w:rPr>
      </w:pPr>
    </w:p>
    <w:p w:rsidR="002A6853" w:rsidRDefault="002A6853" w:rsidP="002A6853">
      <w:pPr>
        <w:pStyle w:val="Default"/>
        <w:rPr>
          <w:sz w:val="22"/>
          <w:szCs w:val="22"/>
        </w:rPr>
      </w:pPr>
      <w:r>
        <w:rPr>
          <w:sz w:val="22"/>
          <w:szCs w:val="22"/>
        </w:rPr>
        <w:t>All linen should be handled inside the patient room/cohort area. A laundry receptacle should</w:t>
      </w:r>
      <w:r w:rsidR="00537804">
        <w:rPr>
          <w:sz w:val="22"/>
          <w:szCs w:val="22"/>
        </w:rPr>
        <w:t xml:space="preserve"> be available as close as possible to the point of use for immediate linen deposit.</w:t>
      </w:r>
    </w:p>
    <w:p w:rsidR="00B71FF0" w:rsidRDefault="00B71FF0" w:rsidP="002A6853">
      <w:pPr>
        <w:pStyle w:val="Default"/>
        <w:rPr>
          <w:sz w:val="22"/>
          <w:szCs w:val="22"/>
        </w:rPr>
      </w:pPr>
    </w:p>
    <w:p w:rsidR="001E4D4F" w:rsidRDefault="00B71FF0" w:rsidP="00B71FF0">
      <w:pPr>
        <w:pStyle w:val="Default"/>
        <w:rPr>
          <w:sz w:val="22"/>
          <w:szCs w:val="22"/>
        </w:rPr>
      </w:pPr>
      <w:r>
        <w:rPr>
          <w:b/>
          <w:bCs/>
          <w:sz w:val="22"/>
          <w:szCs w:val="22"/>
        </w:rPr>
        <w:t xml:space="preserve">6.8. Environmental Cleaning </w:t>
      </w:r>
    </w:p>
    <w:p w:rsidR="001E4D4F" w:rsidRDefault="001E4D4F" w:rsidP="00B71FF0">
      <w:pPr>
        <w:pStyle w:val="Default"/>
        <w:rPr>
          <w:sz w:val="22"/>
          <w:szCs w:val="22"/>
        </w:rPr>
      </w:pPr>
    </w:p>
    <w:p w:rsidR="001E4D4F" w:rsidRDefault="001E4D4F" w:rsidP="00B71FF0">
      <w:pPr>
        <w:pStyle w:val="Default"/>
        <w:rPr>
          <w:sz w:val="22"/>
          <w:szCs w:val="22"/>
        </w:rPr>
      </w:pPr>
      <w:r>
        <w:rPr>
          <w:sz w:val="22"/>
          <w:szCs w:val="22"/>
        </w:rPr>
        <w:t xml:space="preserve">There is as </w:t>
      </w:r>
      <w:r w:rsidRPr="001E4D4F">
        <w:rPr>
          <w:sz w:val="22"/>
          <w:szCs w:val="22"/>
        </w:rPr>
        <w:t>Standard Operating Procedure for the Environmental cleaning of rooms with a suspected/confirmed case of COVID- 19</w:t>
      </w:r>
      <w:r>
        <w:rPr>
          <w:sz w:val="22"/>
          <w:szCs w:val="22"/>
        </w:rPr>
        <w:t xml:space="preserve"> available on </w:t>
      </w:r>
      <w:proofErr w:type="spellStart"/>
      <w:r>
        <w:rPr>
          <w:sz w:val="22"/>
          <w:szCs w:val="22"/>
        </w:rPr>
        <w:t>Staffnet</w:t>
      </w:r>
      <w:proofErr w:type="spellEnd"/>
      <w:r>
        <w:rPr>
          <w:sz w:val="22"/>
          <w:szCs w:val="22"/>
        </w:rPr>
        <w:t>.</w:t>
      </w:r>
    </w:p>
    <w:p w:rsidR="001E4D4F" w:rsidRDefault="001E4D4F" w:rsidP="00B71FF0">
      <w:pPr>
        <w:pStyle w:val="Default"/>
        <w:rPr>
          <w:sz w:val="22"/>
          <w:szCs w:val="22"/>
        </w:rPr>
      </w:pPr>
    </w:p>
    <w:p w:rsidR="00B71FF0" w:rsidRDefault="00B71FF0" w:rsidP="00B71FF0">
      <w:pPr>
        <w:pStyle w:val="Default"/>
        <w:rPr>
          <w:sz w:val="22"/>
          <w:szCs w:val="22"/>
        </w:rPr>
      </w:pPr>
      <w:r>
        <w:rPr>
          <w:sz w:val="22"/>
          <w:szCs w:val="22"/>
        </w:rPr>
        <w:t xml:space="preserve">Patient isolations rooms, cohort areas and clinical rooms must be decontaminated at least daily. Clinical rooms should also be decontaminated after clinical sessions for patients with suspected/known pandemic COVID-19. </w:t>
      </w:r>
    </w:p>
    <w:p w:rsidR="00B71FF0" w:rsidRDefault="00B71FF0" w:rsidP="00B71FF0">
      <w:pPr>
        <w:pStyle w:val="Default"/>
        <w:rPr>
          <w:sz w:val="22"/>
          <w:szCs w:val="22"/>
        </w:rPr>
      </w:pPr>
    </w:p>
    <w:p w:rsidR="00B71FF0" w:rsidRDefault="00B71FF0" w:rsidP="00B71FF0">
      <w:pPr>
        <w:pStyle w:val="Default"/>
        <w:rPr>
          <w:color w:val="1F497D" w:themeColor="text2"/>
          <w:sz w:val="22"/>
          <w:szCs w:val="22"/>
        </w:rPr>
      </w:pPr>
      <w:r>
        <w:rPr>
          <w:sz w:val="22"/>
          <w:szCs w:val="22"/>
        </w:rPr>
        <w:t xml:space="preserve">The environmental cleaning is at Enhanced Cleaning Level, i.e. use of Trust chlorine-releasing agent </w:t>
      </w:r>
      <w:proofErr w:type="gramStart"/>
      <w:r>
        <w:rPr>
          <w:sz w:val="22"/>
          <w:szCs w:val="22"/>
        </w:rPr>
        <w:t>1,000ppm available chlorine</w:t>
      </w:r>
      <w:proofErr w:type="gramEnd"/>
      <w:r>
        <w:rPr>
          <w:sz w:val="22"/>
          <w:szCs w:val="22"/>
        </w:rPr>
        <w:t>. In addition, patient is</w:t>
      </w:r>
      <w:r w:rsidR="00AC4FA2">
        <w:rPr>
          <w:sz w:val="22"/>
          <w:szCs w:val="22"/>
        </w:rPr>
        <w:t xml:space="preserve">olation rooms must be thoroughly deep cleaned </w:t>
      </w:r>
      <w:r>
        <w:rPr>
          <w:sz w:val="22"/>
          <w:szCs w:val="22"/>
        </w:rPr>
        <w:t xml:space="preserve">following resolution of symptoms, discharge or transfer (this includes removal and laundering of all curtains and bed screens). </w:t>
      </w:r>
    </w:p>
    <w:p w:rsidR="001E4D4F" w:rsidRDefault="001E4D4F" w:rsidP="00B71FF0">
      <w:pPr>
        <w:pStyle w:val="Default"/>
        <w:rPr>
          <w:sz w:val="22"/>
          <w:szCs w:val="22"/>
        </w:rPr>
      </w:pPr>
    </w:p>
    <w:p w:rsidR="00B71FF0" w:rsidRDefault="00B71FF0" w:rsidP="00B71FF0">
      <w:pPr>
        <w:pStyle w:val="Default"/>
        <w:rPr>
          <w:sz w:val="22"/>
          <w:szCs w:val="22"/>
        </w:rPr>
      </w:pPr>
      <w:r>
        <w:rPr>
          <w:sz w:val="22"/>
          <w:szCs w:val="22"/>
        </w:rPr>
        <w:t xml:space="preserve">An increased frequency of cleaning should be incorporated into the environmental cleaning schedules for areas where there may be higher environmental contamination rates e.g. toilets/commodes particularly if patients have diarrhoea; and frequently touched surfaces such as medical equipment, door/toilet handles </w:t>
      </w:r>
      <w:r>
        <w:rPr>
          <w:sz w:val="22"/>
          <w:szCs w:val="22"/>
        </w:rPr>
        <w:lastRenderedPageBreak/>
        <w:t>and locker tops, patient call bells, over bed tables and bed rails shoul</w:t>
      </w:r>
      <w:r w:rsidR="00AC4FA2">
        <w:rPr>
          <w:sz w:val="22"/>
          <w:szCs w:val="22"/>
        </w:rPr>
        <w:t xml:space="preserve">d be cleaned at least a minimum of each shift handover </w:t>
      </w:r>
      <w:r>
        <w:rPr>
          <w:sz w:val="22"/>
          <w:szCs w:val="22"/>
        </w:rPr>
        <w:t xml:space="preserve">and when known to be contaminated with secretions, excretions or body fluids. </w:t>
      </w:r>
    </w:p>
    <w:p w:rsidR="00B71FF0" w:rsidRDefault="00B71FF0" w:rsidP="00B71FF0">
      <w:pPr>
        <w:pStyle w:val="Default"/>
        <w:rPr>
          <w:sz w:val="22"/>
          <w:szCs w:val="22"/>
        </w:rPr>
      </w:pPr>
    </w:p>
    <w:p w:rsidR="00B71FF0" w:rsidRDefault="00B71FF0" w:rsidP="00B71FF0">
      <w:pPr>
        <w:pStyle w:val="Default"/>
        <w:rPr>
          <w:sz w:val="22"/>
          <w:szCs w:val="22"/>
        </w:rPr>
      </w:pPr>
      <w:r>
        <w:rPr>
          <w:sz w:val="22"/>
          <w:szCs w:val="22"/>
        </w:rPr>
        <w:t>The care environment should be kept clean and clutter free. All non-essential items including toys, books and magazines should be removed from reception and waiting areas, day rooms and lounges. When made available, th</w:t>
      </w:r>
      <w:r w:rsidR="00AC4FA2">
        <w:rPr>
          <w:sz w:val="22"/>
          <w:szCs w:val="22"/>
        </w:rPr>
        <w:t xml:space="preserve">ese items should not be shared </w:t>
      </w:r>
      <w:r>
        <w:rPr>
          <w:sz w:val="22"/>
          <w:szCs w:val="22"/>
        </w:rPr>
        <w:t>and should be</w:t>
      </w:r>
      <w:r w:rsidR="00AC4FA2">
        <w:rPr>
          <w:sz w:val="22"/>
          <w:szCs w:val="22"/>
        </w:rPr>
        <w:t xml:space="preserve"> cleaned</w:t>
      </w:r>
      <w:r>
        <w:rPr>
          <w:sz w:val="22"/>
          <w:szCs w:val="22"/>
        </w:rPr>
        <w:t>.</w:t>
      </w:r>
    </w:p>
    <w:p w:rsidR="007A71A3" w:rsidRDefault="007A71A3" w:rsidP="00B71FF0">
      <w:pPr>
        <w:pStyle w:val="Default"/>
        <w:rPr>
          <w:sz w:val="22"/>
          <w:szCs w:val="22"/>
        </w:rPr>
      </w:pPr>
    </w:p>
    <w:p w:rsidR="00E96511" w:rsidRDefault="00E96511" w:rsidP="007A71A3">
      <w:pPr>
        <w:pStyle w:val="Default"/>
        <w:rPr>
          <w:sz w:val="22"/>
          <w:szCs w:val="22"/>
        </w:rPr>
      </w:pPr>
    </w:p>
    <w:p w:rsidR="007A71A3" w:rsidRDefault="007A71A3" w:rsidP="007A71A3">
      <w:pPr>
        <w:pStyle w:val="Default"/>
        <w:rPr>
          <w:sz w:val="22"/>
          <w:szCs w:val="22"/>
        </w:rPr>
      </w:pPr>
      <w:r>
        <w:rPr>
          <w:sz w:val="22"/>
          <w:szCs w:val="22"/>
        </w:rPr>
        <w:t xml:space="preserve">Domestic/cleaning staff performing environmental decontamination should: </w:t>
      </w:r>
    </w:p>
    <w:p w:rsidR="007A71A3" w:rsidRDefault="00FB1937" w:rsidP="007A71A3">
      <w:pPr>
        <w:pStyle w:val="Default"/>
        <w:numPr>
          <w:ilvl w:val="0"/>
          <w:numId w:val="11"/>
        </w:numPr>
        <w:spacing w:after="29"/>
        <w:rPr>
          <w:sz w:val="22"/>
          <w:szCs w:val="22"/>
        </w:rPr>
      </w:pPr>
      <w:r>
        <w:rPr>
          <w:sz w:val="22"/>
          <w:szCs w:val="22"/>
        </w:rPr>
        <w:t>B</w:t>
      </w:r>
      <w:r w:rsidR="007A71A3">
        <w:rPr>
          <w:sz w:val="22"/>
          <w:szCs w:val="22"/>
        </w:rPr>
        <w:t xml:space="preserve">e allocated to specific area(s) and not be moved between COVID-19 and non-COVID-19 care areas </w:t>
      </w:r>
    </w:p>
    <w:p w:rsidR="007A71A3" w:rsidRDefault="00FB1937" w:rsidP="007A71A3">
      <w:pPr>
        <w:pStyle w:val="Default"/>
        <w:numPr>
          <w:ilvl w:val="0"/>
          <w:numId w:val="11"/>
        </w:numPr>
        <w:rPr>
          <w:sz w:val="22"/>
          <w:szCs w:val="22"/>
        </w:rPr>
      </w:pPr>
      <w:r>
        <w:rPr>
          <w:sz w:val="22"/>
          <w:szCs w:val="22"/>
        </w:rPr>
        <w:t>B</w:t>
      </w:r>
      <w:r w:rsidR="007A71A3">
        <w:rPr>
          <w:sz w:val="22"/>
          <w:szCs w:val="22"/>
        </w:rPr>
        <w:t xml:space="preserve">e trained in which personal protective equipment (PPE) to use and the correct methods of wearing, removing and disposing of PPE. </w:t>
      </w:r>
    </w:p>
    <w:p w:rsidR="00AC4FA2" w:rsidRDefault="00AC4FA2" w:rsidP="00AC4FA2">
      <w:pPr>
        <w:pStyle w:val="Default"/>
        <w:numPr>
          <w:ilvl w:val="0"/>
          <w:numId w:val="11"/>
        </w:numPr>
        <w:rPr>
          <w:sz w:val="22"/>
          <w:szCs w:val="22"/>
        </w:rPr>
      </w:pPr>
      <w:r w:rsidRPr="00AC4FA2">
        <w:rPr>
          <w:sz w:val="22"/>
          <w:szCs w:val="22"/>
        </w:rPr>
        <w:t>Seek support and advice from the nurse in charge before commencing environmental decontamination</w:t>
      </w:r>
    </w:p>
    <w:p w:rsidR="007A71A3" w:rsidRDefault="007A71A3" w:rsidP="00B71FF0">
      <w:pPr>
        <w:pStyle w:val="Default"/>
        <w:rPr>
          <w:sz w:val="22"/>
          <w:szCs w:val="22"/>
        </w:rPr>
      </w:pPr>
    </w:p>
    <w:p w:rsidR="00A8717E" w:rsidRDefault="00A8717E" w:rsidP="00B71FF0">
      <w:pPr>
        <w:pStyle w:val="Default"/>
        <w:rPr>
          <w:sz w:val="22"/>
          <w:szCs w:val="22"/>
        </w:rPr>
      </w:pPr>
    </w:p>
    <w:p w:rsidR="00A8717E" w:rsidRDefault="00A8717E" w:rsidP="00A8717E">
      <w:pPr>
        <w:pStyle w:val="Default"/>
        <w:rPr>
          <w:b/>
          <w:bCs/>
          <w:sz w:val="22"/>
          <w:szCs w:val="22"/>
        </w:rPr>
      </w:pPr>
      <w:r>
        <w:rPr>
          <w:b/>
          <w:bCs/>
          <w:sz w:val="22"/>
          <w:szCs w:val="22"/>
        </w:rPr>
        <w:t xml:space="preserve">6.10. Discharges </w:t>
      </w:r>
    </w:p>
    <w:p w:rsidR="00B764C2" w:rsidRDefault="00B764C2" w:rsidP="00A8717E">
      <w:pPr>
        <w:pStyle w:val="Default"/>
        <w:rPr>
          <w:sz w:val="22"/>
          <w:szCs w:val="22"/>
        </w:rPr>
      </w:pPr>
    </w:p>
    <w:p w:rsidR="00A8717E" w:rsidRDefault="00A8717E" w:rsidP="00A8717E">
      <w:pPr>
        <w:pStyle w:val="Default"/>
        <w:rPr>
          <w:sz w:val="22"/>
          <w:szCs w:val="22"/>
        </w:rPr>
      </w:pPr>
      <w:r>
        <w:rPr>
          <w:sz w:val="22"/>
          <w:szCs w:val="22"/>
        </w:rPr>
        <w:t>If the patient is clinically well and suitable for discharge from hospit</w:t>
      </w:r>
      <w:r w:rsidR="001E4D4F">
        <w:rPr>
          <w:sz w:val="22"/>
          <w:szCs w:val="22"/>
        </w:rPr>
        <w:t>al, they can be discharged following</w:t>
      </w:r>
      <w:r>
        <w:rPr>
          <w:sz w:val="22"/>
          <w:szCs w:val="22"/>
        </w:rPr>
        <w:t xml:space="preserve">: </w:t>
      </w:r>
    </w:p>
    <w:p w:rsidR="00A8717E" w:rsidRDefault="001E4D4F" w:rsidP="00A8717E">
      <w:pPr>
        <w:pStyle w:val="Default"/>
        <w:numPr>
          <w:ilvl w:val="0"/>
          <w:numId w:val="12"/>
        </w:numPr>
        <w:spacing w:after="30"/>
        <w:rPr>
          <w:sz w:val="22"/>
          <w:szCs w:val="22"/>
        </w:rPr>
      </w:pPr>
      <w:r>
        <w:rPr>
          <w:sz w:val="22"/>
          <w:szCs w:val="22"/>
        </w:rPr>
        <w:t xml:space="preserve">An </w:t>
      </w:r>
      <w:r w:rsidR="00A8717E">
        <w:rPr>
          <w:sz w:val="22"/>
          <w:szCs w:val="22"/>
        </w:rPr>
        <w:t xml:space="preserve">appropriate clinical assessment </w:t>
      </w:r>
    </w:p>
    <w:p w:rsidR="00A8717E" w:rsidRDefault="001E4D4F" w:rsidP="00A8717E">
      <w:pPr>
        <w:pStyle w:val="Default"/>
        <w:numPr>
          <w:ilvl w:val="0"/>
          <w:numId w:val="12"/>
        </w:numPr>
        <w:spacing w:after="30"/>
        <w:rPr>
          <w:sz w:val="22"/>
          <w:szCs w:val="22"/>
        </w:rPr>
      </w:pPr>
      <w:r>
        <w:rPr>
          <w:sz w:val="22"/>
          <w:szCs w:val="22"/>
        </w:rPr>
        <w:t xml:space="preserve">A </w:t>
      </w:r>
      <w:r w:rsidR="00A8717E">
        <w:rPr>
          <w:sz w:val="22"/>
          <w:szCs w:val="22"/>
        </w:rPr>
        <w:t xml:space="preserve">risk assessment of their home environment and provision of advice about staying at home </w:t>
      </w:r>
    </w:p>
    <w:p w:rsidR="00A8717E" w:rsidRDefault="001E4D4F" w:rsidP="00A8717E">
      <w:pPr>
        <w:pStyle w:val="Default"/>
        <w:numPr>
          <w:ilvl w:val="0"/>
          <w:numId w:val="12"/>
        </w:numPr>
        <w:rPr>
          <w:sz w:val="22"/>
          <w:szCs w:val="22"/>
        </w:rPr>
      </w:pPr>
      <w:r>
        <w:rPr>
          <w:sz w:val="22"/>
          <w:szCs w:val="22"/>
        </w:rPr>
        <w:t>T</w:t>
      </w:r>
      <w:r w:rsidR="00A8717E">
        <w:rPr>
          <w:sz w:val="22"/>
          <w:szCs w:val="22"/>
        </w:rPr>
        <w:t>here are arrangements in place to get them home</w:t>
      </w:r>
      <w:r w:rsidR="000713C9">
        <w:rPr>
          <w:sz w:val="22"/>
          <w:szCs w:val="22"/>
        </w:rPr>
        <w:t>.</w:t>
      </w:r>
      <w:r w:rsidR="00A8717E">
        <w:rPr>
          <w:sz w:val="22"/>
          <w:szCs w:val="22"/>
        </w:rPr>
        <w:t xml:space="preserve"> </w:t>
      </w:r>
      <w:r w:rsidR="006C7ABF" w:rsidRPr="001E4D4F">
        <w:rPr>
          <w:color w:val="auto"/>
          <w:sz w:val="22"/>
          <w:szCs w:val="22"/>
        </w:rPr>
        <w:t>Ensure patients have access to food and essentials that may prevent them going out unnecessarily.</w:t>
      </w:r>
      <w:r w:rsidRPr="001E4D4F">
        <w:rPr>
          <w:color w:val="auto"/>
          <w:sz w:val="22"/>
          <w:szCs w:val="22"/>
        </w:rPr>
        <w:t xml:space="preserve"> The Food Aid Network </w:t>
      </w:r>
      <w:proofErr w:type="gramStart"/>
      <w:r w:rsidRPr="001E4D4F">
        <w:rPr>
          <w:color w:val="auto"/>
          <w:sz w:val="22"/>
          <w:szCs w:val="22"/>
        </w:rPr>
        <w:t>are</w:t>
      </w:r>
      <w:proofErr w:type="gramEnd"/>
      <w:r w:rsidRPr="001E4D4F">
        <w:rPr>
          <w:color w:val="auto"/>
          <w:sz w:val="22"/>
          <w:szCs w:val="22"/>
        </w:rPr>
        <w:t xml:space="preserve"> working with LYPFT to support our patients with food parcels upon discharge from hospital.</w:t>
      </w:r>
      <w:r>
        <w:rPr>
          <w:color w:val="1F497D" w:themeColor="text2"/>
          <w:sz w:val="22"/>
          <w:szCs w:val="22"/>
        </w:rPr>
        <w:t xml:space="preserve"> </w:t>
      </w:r>
    </w:p>
    <w:p w:rsidR="00A8717E" w:rsidRDefault="00A8717E" w:rsidP="00A8717E">
      <w:pPr>
        <w:pStyle w:val="Default"/>
        <w:rPr>
          <w:sz w:val="22"/>
          <w:szCs w:val="22"/>
        </w:rPr>
      </w:pPr>
    </w:p>
    <w:p w:rsidR="00A8717E" w:rsidRDefault="00A8717E" w:rsidP="00A8717E">
      <w:pPr>
        <w:pStyle w:val="Default"/>
        <w:rPr>
          <w:sz w:val="22"/>
          <w:szCs w:val="22"/>
        </w:rPr>
      </w:pPr>
      <w:r>
        <w:rPr>
          <w:sz w:val="22"/>
          <w:szCs w:val="22"/>
        </w:rPr>
        <w:t>People in hospital who are not confirmed to have COVID-19 can be discharged. Decisions</w:t>
      </w:r>
      <w:r w:rsidR="00A73897">
        <w:rPr>
          <w:sz w:val="22"/>
          <w:szCs w:val="22"/>
        </w:rPr>
        <w:t xml:space="preserve"> about any follow-up will be on a case by case basis.</w:t>
      </w:r>
      <w:r w:rsidR="00B764C2">
        <w:rPr>
          <w:sz w:val="22"/>
          <w:szCs w:val="22"/>
        </w:rPr>
        <w:t xml:space="preserve"> </w:t>
      </w:r>
      <w:proofErr w:type="gramStart"/>
      <w:r w:rsidR="00B764C2">
        <w:rPr>
          <w:sz w:val="22"/>
          <w:szCs w:val="22"/>
        </w:rPr>
        <w:t>However patients who are due to be transferred to a Care Home must now be swabbed and the result available and communicated prior to discharge.</w:t>
      </w:r>
      <w:proofErr w:type="gramEnd"/>
    </w:p>
    <w:p w:rsidR="00767488" w:rsidRDefault="00767488" w:rsidP="00A8717E">
      <w:pPr>
        <w:pStyle w:val="Default"/>
        <w:rPr>
          <w:sz w:val="22"/>
          <w:szCs w:val="22"/>
        </w:rPr>
      </w:pPr>
    </w:p>
    <w:p w:rsidR="007510D3" w:rsidRDefault="00767488" w:rsidP="007510D3">
      <w:pPr>
        <w:pStyle w:val="Default"/>
        <w:rPr>
          <w:b/>
          <w:bCs/>
          <w:sz w:val="23"/>
          <w:szCs w:val="23"/>
        </w:rPr>
      </w:pPr>
      <w:r>
        <w:rPr>
          <w:b/>
          <w:bCs/>
          <w:sz w:val="23"/>
          <w:szCs w:val="23"/>
        </w:rPr>
        <w:t xml:space="preserve">7. CARE OF THE DECEASED </w:t>
      </w:r>
    </w:p>
    <w:p w:rsidR="007510D3" w:rsidRDefault="007510D3" w:rsidP="007510D3">
      <w:pPr>
        <w:pStyle w:val="Default"/>
        <w:rPr>
          <w:b/>
          <w:bCs/>
          <w:sz w:val="23"/>
          <w:szCs w:val="23"/>
        </w:rPr>
      </w:pPr>
    </w:p>
    <w:p w:rsidR="007510D3" w:rsidRPr="00E61294" w:rsidRDefault="00F4662C" w:rsidP="007510D3">
      <w:pPr>
        <w:pStyle w:val="Default"/>
        <w:tabs>
          <w:tab w:val="left" w:pos="0"/>
          <w:tab w:val="left" w:pos="1134"/>
        </w:tabs>
        <w:rPr>
          <w:color w:val="000000" w:themeColor="text1"/>
          <w:sz w:val="22"/>
          <w:szCs w:val="22"/>
        </w:rPr>
      </w:pPr>
      <w:r w:rsidRPr="00E61294">
        <w:rPr>
          <w:bCs/>
          <w:sz w:val="22"/>
          <w:szCs w:val="22"/>
        </w:rPr>
        <w:t xml:space="preserve">Please refer to the </w:t>
      </w:r>
      <w:r w:rsidR="007510D3" w:rsidRPr="00E61294">
        <w:rPr>
          <w:color w:val="000000" w:themeColor="text1"/>
          <w:sz w:val="22"/>
          <w:szCs w:val="22"/>
        </w:rPr>
        <w:t>Holistic End of</w:t>
      </w:r>
      <w:r w:rsidR="007510D3" w:rsidRPr="00806972">
        <w:rPr>
          <w:color w:val="000000" w:themeColor="text1"/>
          <w:sz w:val="22"/>
          <w:szCs w:val="22"/>
        </w:rPr>
        <w:t xml:space="preserve"> life care procedure</w:t>
      </w:r>
      <w:r w:rsidR="007510D3" w:rsidRPr="00E61294">
        <w:rPr>
          <w:b/>
          <w:color w:val="000000" w:themeColor="text1"/>
          <w:sz w:val="22"/>
          <w:szCs w:val="22"/>
        </w:rPr>
        <w:t xml:space="preserve"> </w:t>
      </w:r>
      <w:r w:rsidR="009D1D3C" w:rsidRPr="00E61294">
        <w:rPr>
          <w:b/>
          <w:color w:val="000000" w:themeColor="text1"/>
          <w:sz w:val="22"/>
          <w:szCs w:val="22"/>
        </w:rPr>
        <w:t>(</w:t>
      </w:r>
      <w:r w:rsidR="009D1D3C" w:rsidRPr="00E61294">
        <w:rPr>
          <w:bCs/>
          <w:sz w:val="22"/>
          <w:szCs w:val="22"/>
        </w:rPr>
        <w:t>C-0012</w:t>
      </w:r>
      <w:r w:rsidR="009D1D3C" w:rsidRPr="00E61294">
        <w:rPr>
          <w:color w:val="000000" w:themeColor="text1"/>
          <w:sz w:val="22"/>
          <w:szCs w:val="22"/>
        </w:rPr>
        <w:t xml:space="preserve"> </w:t>
      </w:r>
      <w:r w:rsidRPr="00E61294">
        <w:rPr>
          <w:color w:val="000000" w:themeColor="text1"/>
          <w:sz w:val="22"/>
          <w:szCs w:val="22"/>
        </w:rPr>
        <w:t>insert link)</w:t>
      </w:r>
      <w:r w:rsidR="00CC5606" w:rsidRPr="00E61294">
        <w:rPr>
          <w:color w:val="000000" w:themeColor="text1"/>
          <w:sz w:val="22"/>
          <w:szCs w:val="22"/>
        </w:rPr>
        <w:t xml:space="preserve"> </w:t>
      </w:r>
      <w:r w:rsidR="007510D3" w:rsidRPr="00E61294">
        <w:rPr>
          <w:color w:val="000000" w:themeColor="text1"/>
          <w:sz w:val="22"/>
          <w:szCs w:val="22"/>
        </w:rPr>
        <w:t>-</w:t>
      </w:r>
      <w:r w:rsidR="00CC5606" w:rsidRPr="00E61294">
        <w:rPr>
          <w:color w:val="000000" w:themeColor="text1"/>
          <w:sz w:val="22"/>
          <w:szCs w:val="22"/>
        </w:rPr>
        <w:t>Appendix D.</w:t>
      </w:r>
    </w:p>
    <w:p w:rsidR="007510D3" w:rsidRPr="00A62F73" w:rsidRDefault="007510D3" w:rsidP="007510D3">
      <w:pPr>
        <w:pStyle w:val="Default"/>
        <w:tabs>
          <w:tab w:val="left" w:pos="0"/>
          <w:tab w:val="left" w:pos="1134"/>
        </w:tabs>
        <w:rPr>
          <w:b/>
          <w:bCs/>
          <w:sz w:val="22"/>
          <w:szCs w:val="22"/>
        </w:rPr>
      </w:pPr>
    </w:p>
    <w:p w:rsidR="00E61294" w:rsidRDefault="007510D3" w:rsidP="00E61294">
      <w:pPr>
        <w:tabs>
          <w:tab w:val="left" w:pos="0"/>
        </w:tabs>
        <w:spacing w:line="240" w:lineRule="auto"/>
        <w:rPr>
          <w:rFonts w:ascii="Arial" w:hAnsi="Arial" w:cs="Arial"/>
          <w:bCs/>
        </w:rPr>
      </w:pPr>
      <w:r w:rsidRPr="00E61294">
        <w:rPr>
          <w:rFonts w:ascii="Arial" w:hAnsi="Arial" w:cs="Arial"/>
          <w:bCs/>
        </w:rPr>
        <w:t xml:space="preserve">The usual principles of Standard Infection Control Precautions (SICPs) and Transmission-Based Precautions (TBPs) apply. No additional precautions are needed unless Aerosol Generating Procedures (AGPs) are being undertaken after death. </w:t>
      </w:r>
    </w:p>
    <w:p w:rsidR="00E61294" w:rsidRPr="00EC73E9" w:rsidRDefault="007510D3" w:rsidP="00E61294">
      <w:pPr>
        <w:tabs>
          <w:tab w:val="left" w:pos="0"/>
        </w:tabs>
        <w:spacing w:line="240" w:lineRule="auto"/>
        <w:rPr>
          <w:rFonts w:ascii="Arial" w:hAnsi="Arial" w:cs="Arial"/>
          <w:bCs/>
        </w:rPr>
      </w:pPr>
      <w:r w:rsidRPr="00EC73E9">
        <w:rPr>
          <w:rFonts w:ascii="Arial" w:hAnsi="Arial" w:cs="Arial"/>
          <w:bCs/>
        </w:rPr>
        <w:t xml:space="preserve">Preparing the body for transfer to a mortuary or undertakers does not include any AGP. </w:t>
      </w:r>
    </w:p>
    <w:p w:rsidR="00806972" w:rsidRPr="00EC73E9" w:rsidRDefault="007510D3" w:rsidP="00A62F73">
      <w:pPr>
        <w:tabs>
          <w:tab w:val="left" w:pos="0"/>
        </w:tabs>
        <w:spacing w:line="240" w:lineRule="auto"/>
        <w:rPr>
          <w:rFonts w:ascii="Arial" w:hAnsi="Arial" w:cs="Arial"/>
          <w:b/>
          <w:color w:val="000000" w:themeColor="text1"/>
        </w:rPr>
      </w:pPr>
      <w:r w:rsidRPr="00EC73E9">
        <w:rPr>
          <w:rFonts w:ascii="Arial" w:hAnsi="Arial" w:cs="Arial"/>
          <w:b/>
          <w:bCs/>
        </w:rPr>
        <w:t>There is no requirement for use of a body bag</w:t>
      </w:r>
      <w:r w:rsidRPr="00EC73E9">
        <w:rPr>
          <w:rFonts w:ascii="Arial" w:hAnsi="Arial" w:cs="Arial"/>
          <w:bCs/>
        </w:rPr>
        <w:t>, but there may be other practical reasons for their use.</w:t>
      </w:r>
    </w:p>
    <w:p w:rsidR="00806972" w:rsidRPr="00EC73E9" w:rsidRDefault="00806972" w:rsidP="00A62F73">
      <w:pPr>
        <w:tabs>
          <w:tab w:val="left" w:pos="0"/>
        </w:tabs>
        <w:spacing w:line="240" w:lineRule="auto"/>
        <w:rPr>
          <w:rFonts w:ascii="Arial" w:hAnsi="Arial" w:cs="Arial"/>
          <w:b/>
          <w:color w:val="000000" w:themeColor="text1"/>
        </w:rPr>
      </w:pPr>
      <w:r w:rsidRPr="00EC73E9">
        <w:rPr>
          <w:rFonts w:ascii="Arial" w:hAnsi="Arial" w:cs="Arial"/>
          <w:bCs/>
        </w:rPr>
        <w:t>PPE for non-aerosol generating procedures should be worn by staff attending to the body of a person with suspected or confirmed COVID-19.</w:t>
      </w:r>
    </w:p>
    <w:p w:rsidR="00806972" w:rsidRPr="00EC73E9" w:rsidRDefault="00806972" w:rsidP="00A62F73">
      <w:pPr>
        <w:tabs>
          <w:tab w:val="left" w:pos="0"/>
        </w:tabs>
        <w:spacing w:line="240" w:lineRule="auto"/>
        <w:rPr>
          <w:rFonts w:ascii="Arial" w:hAnsi="Arial" w:cs="Arial"/>
          <w:b/>
          <w:color w:val="000000" w:themeColor="text1"/>
        </w:rPr>
      </w:pPr>
      <w:r w:rsidRPr="00EC73E9">
        <w:rPr>
          <w:rFonts w:ascii="Arial" w:hAnsi="Arial" w:cs="Arial"/>
          <w:bCs/>
        </w:rPr>
        <w:t>All waste should be disposed of as clinical waste in line with Trust guidance.</w:t>
      </w:r>
    </w:p>
    <w:p w:rsidR="00806972" w:rsidRPr="00EC73E9" w:rsidRDefault="00806972" w:rsidP="00A62F73">
      <w:pPr>
        <w:tabs>
          <w:tab w:val="left" w:pos="0"/>
        </w:tabs>
        <w:spacing w:line="240" w:lineRule="auto"/>
        <w:rPr>
          <w:rFonts w:ascii="Arial" w:hAnsi="Arial" w:cs="Arial"/>
          <w:b/>
          <w:color w:val="000000" w:themeColor="text1"/>
        </w:rPr>
      </w:pPr>
      <w:r w:rsidRPr="00EC73E9">
        <w:rPr>
          <w:rFonts w:ascii="Arial" w:hAnsi="Arial" w:cs="Arial"/>
          <w:bCs/>
        </w:rPr>
        <w:t>Linen should be managed in line with Trust guidance for Management of Infected Linen.</w:t>
      </w:r>
    </w:p>
    <w:p w:rsidR="00806972" w:rsidRPr="00EC73E9" w:rsidRDefault="00806972" w:rsidP="00A62F73">
      <w:pPr>
        <w:tabs>
          <w:tab w:val="left" w:pos="0"/>
        </w:tabs>
        <w:spacing w:line="240" w:lineRule="auto"/>
        <w:rPr>
          <w:rFonts w:ascii="Arial" w:hAnsi="Arial" w:cs="Arial"/>
          <w:b/>
          <w:color w:val="000000" w:themeColor="text1"/>
        </w:rPr>
      </w:pPr>
      <w:r w:rsidRPr="00EC73E9">
        <w:rPr>
          <w:rFonts w:ascii="Arial" w:hAnsi="Arial" w:cs="Arial"/>
          <w:bCs/>
        </w:rPr>
        <w:t xml:space="preserve">All personnel contacted to arrange the transfer of the deceased person to the </w:t>
      </w:r>
      <w:r w:rsidR="001B22C8" w:rsidRPr="00EC73E9">
        <w:rPr>
          <w:rFonts w:ascii="Arial" w:hAnsi="Arial" w:cs="Arial"/>
          <w:bCs/>
        </w:rPr>
        <w:t>mortuary</w:t>
      </w:r>
      <w:r w:rsidRPr="00EC73E9">
        <w:rPr>
          <w:rFonts w:ascii="Arial" w:hAnsi="Arial" w:cs="Arial"/>
          <w:bCs/>
        </w:rPr>
        <w:t xml:space="preserve"> or undertaker must be informed of a suspected or confirmed diagnosis of COVID-19.</w:t>
      </w:r>
    </w:p>
    <w:p w:rsidR="00EC73E9" w:rsidRDefault="00EC73E9" w:rsidP="00806972">
      <w:pPr>
        <w:pStyle w:val="Default"/>
        <w:rPr>
          <w:bCs/>
        </w:rPr>
      </w:pPr>
    </w:p>
    <w:p w:rsidR="00EC73E9" w:rsidRDefault="00EC73E9" w:rsidP="00806972">
      <w:pPr>
        <w:pStyle w:val="Default"/>
        <w:rPr>
          <w:bCs/>
        </w:rPr>
      </w:pPr>
    </w:p>
    <w:p w:rsidR="00EC73E9" w:rsidRDefault="00EC73E9" w:rsidP="00806972">
      <w:pPr>
        <w:pStyle w:val="Default"/>
        <w:rPr>
          <w:bCs/>
        </w:rPr>
      </w:pPr>
    </w:p>
    <w:p w:rsidR="00806972" w:rsidRDefault="00806972" w:rsidP="00806972">
      <w:pPr>
        <w:pStyle w:val="Default"/>
        <w:rPr>
          <w:bCs/>
        </w:rPr>
      </w:pPr>
      <w:r>
        <w:rPr>
          <w:bCs/>
        </w:rPr>
        <w:t xml:space="preserve">Cleaning of the environment and </w:t>
      </w:r>
      <w:r w:rsidR="00C06584">
        <w:rPr>
          <w:bCs/>
        </w:rPr>
        <w:t>reusable</w:t>
      </w:r>
      <w:r>
        <w:rPr>
          <w:bCs/>
        </w:rPr>
        <w:t xml:space="preserve"> medical equipment must take place following Trust guidance for decontamination </w:t>
      </w:r>
      <w:r w:rsidR="00C06584">
        <w:rPr>
          <w:bCs/>
        </w:rPr>
        <w:t>of equipment</w:t>
      </w:r>
      <w:r>
        <w:rPr>
          <w:bCs/>
        </w:rPr>
        <w:t xml:space="preserve"> and the environment</w:t>
      </w:r>
    </w:p>
    <w:p w:rsidR="00EC73E9" w:rsidRDefault="00EC73E9" w:rsidP="00C142A4">
      <w:pPr>
        <w:pStyle w:val="Default"/>
        <w:tabs>
          <w:tab w:val="left" w:pos="0"/>
          <w:tab w:val="left" w:pos="709"/>
        </w:tabs>
        <w:rPr>
          <w:bCs/>
          <w:sz w:val="22"/>
          <w:szCs w:val="22"/>
        </w:rPr>
      </w:pPr>
    </w:p>
    <w:p w:rsidR="00806972" w:rsidRPr="00C142A4" w:rsidRDefault="00806972" w:rsidP="00C142A4">
      <w:pPr>
        <w:pStyle w:val="Default"/>
        <w:tabs>
          <w:tab w:val="left" w:pos="0"/>
          <w:tab w:val="left" w:pos="709"/>
        </w:tabs>
        <w:rPr>
          <w:bCs/>
          <w:sz w:val="22"/>
          <w:szCs w:val="22"/>
        </w:rPr>
      </w:pPr>
      <w:r w:rsidRPr="00C142A4">
        <w:rPr>
          <w:bCs/>
          <w:sz w:val="22"/>
          <w:szCs w:val="22"/>
        </w:rPr>
        <w:t xml:space="preserve">In line with social distancing measures and Trust visiting restrictions, </w:t>
      </w:r>
      <w:r w:rsidR="00145C94" w:rsidRPr="00C142A4">
        <w:rPr>
          <w:bCs/>
          <w:sz w:val="22"/>
          <w:szCs w:val="22"/>
        </w:rPr>
        <w:t>c</w:t>
      </w:r>
      <w:r w:rsidRPr="00C142A4">
        <w:rPr>
          <w:bCs/>
          <w:sz w:val="22"/>
          <w:szCs w:val="22"/>
        </w:rPr>
        <w:t xml:space="preserve">ontact with the body should be restricted to clinical staff </w:t>
      </w:r>
      <w:proofErr w:type="gramStart"/>
      <w:r w:rsidRPr="00C142A4">
        <w:rPr>
          <w:bCs/>
          <w:sz w:val="22"/>
          <w:szCs w:val="22"/>
        </w:rPr>
        <w:t>who</w:t>
      </w:r>
      <w:proofErr w:type="gramEnd"/>
      <w:r w:rsidRPr="00C142A4">
        <w:rPr>
          <w:bCs/>
          <w:sz w:val="22"/>
          <w:szCs w:val="22"/>
        </w:rPr>
        <w:t xml:space="preserve"> are wearing PPE and have been trained in the appropriate use of PPE.</w:t>
      </w:r>
      <w:r w:rsidR="00145C94" w:rsidRPr="00C142A4">
        <w:rPr>
          <w:bCs/>
          <w:sz w:val="22"/>
          <w:szCs w:val="22"/>
        </w:rPr>
        <w:t xml:space="preserve"> </w:t>
      </w:r>
      <w:r w:rsidR="00EF3410">
        <w:rPr>
          <w:bCs/>
          <w:sz w:val="22"/>
          <w:szCs w:val="22"/>
        </w:rPr>
        <w:t>Where families are offered the chance to say goodbye to loved ones they must agree to wear PPE and will be informed that contact with the body will be restricted.</w:t>
      </w:r>
    </w:p>
    <w:p w:rsidR="00767488" w:rsidRDefault="00767488" w:rsidP="00767488">
      <w:pPr>
        <w:pStyle w:val="Default"/>
        <w:rPr>
          <w:sz w:val="22"/>
          <w:szCs w:val="22"/>
        </w:rPr>
      </w:pPr>
    </w:p>
    <w:p w:rsidR="00A62F73" w:rsidRDefault="00A62F73" w:rsidP="00876CE3">
      <w:pPr>
        <w:pStyle w:val="Default"/>
        <w:rPr>
          <w:b/>
          <w:bCs/>
          <w:sz w:val="23"/>
          <w:szCs w:val="23"/>
        </w:rPr>
      </w:pPr>
    </w:p>
    <w:p w:rsidR="00A62F73" w:rsidRDefault="00A62F73" w:rsidP="00876CE3">
      <w:pPr>
        <w:pStyle w:val="Default"/>
        <w:rPr>
          <w:b/>
          <w:bCs/>
          <w:sz w:val="23"/>
          <w:szCs w:val="23"/>
        </w:rPr>
      </w:pPr>
    </w:p>
    <w:p w:rsidR="00876CE3" w:rsidRDefault="00876CE3" w:rsidP="00876CE3">
      <w:pPr>
        <w:pStyle w:val="Default"/>
        <w:rPr>
          <w:b/>
          <w:bCs/>
          <w:sz w:val="23"/>
          <w:szCs w:val="23"/>
        </w:rPr>
      </w:pPr>
      <w:r>
        <w:rPr>
          <w:b/>
          <w:bCs/>
          <w:sz w:val="23"/>
          <w:szCs w:val="23"/>
        </w:rPr>
        <w:t xml:space="preserve">8. MANAGEMENT OF STAFF REPORTING SYMPTOMS </w:t>
      </w:r>
    </w:p>
    <w:p w:rsidR="00077EBA" w:rsidRDefault="00077EBA" w:rsidP="00876CE3">
      <w:pPr>
        <w:pStyle w:val="Default"/>
        <w:rPr>
          <w:sz w:val="23"/>
          <w:szCs w:val="23"/>
        </w:rPr>
      </w:pPr>
    </w:p>
    <w:p w:rsidR="00876CE3" w:rsidRDefault="00876CE3" w:rsidP="00876CE3">
      <w:pPr>
        <w:pStyle w:val="Default"/>
        <w:rPr>
          <w:sz w:val="22"/>
          <w:szCs w:val="22"/>
        </w:rPr>
      </w:pPr>
      <w:r>
        <w:rPr>
          <w:sz w:val="22"/>
          <w:szCs w:val="22"/>
        </w:rPr>
        <w:t xml:space="preserve">Staff </w:t>
      </w:r>
      <w:r>
        <w:rPr>
          <w:b/>
          <w:bCs/>
          <w:sz w:val="22"/>
          <w:szCs w:val="22"/>
        </w:rPr>
        <w:t xml:space="preserve">must </w:t>
      </w:r>
      <w:r w:rsidR="00077EBA">
        <w:rPr>
          <w:sz w:val="22"/>
          <w:szCs w:val="22"/>
        </w:rPr>
        <w:t xml:space="preserve">follow the PHE </w:t>
      </w:r>
      <w:r>
        <w:rPr>
          <w:sz w:val="22"/>
          <w:szCs w:val="22"/>
        </w:rPr>
        <w:t>guidance</w:t>
      </w:r>
      <w:r w:rsidR="00077EBA">
        <w:rPr>
          <w:sz w:val="22"/>
          <w:szCs w:val="22"/>
        </w:rPr>
        <w:t>.</w:t>
      </w:r>
      <w:r>
        <w:rPr>
          <w:sz w:val="22"/>
          <w:szCs w:val="22"/>
        </w:rPr>
        <w:t xml:space="preserve"> </w:t>
      </w:r>
    </w:p>
    <w:p w:rsidR="00EC73E9" w:rsidRDefault="00EC73E9" w:rsidP="00876CE3">
      <w:pPr>
        <w:pStyle w:val="Default"/>
        <w:rPr>
          <w:sz w:val="22"/>
          <w:szCs w:val="22"/>
        </w:rPr>
      </w:pPr>
    </w:p>
    <w:p w:rsidR="006C7ABF" w:rsidRPr="001E4D4F" w:rsidRDefault="006C7ABF" w:rsidP="006C7ABF">
      <w:pPr>
        <w:pStyle w:val="Default"/>
        <w:numPr>
          <w:ilvl w:val="0"/>
          <w:numId w:val="20"/>
        </w:numPr>
        <w:rPr>
          <w:color w:val="auto"/>
          <w:sz w:val="22"/>
          <w:szCs w:val="22"/>
        </w:rPr>
      </w:pPr>
      <w:r w:rsidRPr="001E4D4F">
        <w:rPr>
          <w:color w:val="auto"/>
          <w:sz w:val="22"/>
          <w:szCs w:val="22"/>
        </w:rPr>
        <w:t>If you feel unwell you must stay at home</w:t>
      </w:r>
    </w:p>
    <w:p w:rsidR="006C7ABF" w:rsidRPr="001E4D4F" w:rsidRDefault="006C7ABF" w:rsidP="001E4D4F">
      <w:pPr>
        <w:pStyle w:val="Default"/>
        <w:numPr>
          <w:ilvl w:val="0"/>
          <w:numId w:val="20"/>
        </w:numPr>
        <w:rPr>
          <w:color w:val="auto"/>
          <w:sz w:val="22"/>
          <w:szCs w:val="22"/>
        </w:rPr>
      </w:pPr>
      <w:r w:rsidRPr="001E4D4F">
        <w:rPr>
          <w:color w:val="auto"/>
          <w:sz w:val="22"/>
          <w:szCs w:val="22"/>
        </w:rPr>
        <w:t xml:space="preserve">If you have symptoms of a new persistent cough, coughing a lot for more than an hour or 3 or more coughing episodes in 24 hours </w:t>
      </w:r>
    </w:p>
    <w:p w:rsidR="006C7ABF" w:rsidRDefault="006C7ABF" w:rsidP="006C7ABF">
      <w:pPr>
        <w:pStyle w:val="Default"/>
        <w:numPr>
          <w:ilvl w:val="0"/>
          <w:numId w:val="20"/>
        </w:numPr>
        <w:rPr>
          <w:color w:val="auto"/>
          <w:sz w:val="22"/>
          <w:szCs w:val="22"/>
        </w:rPr>
      </w:pPr>
      <w:r w:rsidRPr="001E4D4F">
        <w:rPr>
          <w:color w:val="auto"/>
          <w:sz w:val="22"/>
          <w:szCs w:val="22"/>
        </w:rPr>
        <w:t>A</w:t>
      </w:r>
      <w:r w:rsidR="00B764C2">
        <w:rPr>
          <w:color w:val="auto"/>
          <w:sz w:val="22"/>
          <w:szCs w:val="22"/>
        </w:rPr>
        <w:t xml:space="preserve"> high temperature, 37.8</w:t>
      </w:r>
      <w:r w:rsidR="001E4D4F">
        <w:rPr>
          <w:color w:val="auto"/>
          <w:sz w:val="22"/>
          <w:szCs w:val="22"/>
        </w:rPr>
        <w:t xml:space="preserve"> upwards</w:t>
      </w:r>
      <w:r w:rsidRPr="001E4D4F">
        <w:rPr>
          <w:color w:val="auto"/>
          <w:sz w:val="22"/>
          <w:szCs w:val="22"/>
        </w:rPr>
        <w:t xml:space="preserve"> </w:t>
      </w:r>
    </w:p>
    <w:p w:rsidR="00EC73E9" w:rsidRPr="001E4D4F" w:rsidRDefault="00EC73E9" w:rsidP="00EC73E9">
      <w:pPr>
        <w:pStyle w:val="Default"/>
        <w:numPr>
          <w:ilvl w:val="0"/>
          <w:numId w:val="20"/>
        </w:numPr>
        <w:rPr>
          <w:color w:val="auto"/>
          <w:sz w:val="22"/>
          <w:szCs w:val="22"/>
        </w:rPr>
      </w:pPr>
      <w:r>
        <w:rPr>
          <w:color w:val="auto"/>
          <w:sz w:val="22"/>
          <w:szCs w:val="22"/>
        </w:rPr>
        <w:t>A</w:t>
      </w:r>
      <w:bookmarkStart w:id="0" w:name="_GoBack"/>
      <w:bookmarkEnd w:id="0"/>
      <w:r w:rsidRPr="00EC73E9">
        <w:rPr>
          <w:color w:val="auto"/>
          <w:sz w:val="22"/>
          <w:szCs w:val="22"/>
        </w:rPr>
        <w:t xml:space="preserve"> loss or change to sense of smell or taste</w:t>
      </w:r>
    </w:p>
    <w:p w:rsidR="00EC73E9" w:rsidRDefault="00EC73E9" w:rsidP="006C7ABF">
      <w:pPr>
        <w:pStyle w:val="Default"/>
        <w:rPr>
          <w:color w:val="auto"/>
          <w:sz w:val="22"/>
          <w:szCs w:val="22"/>
        </w:rPr>
      </w:pPr>
    </w:p>
    <w:p w:rsidR="006C7ABF" w:rsidRDefault="006C7ABF" w:rsidP="006C7ABF">
      <w:pPr>
        <w:pStyle w:val="Default"/>
        <w:rPr>
          <w:color w:val="auto"/>
          <w:sz w:val="22"/>
          <w:szCs w:val="22"/>
        </w:rPr>
      </w:pPr>
      <w:r w:rsidRPr="001E4D4F">
        <w:rPr>
          <w:color w:val="auto"/>
          <w:sz w:val="22"/>
          <w:szCs w:val="22"/>
        </w:rPr>
        <w:t xml:space="preserve">If you have any of the following symptoms you may have one but not the other than you must isolate for 7 days. You </w:t>
      </w:r>
      <w:r w:rsidR="001E4D4F" w:rsidRPr="001E4D4F">
        <w:rPr>
          <w:color w:val="auto"/>
          <w:sz w:val="22"/>
          <w:szCs w:val="22"/>
        </w:rPr>
        <w:t>cannot</w:t>
      </w:r>
      <w:r w:rsidRPr="001E4D4F">
        <w:rPr>
          <w:color w:val="auto"/>
          <w:sz w:val="22"/>
          <w:szCs w:val="22"/>
        </w:rPr>
        <w:t xml:space="preserve"> return to work until the 8</w:t>
      </w:r>
      <w:r w:rsidRPr="001E4D4F">
        <w:rPr>
          <w:color w:val="auto"/>
          <w:sz w:val="22"/>
          <w:szCs w:val="22"/>
          <w:vertAlign w:val="superscript"/>
        </w:rPr>
        <w:t>th</w:t>
      </w:r>
      <w:r w:rsidRPr="001E4D4F">
        <w:rPr>
          <w:color w:val="auto"/>
          <w:sz w:val="22"/>
          <w:szCs w:val="22"/>
        </w:rPr>
        <w:t xml:space="preserve"> day. If symptoms persist you must remain away</w:t>
      </w:r>
      <w:r w:rsidR="001E4D4F" w:rsidRPr="001E4D4F">
        <w:rPr>
          <w:color w:val="auto"/>
          <w:sz w:val="22"/>
          <w:szCs w:val="22"/>
        </w:rPr>
        <w:t xml:space="preserve"> from work until you have had 48</w:t>
      </w:r>
      <w:r w:rsidRPr="001E4D4F">
        <w:rPr>
          <w:color w:val="auto"/>
          <w:sz w:val="22"/>
          <w:szCs w:val="22"/>
        </w:rPr>
        <w:t xml:space="preserve"> hours </w:t>
      </w:r>
      <w:r w:rsidR="001E4D4F" w:rsidRPr="001E4D4F">
        <w:rPr>
          <w:color w:val="auto"/>
          <w:sz w:val="22"/>
          <w:szCs w:val="22"/>
        </w:rPr>
        <w:t xml:space="preserve">symptom free </w:t>
      </w:r>
      <w:r w:rsidRPr="001E4D4F">
        <w:rPr>
          <w:color w:val="auto"/>
          <w:sz w:val="22"/>
          <w:szCs w:val="22"/>
        </w:rPr>
        <w:t>after the full 7 days have passed.</w:t>
      </w:r>
    </w:p>
    <w:p w:rsidR="00493EF9" w:rsidRPr="001E4D4F" w:rsidRDefault="00493EF9" w:rsidP="006C7ABF">
      <w:pPr>
        <w:pStyle w:val="Default"/>
        <w:rPr>
          <w:color w:val="auto"/>
          <w:sz w:val="22"/>
          <w:szCs w:val="22"/>
        </w:rPr>
      </w:pPr>
    </w:p>
    <w:p w:rsidR="006C7ABF" w:rsidRPr="001E4D4F" w:rsidRDefault="006C7ABF" w:rsidP="006C7ABF">
      <w:pPr>
        <w:pStyle w:val="Default"/>
        <w:rPr>
          <w:color w:val="auto"/>
          <w:sz w:val="22"/>
          <w:szCs w:val="22"/>
        </w:rPr>
      </w:pPr>
      <w:r w:rsidRPr="001E4D4F">
        <w:rPr>
          <w:color w:val="auto"/>
          <w:sz w:val="22"/>
          <w:szCs w:val="22"/>
        </w:rPr>
        <w:t>If someone you live with displays any of the symptoms above you must stay at home for 14 days. If on day 14 you develop symptoms then you must stay at home for a further 7 days. If symptoms persist longer than 7 days you must not return to work until y</w:t>
      </w:r>
      <w:r w:rsidR="001E4D4F" w:rsidRPr="001E4D4F">
        <w:rPr>
          <w:color w:val="auto"/>
          <w:sz w:val="22"/>
          <w:szCs w:val="22"/>
        </w:rPr>
        <w:t>ou have been symptom free for 48</w:t>
      </w:r>
      <w:r w:rsidRPr="001E4D4F">
        <w:rPr>
          <w:color w:val="auto"/>
          <w:sz w:val="22"/>
          <w:szCs w:val="22"/>
        </w:rPr>
        <w:t xml:space="preserve"> hours.</w:t>
      </w:r>
    </w:p>
    <w:p w:rsidR="006C7ABF" w:rsidRDefault="006C7ABF" w:rsidP="006C7ABF">
      <w:pPr>
        <w:pStyle w:val="Default"/>
        <w:jc w:val="center"/>
        <w:rPr>
          <w:sz w:val="22"/>
          <w:szCs w:val="22"/>
        </w:rPr>
      </w:pPr>
    </w:p>
    <w:p w:rsidR="0048334F" w:rsidRPr="0048334F" w:rsidRDefault="0048334F" w:rsidP="0048334F">
      <w:pPr>
        <w:pStyle w:val="Default"/>
        <w:rPr>
          <w:color w:val="auto"/>
          <w:sz w:val="22"/>
          <w:szCs w:val="22"/>
        </w:rPr>
      </w:pPr>
      <w:r w:rsidRPr="0048334F">
        <w:rPr>
          <w:rStyle w:val="Strong"/>
          <w:color w:val="auto"/>
          <w:sz w:val="22"/>
          <w:szCs w:val="22"/>
        </w:rPr>
        <w:t xml:space="preserve">LYPFT have instructed that </w:t>
      </w:r>
      <w:r>
        <w:rPr>
          <w:rStyle w:val="Strong"/>
          <w:color w:val="auto"/>
          <w:sz w:val="22"/>
          <w:szCs w:val="22"/>
        </w:rPr>
        <w:t>all staff</w:t>
      </w:r>
      <w:r w:rsidRPr="0048334F">
        <w:rPr>
          <w:rStyle w:val="Strong"/>
          <w:color w:val="auto"/>
          <w:sz w:val="22"/>
          <w:szCs w:val="22"/>
        </w:rPr>
        <w:t xml:space="preserve"> should be at home </w:t>
      </w:r>
      <w:r w:rsidR="00A70DC0">
        <w:rPr>
          <w:rStyle w:val="Strong"/>
          <w:color w:val="auto"/>
          <w:sz w:val="22"/>
          <w:szCs w:val="22"/>
        </w:rPr>
        <w:t xml:space="preserve">in line with PHE guidance </w:t>
      </w:r>
      <w:r w:rsidRPr="0048334F">
        <w:rPr>
          <w:rStyle w:val="Strong"/>
          <w:color w:val="auto"/>
          <w:sz w:val="22"/>
          <w:szCs w:val="22"/>
        </w:rPr>
        <w:t>and where possible work from home by default unless you work in a priority service and you physically need to be on site to do your job.</w:t>
      </w:r>
    </w:p>
    <w:p w:rsidR="001C2D17" w:rsidRDefault="001C2D17" w:rsidP="00BA69BF">
      <w:pPr>
        <w:pStyle w:val="Default"/>
        <w:rPr>
          <w:sz w:val="22"/>
          <w:szCs w:val="22"/>
        </w:rPr>
      </w:pPr>
    </w:p>
    <w:p w:rsidR="001C2D17" w:rsidRDefault="00021C09" w:rsidP="001C2D17">
      <w:pPr>
        <w:pStyle w:val="Default"/>
        <w:numPr>
          <w:ilvl w:val="0"/>
          <w:numId w:val="13"/>
        </w:numPr>
        <w:spacing w:after="31"/>
        <w:rPr>
          <w:sz w:val="22"/>
          <w:szCs w:val="22"/>
        </w:rPr>
      </w:pPr>
      <w:proofErr w:type="gramStart"/>
      <w:r>
        <w:rPr>
          <w:sz w:val="22"/>
          <w:szCs w:val="22"/>
        </w:rPr>
        <w:t>Staff need</w:t>
      </w:r>
      <w:proofErr w:type="gramEnd"/>
      <w:r>
        <w:rPr>
          <w:sz w:val="22"/>
          <w:szCs w:val="22"/>
        </w:rPr>
        <w:t xml:space="preserve"> to contact t</w:t>
      </w:r>
      <w:r w:rsidR="001C2D17">
        <w:rPr>
          <w:sz w:val="22"/>
          <w:szCs w:val="22"/>
        </w:rPr>
        <w:t>he</w:t>
      </w:r>
      <w:r>
        <w:rPr>
          <w:sz w:val="22"/>
          <w:szCs w:val="22"/>
        </w:rPr>
        <w:t xml:space="preserve">ir </w:t>
      </w:r>
      <w:r w:rsidR="001C2D17">
        <w:rPr>
          <w:sz w:val="22"/>
          <w:szCs w:val="22"/>
        </w:rPr>
        <w:t>line</w:t>
      </w:r>
      <w:r>
        <w:rPr>
          <w:sz w:val="22"/>
          <w:szCs w:val="22"/>
        </w:rPr>
        <w:t xml:space="preserve"> manager</w:t>
      </w:r>
      <w:r w:rsidR="001C2D17">
        <w:rPr>
          <w:sz w:val="22"/>
          <w:szCs w:val="22"/>
        </w:rPr>
        <w:t xml:space="preserve"> if </w:t>
      </w:r>
      <w:r>
        <w:rPr>
          <w:sz w:val="22"/>
          <w:szCs w:val="22"/>
        </w:rPr>
        <w:t>they suspect they are symptomatic</w:t>
      </w:r>
      <w:r w:rsidR="001C2D17">
        <w:rPr>
          <w:sz w:val="22"/>
          <w:szCs w:val="22"/>
        </w:rPr>
        <w:t xml:space="preserve"> and refer to the intranet for up to date absence management in information on COVID-19. Any operational concerns should be escalated. Absence should be reported as per the guidance here. </w:t>
      </w:r>
    </w:p>
    <w:p w:rsidR="00CF788F" w:rsidRDefault="00CF788F" w:rsidP="001C2D17">
      <w:pPr>
        <w:pStyle w:val="Default"/>
        <w:rPr>
          <w:sz w:val="22"/>
          <w:szCs w:val="22"/>
        </w:rPr>
      </w:pPr>
    </w:p>
    <w:p w:rsidR="006F1394" w:rsidRPr="00EB638B" w:rsidRDefault="006F1394" w:rsidP="00EB638B">
      <w:pPr>
        <w:spacing w:line="240" w:lineRule="auto"/>
        <w:rPr>
          <w:rFonts w:ascii="Arial" w:hAnsi="Arial" w:cs="Arial"/>
        </w:rPr>
      </w:pPr>
      <w:r w:rsidRPr="00EB638B">
        <w:rPr>
          <w:rFonts w:ascii="Arial" w:hAnsi="Arial" w:cs="Arial"/>
        </w:rPr>
        <w:t>There are now tests available for:</w:t>
      </w:r>
    </w:p>
    <w:p w:rsidR="006F1394" w:rsidRPr="00EB638B" w:rsidRDefault="006F1394" w:rsidP="00EB638B">
      <w:pPr>
        <w:pStyle w:val="ListParagraph"/>
        <w:numPr>
          <w:ilvl w:val="0"/>
          <w:numId w:val="31"/>
        </w:numPr>
        <w:spacing w:after="0" w:line="240" w:lineRule="auto"/>
        <w:rPr>
          <w:rFonts w:ascii="Arial" w:hAnsi="Arial" w:cs="Arial"/>
        </w:rPr>
      </w:pPr>
      <w:r w:rsidRPr="00EB638B">
        <w:rPr>
          <w:rFonts w:ascii="Arial" w:hAnsi="Arial" w:cs="Arial"/>
        </w:rPr>
        <w:t xml:space="preserve">Staff who are symptomatic and therefore self-isolating </w:t>
      </w:r>
    </w:p>
    <w:p w:rsidR="006F1394" w:rsidRPr="00EB638B" w:rsidRDefault="006F1394" w:rsidP="00EB638B">
      <w:pPr>
        <w:pStyle w:val="ListParagraph"/>
        <w:numPr>
          <w:ilvl w:val="0"/>
          <w:numId w:val="31"/>
        </w:numPr>
        <w:spacing w:after="0" w:line="240" w:lineRule="auto"/>
        <w:rPr>
          <w:rFonts w:ascii="Arial" w:hAnsi="Arial" w:cs="Arial"/>
        </w:rPr>
      </w:pPr>
      <w:r w:rsidRPr="00EB638B">
        <w:rPr>
          <w:rFonts w:ascii="Arial" w:hAnsi="Arial" w:cs="Arial"/>
        </w:rPr>
        <w:t>Adults in a staff member’s household who are symptomatic, even if the staff member is not</w:t>
      </w:r>
    </w:p>
    <w:p w:rsidR="006F1394" w:rsidRPr="00EB638B" w:rsidRDefault="006F1394" w:rsidP="00EB638B">
      <w:pPr>
        <w:pStyle w:val="ListParagraph"/>
        <w:spacing w:line="240" w:lineRule="auto"/>
        <w:ind w:left="795"/>
        <w:rPr>
          <w:rFonts w:ascii="Arial" w:hAnsi="Arial" w:cs="Arial"/>
        </w:rPr>
      </w:pPr>
    </w:p>
    <w:p w:rsidR="00A135BC" w:rsidRDefault="006F1394" w:rsidP="00016176">
      <w:pPr>
        <w:pStyle w:val="Default"/>
        <w:tabs>
          <w:tab w:val="left" w:pos="142"/>
        </w:tabs>
        <w:rPr>
          <w:b/>
          <w:bCs/>
          <w:sz w:val="22"/>
          <w:szCs w:val="22"/>
        </w:rPr>
      </w:pPr>
      <w:r w:rsidRPr="00EB638B">
        <w:t xml:space="preserve">If you or someone in your household experiences symptoms – a new, continuous cough or a high temperature – you should </w:t>
      </w:r>
      <w:hyperlink r:id="rId11" w:history="1">
        <w:r w:rsidRPr="00EB638B">
          <w:rPr>
            <w:rStyle w:val="Hyperlink"/>
          </w:rPr>
          <w:t>follow the national guidance</w:t>
        </w:r>
      </w:hyperlink>
      <w:r w:rsidRPr="00EB638B">
        <w:t xml:space="preserve">, as well as our normal sickness procedures. </w:t>
      </w:r>
      <w:r w:rsidRPr="00EB638B">
        <w:rPr>
          <w:b/>
          <w:bCs/>
        </w:rPr>
        <w:t xml:space="preserve">Please also email the HR advice line on </w:t>
      </w:r>
      <w:hyperlink r:id="rId12" w:history="1">
        <w:r w:rsidRPr="00EB638B">
          <w:rPr>
            <w:rStyle w:val="Hyperlink"/>
          </w:rPr>
          <w:t>HRAdvice.lypft@nhs.net</w:t>
        </w:r>
      </w:hyperlink>
      <w:r w:rsidRPr="00EB638B">
        <w:rPr>
          <w:b/>
          <w:bCs/>
        </w:rPr>
        <w:t>.</w:t>
      </w:r>
      <w:r w:rsidRPr="00EB638B">
        <w:t xml:space="preserve"> You should do this straight away, whether you’re due on shift, or it’s the weekend or your non-working day. This way we can arrange a test for you or the person in your household with symptoms within the first three days of showing symptoms. To help us do this, please make sure your contact details on ESR are up to date.</w:t>
      </w: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A135BC" w:rsidRDefault="00A135BC" w:rsidP="00016176">
      <w:pPr>
        <w:pStyle w:val="Default"/>
        <w:tabs>
          <w:tab w:val="left" w:pos="142"/>
        </w:tabs>
        <w:rPr>
          <w:b/>
          <w:bCs/>
          <w:sz w:val="22"/>
          <w:szCs w:val="22"/>
        </w:rPr>
      </w:pPr>
    </w:p>
    <w:p w:rsidR="00DD2E55" w:rsidRDefault="00DD2E55" w:rsidP="00016176">
      <w:pPr>
        <w:pStyle w:val="Default"/>
        <w:tabs>
          <w:tab w:val="left" w:pos="142"/>
        </w:tabs>
        <w:rPr>
          <w:sz w:val="22"/>
          <w:szCs w:val="22"/>
        </w:rPr>
      </w:pPr>
      <w:r>
        <w:rPr>
          <w:b/>
          <w:bCs/>
          <w:sz w:val="22"/>
          <w:szCs w:val="22"/>
        </w:rPr>
        <w:t xml:space="preserve">This SOP has been completed with the current evidence at the time of writing however </w:t>
      </w:r>
      <w:proofErr w:type="gramStart"/>
      <w:r>
        <w:rPr>
          <w:b/>
          <w:bCs/>
          <w:sz w:val="22"/>
          <w:szCs w:val="22"/>
        </w:rPr>
        <w:t>staff need</w:t>
      </w:r>
      <w:proofErr w:type="gramEnd"/>
      <w:r>
        <w:rPr>
          <w:b/>
          <w:bCs/>
          <w:sz w:val="22"/>
          <w:szCs w:val="22"/>
        </w:rPr>
        <w:t xml:space="preserve"> to be aware that the guidance and situation is evolving and there may be updates to advice. </w:t>
      </w:r>
      <w:proofErr w:type="gramStart"/>
      <w:r>
        <w:rPr>
          <w:b/>
          <w:bCs/>
          <w:sz w:val="22"/>
          <w:szCs w:val="22"/>
        </w:rPr>
        <w:t>Staff are</w:t>
      </w:r>
      <w:proofErr w:type="gramEnd"/>
      <w:r>
        <w:rPr>
          <w:b/>
          <w:bCs/>
          <w:sz w:val="22"/>
          <w:szCs w:val="22"/>
        </w:rPr>
        <w:t xml:space="preserve"> advised to read all Trust communications that are</w:t>
      </w:r>
      <w:r w:rsidRPr="00DD2E55">
        <w:rPr>
          <w:b/>
          <w:bCs/>
          <w:sz w:val="22"/>
          <w:szCs w:val="22"/>
        </w:rPr>
        <w:t xml:space="preserve"> </w:t>
      </w:r>
      <w:r>
        <w:rPr>
          <w:b/>
          <w:bCs/>
          <w:sz w:val="22"/>
          <w:szCs w:val="22"/>
        </w:rPr>
        <w:t>circulated regarding COVID-19 and access the Trust intranet site.</w:t>
      </w:r>
    </w:p>
    <w:p w:rsidR="00A45375" w:rsidRDefault="00A45375" w:rsidP="00A45375">
      <w:pPr>
        <w:pStyle w:val="Default"/>
        <w:pageBreakBefore/>
        <w:rPr>
          <w:color w:val="auto"/>
          <w:sz w:val="22"/>
          <w:szCs w:val="22"/>
        </w:rPr>
      </w:pPr>
    </w:p>
    <w:p w:rsidR="00A45375" w:rsidRDefault="00A45375" w:rsidP="00A45375">
      <w:pPr>
        <w:pStyle w:val="Default"/>
        <w:rPr>
          <w:b/>
          <w:bCs/>
          <w:sz w:val="22"/>
          <w:szCs w:val="22"/>
        </w:rPr>
      </w:pPr>
    </w:p>
    <w:p w:rsidR="00A45375" w:rsidRDefault="00BB4805" w:rsidP="00A45375">
      <w:pPr>
        <w:pStyle w:val="Default"/>
        <w:rPr>
          <w:b/>
          <w:color w:val="auto"/>
        </w:rPr>
      </w:pPr>
      <w:r>
        <w:rPr>
          <w:color w:val="auto"/>
        </w:rPr>
        <w:t xml:space="preserve">                                                     </w:t>
      </w:r>
      <w:r w:rsidR="009441C2">
        <w:rPr>
          <w:b/>
          <w:color w:val="auto"/>
        </w:rPr>
        <w:t>Appendix A</w:t>
      </w:r>
    </w:p>
    <w:p w:rsidR="00BB4805" w:rsidRPr="00BB4805" w:rsidRDefault="00BB4805" w:rsidP="00BB4805">
      <w:pPr>
        <w:spacing w:after="0" w:line="240" w:lineRule="exact"/>
        <w:rPr>
          <w:rFonts w:ascii="Arial" w:eastAsia="Times New Roman" w:hAnsi="Arial" w:cs="Times New Roman"/>
          <w:b/>
          <w:color w:val="0072C6"/>
          <w:sz w:val="20"/>
          <w:szCs w:val="20"/>
        </w:rPr>
      </w:pPr>
      <w:r>
        <w:rPr>
          <w:rFonts w:ascii="Arial" w:eastAsia="Times New Roman" w:hAnsi="Arial" w:cs="Times New Roman"/>
          <w:b/>
          <w:color w:val="0072C6"/>
          <w:sz w:val="20"/>
          <w:szCs w:val="20"/>
        </w:rPr>
        <w:t xml:space="preserve">                              </w:t>
      </w:r>
      <w:r w:rsidRPr="00BB4805">
        <w:rPr>
          <w:rFonts w:ascii="Arial" w:eastAsia="Times New Roman" w:hAnsi="Arial" w:cs="Times New Roman"/>
          <w:b/>
          <w:color w:val="0072C6"/>
          <w:sz w:val="20"/>
          <w:szCs w:val="20"/>
        </w:rPr>
        <w:t>Inter healthcare infection control transfer form</w:t>
      </w:r>
    </w:p>
    <w:p w:rsidR="00BB4805" w:rsidRPr="00BB4805" w:rsidRDefault="00BB4805" w:rsidP="00BB4805">
      <w:pPr>
        <w:spacing w:after="0" w:line="240" w:lineRule="exact"/>
        <w:rPr>
          <w:rFonts w:ascii="Arial" w:eastAsia="Times New Roman" w:hAnsi="Arial" w:cs="Times New Roman"/>
          <w:b/>
          <w:color w:val="0072C6"/>
          <w:sz w:val="20"/>
          <w:szCs w:val="20"/>
        </w:rPr>
      </w:pPr>
    </w:p>
    <w:p w:rsidR="00BB4805" w:rsidRPr="00BB4805" w:rsidRDefault="00BB4805" w:rsidP="00BB4805">
      <w:pPr>
        <w:spacing w:after="0" w:line="240" w:lineRule="exact"/>
        <w:rPr>
          <w:rFonts w:ascii="Arial" w:eastAsia="Times New Roman" w:hAnsi="Arial" w:cs="Times New Roman"/>
          <w:b/>
          <w:i/>
          <w:color w:val="FF0000"/>
          <w:sz w:val="20"/>
          <w:szCs w:val="20"/>
        </w:rPr>
      </w:pPr>
      <w:r>
        <w:rPr>
          <w:rFonts w:ascii="Arial" w:eastAsia="Times New Roman" w:hAnsi="Arial" w:cs="Times New Roman"/>
          <w:b/>
          <w:i/>
          <w:color w:val="FF0000"/>
          <w:sz w:val="20"/>
          <w:szCs w:val="20"/>
        </w:rPr>
        <w:t xml:space="preserve">                 </w:t>
      </w:r>
      <w:r w:rsidRPr="00BB4805">
        <w:rPr>
          <w:rFonts w:ascii="Arial" w:eastAsia="Times New Roman" w:hAnsi="Arial" w:cs="Times New Roman"/>
          <w:b/>
          <w:i/>
          <w:color w:val="FF0000"/>
          <w:sz w:val="20"/>
          <w:szCs w:val="20"/>
        </w:rPr>
        <w:t>This form updated March 2020 for duration of Covid-19 Pandemic.</w:t>
      </w:r>
    </w:p>
    <w:p w:rsidR="00BB4805" w:rsidRPr="00BB4805" w:rsidRDefault="00BB4805" w:rsidP="00BB4805">
      <w:pPr>
        <w:spacing w:after="0" w:line="240" w:lineRule="exact"/>
        <w:jc w:val="center"/>
        <w:rPr>
          <w:rFonts w:ascii="Arial" w:eastAsia="Times New Roman" w:hAnsi="Arial" w:cs="Times New Roman"/>
          <w:b/>
          <w:i/>
          <w:color w:val="FF0000"/>
          <w:sz w:val="20"/>
          <w:szCs w:val="20"/>
        </w:rPr>
      </w:pPr>
    </w:p>
    <w:p w:rsidR="00BB4805" w:rsidRPr="00BB4805" w:rsidRDefault="00BB4805" w:rsidP="00BB4805">
      <w:pPr>
        <w:spacing w:after="0" w:line="240" w:lineRule="exact"/>
        <w:rPr>
          <w:rFonts w:ascii="Arial" w:eastAsia="Times New Roman" w:hAnsi="Arial" w:cs="Times New Roman"/>
          <w:b/>
          <w:i/>
          <w:sz w:val="20"/>
          <w:szCs w:val="20"/>
        </w:rPr>
      </w:pPr>
      <w:r w:rsidRPr="00BB4805">
        <w:rPr>
          <w:rFonts w:ascii="Arial" w:eastAsia="Times New Roman" w:hAnsi="Arial" w:cs="Times New Roman"/>
          <w:b/>
          <w:i/>
          <w:sz w:val="20"/>
          <w:szCs w:val="20"/>
        </w:rPr>
        <w:t>This form should be completed by the team/service making referral for the admission.</w:t>
      </w:r>
    </w:p>
    <w:p w:rsidR="00BB4805" w:rsidRPr="00BB4805" w:rsidRDefault="00BB4805" w:rsidP="00BB4805">
      <w:pPr>
        <w:spacing w:after="0" w:line="240" w:lineRule="exact"/>
        <w:rPr>
          <w:rFonts w:ascii="Arial" w:eastAsia="Times New Roman" w:hAnsi="Arial" w:cs="Times New Roman"/>
          <w:b/>
          <w:i/>
          <w:sz w:val="20"/>
          <w:szCs w:val="20"/>
        </w:rPr>
      </w:pPr>
      <w:r w:rsidRPr="00BB4805">
        <w:rPr>
          <w:rFonts w:ascii="Arial" w:eastAsia="Times New Roman" w:hAnsi="Arial" w:cs="Times New Roman"/>
          <w:b/>
          <w:i/>
          <w:sz w:val="20"/>
          <w:szCs w:val="20"/>
        </w:rPr>
        <w:t>Ward staff will ask for a verbal handover of this information when taking referral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BB4805" w:rsidRPr="00BB4805" w:rsidTr="00512188">
        <w:tc>
          <w:tcPr>
            <w:tcW w:w="4621" w:type="dxa"/>
          </w:tcPr>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b/>
                <w:sz w:val="20"/>
                <w:szCs w:val="20"/>
              </w:rPr>
              <w:t xml:space="preserve">Service user details: </w:t>
            </w:r>
            <w:r w:rsidRPr="00BB4805">
              <w:rPr>
                <w:rFonts w:ascii="Arial" w:eastAsia="Times New Roman" w:hAnsi="Arial" w:cs="Times New Roman"/>
                <w:sz w:val="20"/>
                <w:szCs w:val="20"/>
              </w:rPr>
              <w:t>(insert label if available)</w:t>
            </w: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Name:</w:t>
            </w: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Address:</w:t>
            </w: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NHS number:</w:t>
            </w: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Date of birth:</w:t>
            </w:r>
          </w:p>
        </w:tc>
        <w:tc>
          <w:tcPr>
            <w:tcW w:w="4701" w:type="dxa"/>
            <w:tcBorders>
              <w:bottom w:val="single" w:sz="4" w:space="0" w:color="auto"/>
            </w:tcBorders>
          </w:tcPr>
          <w:p w:rsidR="00BB4805" w:rsidRPr="00BB4805" w:rsidRDefault="00BB4805" w:rsidP="00BB4805">
            <w:pPr>
              <w:spacing w:after="0" w:line="240" w:lineRule="exact"/>
              <w:rPr>
                <w:rFonts w:ascii="Arial" w:eastAsia="Times New Roman" w:hAnsi="Arial" w:cs="Times New Roman"/>
                <w:b/>
                <w:sz w:val="20"/>
                <w:szCs w:val="20"/>
              </w:rPr>
            </w:pPr>
            <w:r>
              <w:rPr>
                <w:rFonts w:ascii="Arial" w:eastAsia="Times New Roman" w:hAnsi="Arial" w:cs="Times New Roman"/>
                <w:b/>
                <w:noProof/>
                <w:sz w:val="20"/>
                <w:szCs w:val="20"/>
                <w:lang w:eastAsia="en-GB"/>
              </w:rPr>
              <mc:AlternateContent>
                <mc:Choice Requires="wps">
                  <w:drawing>
                    <wp:anchor distT="0" distB="0" distL="114300" distR="114300" simplePos="0" relativeHeight="251659264" behindDoc="0" locked="0" layoutInCell="1" allowOverlap="1" wp14:anchorId="54A0274B" wp14:editId="1F104C21">
                      <wp:simplePos x="0" y="0"/>
                      <wp:positionH relativeFrom="column">
                        <wp:posOffset>-76200</wp:posOffset>
                      </wp:positionH>
                      <wp:positionV relativeFrom="paragraph">
                        <wp:posOffset>1104900</wp:posOffset>
                      </wp:positionV>
                      <wp:extent cx="2895600" cy="0"/>
                      <wp:effectExtent l="10160"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7pt" to="2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Z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F9NZ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"/>
                  </w:pict>
                </mc:Fallback>
              </mc:AlternateContent>
            </w:r>
            <w:r w:rsidRPr="00BB4805">
              <w:rPr>
                <w:rFonts w:ascii="Arial" w:eastAsia="Times New Roman" w:hAnsi="Arial" w:cs="Times New Roman"/>
                <w:b/>
                <w:sz w:val="20"/>
                <w:szCs w:val="20"/>
              </w:rPr>
              <w:t>Consultant:</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GP:</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Current service user location:</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Transferring facility – hospital, ward, care home, other:</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Contact no:</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Is the ICT aware of transfer?                     Yes/No</w:t>
            </w:r>
          </w:p>
        </w:tc>
      </w:tr>
      <w:tr w:rsidR="00BB4805" w:rsidRPr="00BB4805" w:rsidTr="00512188">
        <w:tc>
          <w:tcPr>
            <w:tcW w:w="4621" w:type="dxa"/>
            <w:tcBorders>
              <w:bottom w:val="single" w:sz="4" w:space="0" w:color="auto"/>
              <w:right w:val="single" w:sz="4" w:space="0" w:color="auto"/>
            </w:tcBorders>
          </w:tcPr>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Receiving facility – hospital, ward, care home, district nurse</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Contact no:</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Is the ICT/ambulance service aware of transfer?                                      Yes/No</w:t>
            </w:r>
          </w:p>
        </w:tc>
        <w:tc>
          <w:tcPr>
            <w:tcW w:w="4701" w:type="dxa"/>
            <w:tcBorders>
              <w:top w:val="single" w:sz="4" w:space="0" w:color="auto"/>
              <w:left w:val="single" w:sz="4" w:space="0" w:color="auto"/>
              <w:bottom w:val="single" w:sz="4" w:space="0" w:color="auto"/>
              <w:right w:val="single" w:sz="4" w:space="0" w:color="auto"/>
            </w:tcBorders>
          </w:tcPr>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Is this service user an infection risk?</w:t>
            </w: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Please tick most appropriate box and give confirmed or suspected organism</w:t>
            </w:r>
          </w:p>
          <w:p w:rsidR="00BB4805" w:rsidRPr="00BB4805" w:rsidRDefault="00BB4805" w:rsidP="00BB4805">
            <w:pPr>
              <w:spacing w:after="0" w:line="240" w:lineRule="exact"/>
              <w:rPr>
                <w:rFonts w:ascii="Arial" w:eastAsia="Times New Roman" w:hAnsi="Arial" w:cs="Arial"/>
                <w:sz w:val="20"/>
                <w:szCs w:val="20"/>
              </w:rPr>
            </w:pPr>
            <w:r w:rsidRPr="00BB4805">
              <w:rPr>
                <w:rFonts w:ascii="Arial" w:eastAsia="Times New Roman" w:hAnsi="Arial" w:cs="Arial"/>
                <w:sz w:val="28"/>
                <w:szCs w:val="28"/>
              </w:rPr>
              <w:t>□</w:t>
            </w:r>
            <w:r w:rsidRPr="00BB4805">
              <w:rPr>
                <w:rFonts w:ascii="Arial" w:eastAsia="Times New Roman" w:hAnsi="Arial" w:cs="Arial"/>
                <w:sz w:val="20"/>
                <w:szCs w:val="20"/>
              </w:rPr>
              <w:t xml:space="preserve"> Confirmed risk     Organism:</w:t>
            </w:r>
          </w:p>
          <w:p w:rsidR="00BB4805" w:rsidRPr="00BB4805" w:rsidRDefault="00BB4805" w:rsidP="00BB4805">
            <w:pPr>
              <w:spacing w:after="0" w:line="240" w:lineRule="exact"/>
              <w:rPr>
                <w:rFonts w:ascii="Arial" w:eastAsia="Times New Roman" w:hAnsi="Arial" w:cs="Arial"/>
                <w:sz w:val="20"/>
                <w:szCs w:val="20"/>
              </w:rPr>
            </w:pPr>
            <w:r w:rsidRPr="00BB4805">
              <w:rPr>
                <w:rFonts w:ascii="Arial" w:eastAsia="Times New Roman" w:hAnsi="Arial" w:cs="Arial"/>
                <w:sz w:val="28"/>
                <w:szCs w:val="28"/>
              </w:rPr>
              <w:t>□</w:t>
            </w:r>
            <w:r w:rsidRPr="00BB4805">
              <w:rPr>
                <w:rFonts w:ascii="Arial" w:eastAsia="Times New Roman" w:hAnsi="Arial" w:cs="Arial"/>
                <w:sz w:val="20"/>
                <w:szCs w:val="20"/>
              </w:rPr>
              <w:t xml:space="preserve"> Confirmed risk     Organism:</w:t>
            </w:r>
          </w:p>
          <w:p w:rsidR="00BB4805" w:rsidRPr="00BB4805" w:rsidRDefault="00BB4805" w:rsidP="00BB4805">
            <w:pPr>
              <w:spacing w:after="0" w:line="240" w:lineRule="exact"/>
              <w:rPr>
                <w:rFonts w:ascii="Arial" w:eastAsia="Times New Roman" w:hAnsi="Arial" w:cs="Arial"/>
                <w:sz w:val="20"/>
                <w:szCs w:val="20"/>
              </w:rPr>
            </w:pPr>
            <w:r w:rsidRPr="00BB4805">
              <w:rPr>
                <w:rFonts w:ascii="Arial" w:eastAsia="Times New Roman" w:hAnsi="Arial" w:cs="Arial"/>
                <w:sz w:val="28"/>
                <w:szCs w:val="28"/>
              </w:rPr>
              <w:t xml:space="preserve">□ </w:t>
            </w:r>
            <w:r w:rsidRPr="00BB4805">
              <w:rPr>
                <w:rFonts w:ascii="Arial" w:eastAsia="Times New Roman" w:hAnsi="Arial" w:cs="Arial"/>
                <w:sz w:val="20"/>
                <w:szCs w:val="20"/>
              </w:rPr>
              <w:t>Confirmed risk     Organism:</w:t>
            </w:r>
          </w:p>
          <w:p w:rsidR="00BB4805" w:rsidRPr="00BB4805" w:rsidRDefault="00BB4805" w:rsidP="00BB4805">
            <w:pPr>
              <w:spacing w:after="0" w:line="240" w:lineRule="exact"/>
              <w:rPr>
                <w:rFonts w:ascii="Arial" w:eastAsia="Times New Roman" w:hAnsi="Arial" w:cs="Arial"/>
                <w:sz w:val="20"/>
                <w:szCs w:val="20"/>
              </w:rPr>
            </w:pPr>
            <w:r w:rsidRPr="00BB4805">
              <w:rPr>
                <w:rFonts w:ascii="Arial" w:eastAsia="Times New Roman" w:hAnsi="Arial" w:cs="Arial"/>
                <w:sz w:val="28"/>
                <w:szCs w:val="28"/>
              </w:rPr>
              <w:t>□</w:t>
            </w:r>
            <w:r w:rsidRPr="00BB4805">
              <w:rPr>
                <w:rFonts w:ascii="Arial" w:eastAsia="Times New Roman" w:hAnsi="Arial" w:cs="Arial"/>
                <w:sz w:val="20"/>
                <w:szCs w:val="20"/>
              </w:rPr>
              <w:t xml:space="preserve"> No known risk</w:t>
            </w:r>
          </w:p>
          <w:p w:rsidR="00BB4805" w:rsidRPr="00BB4805" w:rsidRDefault="00BB4805" w:rsidP="00BB4805">
            <w:pPr>
              <w:spacing w:after="0" w:line="240" w:lineRule="exact"/>
              <w:rPr>
                <w:rFonts w:ascii="Arial" w:eastAsia="Times New Roman" w:hAnsi="Arial" w:cs="Arial"/>
                <w:sz w:val="20"/>
                <w:szCs w:val="20"/>
              </w:rPr>
            </w:pPr>
          </w:p>
          <w:p w:rsidR="00BB4805" w:rsidRPr="00BB4805" w:rsidRDefault="00BB4805" w:rsidP="00BB4805">
            <w:pPr>
              <w:spacing w:after="0" w:line="240" w:lineRule="exact"/>
              <w:rPr>
                <w:rFonts w:ascii="Arial" w:eastAsia="Times New Roman" w:hAnsi="Arial" w:cs="Arial"/>
                <w:sz w:val="20"/>
                <w:szCs w:val="20"/>
              </w:rPr>
            </w:pPr>
            <w:r w:rsidRPr="00BB4805">
              <w:rPr>
                <w:rFonts w:ascii="Arial" w:eastAsia="Times New Roman" w:hAnsi="Arial" w:cs="Arial"/>
                <w:sz w:val="20"/>
                <w:szCs w:val="20"/>
              </w:rPr>
              <w:t xml:space="preserve">Service user exposed to others with infection e.g. D&amp;V/ Covid-19?                                                          </w:t>
            </w:r>
            <w:r w:rsidRPr="00BB4805">
              <w:rPr>
                <w:rFonts w:ascii="Arial" w:eastAsia="Times New Roman" w:hAnsi="Arial" w:cs="Times New Roman"/>
                <w:sz w:val="20"/>
                <w:szCs w:val="20"/>
              </w:rPr>
              <w:t>Yes/No</w:t>
            </w:r>
          </w:p>
        </w:tc>
      </w:tr>
      <w:tr w:rsidR="00BB4805" w:rsidRPr="00BB4805" w:rsidTr="00512188">
        <w:tc>
          <w:tcPr>
            <w:tcW w:w="9322" w:type="dxa"/>
            <w:gridSpan w:val="2"/>
          </w:tcPr>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If service user has diarrhoeal illness, please indicate bowel history for last week:</w:t>
            </w: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(based on Bristol stool form scale)</w:t>
            </w: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Is the diarrhoea thought to be of an infectious nature?                                                         Yes/No</w:t>
            </w:r>
          </w:p>
        </w:tc>
      </w:tr>
      <w:tr w:rsidR="00BB4805" w:rsidRPr="00BB4805" w:rsidTr="00512188">
        <w:trPr>
          <w:trHeight w:val="1849"/>
        </w:trPr>
        <w:tc>
          <w:tcPr>
            <w:tcW w:w="9322" w:type="dxa"/>
            <w:gridSpan w:val="2"/>
          </w:tcPr>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 xml:space="preserve">Relevant specimen results (including admission screens – MRSA, </w:t>
            </w:r>
            <w:proofErr w:type="spellStart"/>
            <w:r w:rsidRPr="00BB4805">
              <w:rPr>
                <w:rFonts w:ascii="Arial" w:eastAsia="Times New Roman" w:hAnsi="Arial" w:cs="Times New Roman"/>
                <w:b/>
                <w:sz w:val="20"/>
                <w:szCs w:val="20"/>
              </w:rPr>
              <w:t>glycopeptides</w:t>
            </w:r>
            <w:proofErr w:type="spellEnd"/>
            <w:r w:rsidRPr="00BB4805">
              <w:rPr>
                <w:rFonts w:ascii="Arial" w:eastAsia="Times New Roman" w:hAnsi="Arial" w:cs="Times New Roman"/>
                <w:b/>
                <w:sz w:val="20"/>
                <w:szCs w:val="20"/>
              </w:rPr>
              <w:t xml:space="preserve"> resistant enterococcus </w:t>
            </w:r>
            <w:proofErr w:type="spellStart"/>
            <w:r w:rsidRPr="00BB4805">
              <w:rPr>
                <w:rFonts w:ascii="Arial" w:eastAsia="Times New Roman" w:hAnsi="Arial" w:cs="Times New Roman"/>
                <w:b/>
                <w:sz w:val="20"/>
                <w:szCs w:val="20"/>
              </w:rPr>
              <w:t>spp</w:t>
            </w:r>
            <w:proofErr w:type="spellEnd"/>
            <w:r w:rsidRPr="00BB4805">
              <w:rPr>
                <w:rFonts w:ascii="Arial" w:eastAsia="Times New Roman" w:hAnsi="Arial" w:cs="Times New Roman"/>
                <w:b/>
                <w:sz w:val="20"/>
                <w:szCs w:val="20"/>
              </w:rPr>
              <w:t xml:space="preserve">, C. </w:t>
            </w:r>
            <w:r w:rsidRPr="00BB4805">
              <w:rPr>
                <w:rFonts w:ascii="Arial" w:eastAsia="Times New Roman" w:hAnsi="Arial" w:cs="Times New Roman"/>
                <w:b/>
                <w:i/>
                <w:sz w:val="20"/>
                <w:szCs w:val="20"/>
              </w:rPr>
              <w:t xml:space="preserve">difficile, </w:t>
            </w:r>
            <w:r w:rsidRPr="00BB4805">
              <w:rPr>
                <w:rFonts w:ascii="Arial" w:eastAsia="Times New Roman" w:hAnsi="Arial" w:cs="Times New Roman"/>
                <w:b/>
                <w:sz w:val="20"/>
                <w:szCs w:val="20"/>
              </w:rPr>
              <w:t xml:space="preserve">multi resistant </w:t>
            </w:r>
            <w:proofErr w:type="spellStart"/>
            <w:r w:rsidRPr="00BB4805">
              <w:rPr>
                <w:rFonts w:ascii="Arial" w:eastAsia="Times New Roman" w:hAnsi="Arial" w:cs="Times New Roman"/>
                <w:b/>
                <w:sz w:val="20"/>
                <w:szCs w:val="20"/>
              </w:rPr>
              <w:t>Acetinobacter</w:t>
            </w:r>
            <w:proofErr w:type="spellEnd"/>
            <w:r w:rsidRPr="00BB4805">
              <w:rPr>
                <w:rFonts w:ascii="Arial" w:eastAsia="Times New Roman" w:hAnsi="Arial" w:cs="Times New Roman"/>
                <w:b/>
                <w:sz w:val="20"/>
                <w:szCs w:val="20"/>
              </w:rPr>
              <w:t xml:space="preserve"> </w:t>
            </w:r>
            <w:proofErr w:type="spellStart"/>
            <w:r w:rsidRPr="00BB4805">
              <w:rPr>
                <w:rFonts w:ascii="Arial" w:eastAsia="Times New Roman" w:hAnsi="Arial" w:cs="Times New Roman"/>
                <w:b/>
                <w:sz w:val="20"/>
                <w:szCs w:val="20"/>
              </w:rPr>
              <w:t>spp</w:t>
            </w:r>
            <w:proofErr w:type="spellEnd"/>
            <w:r w:rsidRPr="00BB4805">
              <w:rPr>
                <w:rFonts w:ascii="Arial" w:eastAsia="Times New Roman" w:hAnsi="Arial" w:cs="Times New Roman"/>
                <w:b/>
                <w:sz w:val="20"/>
                <w:szCs w:val="20"/>
              </w:rPr>
              <w:t>, Covid-19 screening) and treatment information, including antimicrobial therapy:</w:t>
            </w:r>
          </w:p>
          <w:p w:rsidR="00BB4805" w:rsidRPr="00BB4805" w:rsidRDefault="00BB4805" w:rsidP="00BB4805">
            <w:pPr>
              <w:spacing w:after="0" w:line="240" w:lineRule="exact"/>
              <w:rPr>
                <w:rFonts w:ascii="Arial" w:eastAsia="Times New Roman" w:hAnsi="Arial"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802"/>
              <w:gridCol w:w="1802"/>
              <w:gridCol w:w="1802"/>
              <w:gridCol w:w="1803"/>
            </w:tblGrid>
            <w:tr w:rsidR="00BB4805" w:rsidRPr="00BB4805" w:rsidTr="0079408B">
              <w:tc>
                <w:tcPr>
                  <w:tcW w:w="1802" w:type="dxa"/>
                </w:tcPr>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Specimen:</w:t>
                  </w: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3" w:type="dxa"/>
                </w:tcPr>
                <w:p w:rsidR="00BB4805" w:rsidRPr="00BB4805" w:rsidRDefault="00BB4805" w:rsidP="00BB4805">
                  <w:pPr>
                    <w:spacing w:after="0" w:line="240" w:lineRule="exact"/>
                    <w:rPr>
                      <w:rFonts w:ascii="Arial" w:eastAsia="Times New Roman" w:hAnsi="Arial" w:cs="Times New Roman"/>
                      <w:b/>
                      <w:sz w:val="20"/>
                      <w:szCs w:val="20"/>
                    </w:rPr>
                  </w:pPr>
                </w:p>
              </w:tc>
            </w:tr>
            <w:tr w:rsidR="00BB4805" w:rsidRPr="00BB4805" w:rsidTr="0079408B">
              <w:tc>
                <w:tcPr>
                  <w:tcW w:w="1802" w:type="dxa"/>
                </w:tcPr>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Date:</w:t>
                  </w: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3" w:type="dxa"/>
                </w:tcPr>
                <w:p w:rsidR="00BB4805" w:rsidRPr="00BB4805" w:rsidRDefault="00BB4805" w:rsidP="00BB4805">
                  <w:pPr>
                    <w:spacing w:after="0" w:line="240" w:lineRule="exact"/>
                    <w:rPr>
                      <w:rFonts w:ascii="Arial" w:eastAsia="Times New Roman" w:hAnsi="Arial" w:cs="Times New Roman"/>
                      <w:b/>
                      <w:sz w:val="20"/>
                      <w:szCs w:val="20"/>
                    </w:rPr>
                  </w:pPr>
                </w:p>
              </w:tc>
            </w:tr>
            <w:tr w:rsidR="00BB4805" w:rsidRPr="00BB4805" w:rsidTr="0079408B">
              <w:tc>
                <w:tcPr>
                  <w:tcW w:w="1802" w:type="dxa"/>
                </w:tcPr>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Result:</w:t>
                  </w: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2" w:type="dxa"/>
                </w:tcPr>
                <w:p w:rsidR="00BB4805" w:rsidRPr="00BB4805" w:rsidRDefault="00BB4805" w:rsidP="00BB4805">
                  <w:pPr>
                    <w:spacing w:after="0" w:line="240" w:lineRule="exact"/>
                    <w:rPr>
                      <w:rFonts w:ascii="Arial" w:eastAsia="Times New Roman" w:hAnsi="Arial" w:cs="Times New Roman"/>
                      <w:b/>
                      <w:sz w:val="20"/>
                      <w:szCs w:val="20"/>
                    </w:rPr>
                  </w:pPr>
                </w:p>
              </w:tc>
              <w:tc>
                <w:tcPr>
                  <w:tcW w:w="1803" w:type="dxa"/>
                </w:tcPr>
                <w:p w:rsidR="00BB4805" w:rsidRPr="00BB4805" w:rsidRDefault="00BB4805" w:rsidP="00BB4805">
                  <w:pPr>
                    <w:spacing w:after="0" w:line="240" w:lineRule="exact"/>
                    <w:rPr>
                      <w:rFonts w:ascii="Arial" w:eastAsia="Times New Roman" w:hAnsi="Arial" w:cs="Times New Roman"/>
                      <w:b/>
                      <w:sz w:val="20"/>
                      <w:szCs w:val="20"/>
                    </w:rPr>
                  </w:pPr>
                </w:p>
              </w:tc>
            </w:tr>
          </w:tbl>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Treatment information:</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tc>
      </w:tr>
      <w:tr w:rsidR="00BB4805" w:rsidRPr="00BB4805" w:rsidTr="00512188">
        <w:trPr>
          <w:trHeight w:val="1849"/>
        </w:trPr>
        <w:tc>
          <w:tcPr>
            <w:tcW w:w="9322" w:type="dxa"/>
            <w:gridSpan w:val="2"/>
            <w:shd w:val="clear" w:color="auto" w:fill="FBD4B4"/>
          </w:tcPr>
          <w:p w:rsidR="00BB4805" w:rsidRPr="00BB4805" w:rsidRDefault="00BB4805" w:rsidP="00BB4805">
            <w:pPr>
              <w:spacing w:after="0" w:line="240" w:lineRule="exact"/>
              <w:rPr>
                <w:rFonts w:ascii="Arial" w:eastAsia="Times New Roman" w:hAnsi="Arial" w:cs="Times New Roman"/>
                <w:b/>
                <w:sz w:val="20"/>
                <w:szCs w:val="20"/>
                <w:u w:val="single"/>
              </w:rPr>
            </w:pPr>
            <w:r w:rsidRPr="00BB4805">
              <w:rPr>
                <w:rFonts w:ascii="Arial" w:eastAsia="Times New Roman" w:hAnsi="Arial" w:cs="Times New Roman"/>
                <w:b/>
                <w:sz w:val="20"/>
                <w:szCs w:val="20"/>
                <w:u w:val="single"/>
              </w:rPr>
              <w:lastRenderedPageBreak/>
              <w:t>Coronavirus (Covid-19)</w:t>
            </w:r>
          </w:p>
          <w:p w:rsidR="00BB4805" w:rsidRPr="00BB4805" w:rsidRDefault="00BB4805" w:rsidP="00BB4805">
            <w:pPr>
              <w:spacing w:after="0" w:line="240" w:lineRule="exact"/>
              <w:rPr>
                <w:rFonts w:ascii="Arial" w:eastAsia="Times New Roman" w:hAnsi="Arial" w:cs="Times New Roman"/>
                <w:b/>
                <w:sz w:val="20"/>
                <w:szCs w:val="20"/>
                <w:u w:val="single"/>
              </w:rPr>
            </w:pPr>
          </w:p>
          <w:p w:rsidR="00BB4805" w:rsidRPr="00BB4805" w:rsidRDefault="00BB4805" w:rsidP="00BB4805">
            <w:pPr>
              <w:spacing w:after="0" w:line="240" w:lineRule="exact"/>
              <w:rPr>
                <w:rFonts w:ascii="Arial" w:eastAsia="Times New Roman" w:hAnsi="Arial" w:cs="Times New Roman"/>
                <w:b/>
                <w:i/>
                <w:sz w:val="20"/>
                <w:szCs w:val="20"/>
              </w:rPr>
            </w:pPr>
            <w:r w:rsidRPr="00BB4805">
              <w:rPr>
                <w:rFonts w:ascii="Arial" w:eastAsia="Times New Roman" w:hAnsi="Arial" w:cs="Times New Roman"/>
                <w:b/>
                <w:i/>
                <w:sz w:val="20"/>
                <w:szCs w:val="20"/>
              </w:rPr>
              <w:t>“Been in contact” includes – living at same address, visited by or been cared for in a place where there are individuals symptomatic &amp;/or confirmed.</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sz w:val="20"/>
                <w:szCs w:val="20"/>
              </w:rPr>
            </w:pPr>
            <w:proofErr w:type="gramStart"/>
            <w:r w:rsidRPr="00BB4805">
              <w:rPr>
                <w:rFonts w:ascii="Arial" w:eastAsia="Times New Roman" w:hAnsi="Arial" w:cs="Times New Roman"/>
                <w:b/>
                <w:sz w:val="20"/>
                <w:szCs w:val="20"/>
              </w:rPr>
              <w:t>Does the service users</w:t>
            </w:r>
            <w:proofErr w:type="gramEnd"/>
            <w:r w:rsidRPr="00BB4805">
              <w:rPr>
                <w:rFonts w:ascii="Arial" w:eastAsia="Times New Roman" w:hAnsi="Arial" w:cs="Times New Roman"/>
                <w:b/>
                <w:sz w:val="20"/>
                <w:szCs w:val="20"/>
              </w:rPr>
              <w:t xml:space="preserve"> have any symptoms associated with Coronavirus or tested positive? </w:t>
            </w:r>
            <w:r w:rsidRPr="00BB4805">
              <w:rPr>
                <w:rFonts w:ascii="Arial" w:eastAsia="Times New Roman" w:hAnsi="Arial" w:cs="Times New Roman"/>
                <w:sz w:val="20"/>
                <w:szCs w:val="20"/>
              </w:rPr>
              <w:t>Yes/No</w:t>
            </w:r>
          </w:p>
          <w:p w:rsidR="00BB4805" w:rsidRPr="00BB4805" w:rsidRDefault="00BB4805" w:rsidP="00BB4805">
            <w:pPr>
              <w:numPr>
                <w:ilvl w:val="0"/>
                <w:numId w:val="25"/>
              </w:num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If yes what action has been taken?</w:t>
            </w:r>
          </w:p>
          <w:p w:rsidR="00BB4805" w:rsidRPr="00BB4805" w:rsidRDefault="00BB4805" w:rsidP="00BB4805">
            <w:pPr>
              <w:numPr>
                <w:ilvl w:val="0"/>
                <w:numId w:val="25"/>
              </w:numPr>
              <w:spacing w:after="0" w:line="240" w:lineRule="exact"/>
              <w:rPr>
                <w:rFonts w:ascii="Arial" w:eastAsia="Times New Roman" w:hAnsi="Arial" w:cs="Times New Roman"/>
                <w:b/>
                <w:sz w:val="20"/>
                <w:szCs w:val="20"/>
                <w:u w:val="single"/>
              </w:rPr>
            </w:pPr>
            <w:r w:rsidRPr="00BB4805">
              <w:rPr>
                <w:rFonts w:ascii="Arial" w:eastAsia="Times New Roman" w:hAnsi="Arial" w:cs="Times New Roman"/>
                <w:b/>
                <w:sz w:val="20"/>
                <w:szCs w:val="20"/>
                <w:u w:val="single"/>
              </w:rPr>
              <w:t>If yes seek advice from ICT about admitting someone with suspected/known infection</w:t>
            </w:r>
          </w:p>
          <w:p w:rsidR="00BB4805" w:rsidRPr="00BB4805" w:rsidRDefault="00BB4805" w:rsidP="00BB4805">
            <w:pPr>
              <w:spacing w:after="0" w:line="240" w:lineRule="exact"/>
              <w:ind w:left="720"/>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b/>
                <w:sz w:val="20"/>
                <w:szCs w:val="20"/>
              </w:rPr>
              <w:t xml:space="preserve">Has the service user been in contact with anyone who has tested positive? </w:t>
            </w:r>
            <w:r w:rsidRPr="00BB4805">
              <w:rPr>
                <w:rFonts w:ascii="Arial" w:eastAsia="Times New Roman" w:hAnsi="Arial" w:cs="Times New Roman"/>
                <w:sz w:val="20"/>
                <w:szCs w:val="20"/>
              </w:rPr>
              <w:t>Yes/No</w:t>
            </w:r>
          </w:p>
          <w:p w:rsidR="00BB4805" w:rsidRPr="00BB4805" w:rsidRDefault="00BB4805" w:rsidP="00BB4805">
            <w:pPr>
              <w:numPr>
                <w:ilvl w:val="0"/>
                <w:numId w:val="24"/>
              </w:num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If so who?</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ind w:left="720"/>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b/>
                <w:sz w:val="20"/>
                <w:szCs w:val="20"/>
              </w:rPr>
              <w:t xml:space="preserve">Has the service user been in contact with anyone that has been symptomatic? </w:t>
            </w:r>
            <w:r w:rsidRPr="00BB4805">
              <w:rPr>
                <w:rFonts w:ascii="Arial" w:eastAsia="Times New Roman" w:hAnsi="Arial" w:cs="Times New Roman"/>
                <w:sz w:val="20"/>
                <w:szCs w:val="20"/>
              </w:rPr>
              <w:t>Yes/No</w:t>
            </w:r>
          </w:p>
          <w:p w:rsidR="00BB4805" w:rsidRPr="00BB4805" w:rsidRDefault="00BB4805" w:rsidP="00BB4805">
            <w:pPr>
              <w:numPr>
                <w:ilvl w:val="0"/>
                <w:numId w:val="24"/>
              </w:num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If so who?</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 xml:space="preserve">Has the service user been required to self-isolate? </w:t>
            </w:r>
            <w:r w:rsidRPr="00BB4805">
              <w:rPr>
                <w:rFonts w:ascii="Arial" w:eastAsia="Times New Roman" w:hAnsi="Arial" w:cs="Times New Roman"/>
                <w:sz w:val="20"/>
                <w:szCs w:val="20"/>
              </w:rPr>
              <w:t>Yes/No</w:t>
            </w:r>
            <w:r w:rsidRPr="00BB4805">
              <w:rPr>
                <w:rFonts w:ascii="Arial" w:eastAsia="Times New Roman" w:hAnsi="Arial" w:cs="Times New Roman"/>
                <w:b/>
                <w:sz w:val="20"/>
                <w:szCs w:val="20"/>
              </w:rPr>
              <w:t xml:space="preserve"> </w:t>
            </w:r>
          </w:p>
          <w:p w:rsidR="00BB4805" w:rsidRPr="00BB4805" w:rsidRDefault="00BB4805" w:rsidP="00BB4805">
            <w:pPr>
              <w:numPr>
                <w:ilvl w:val="0"/>
                <w:numId w:val="23"/>
              </w:num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If so why? &amp; When?</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ind w:left="720"/>
              <w:rPr>
                <w:rFonts w:ascii="Arial" w:eastAsia="Times New Roman" w:hAnsi="Arial" w:cs="Times New Roman"/>
                <w:b/>
                <w:sz w:val="20"/>
                <w:szCs w:val="20"/>
              </w:rPr>
            </w:pPr>
          </w:p>
        </w:tc>
      </w:tr>
      <w:tr w:rsidR="00BB4805" w:rsidRPr="00BB4805" w:rsidTr="00512188">
        <w:tc>
          <w:tcPr>
            <w:tcW w:w="9322" w:type="dxa"/>
            <w:gridSpan w:val="2"/>
          </w:tcPr>
          <w:p w:rsidR="00BB4805" w:rsidRPr="00BB4805" w:rsidRDefault="00BB4805" w:rsidP="00BB4805">
            <w:pPr>
              <w:spacing w:after="0" w:line="240" w:lineRule="exact"/>
              <w:rPr>
                <w:rFonts w:ascii="Arial" w:eastAsia="Times New Roman" w:hAnsi="Arial" w:cs="Times New Roman"/>
                <w:b/>
                <w:sz w:val="20"/>
                <w:szCs w:val="20"/>
              </w:rPr>
            </w:pPr>
            <w:r w:rsidRPr="00BB4805">
              <w:rPr>
                <w:rFonts w:ascii="Arial" w:eastAsia="Times New Roman" w:hAnsi="Arial" w:cs="Times New Roman"/>
                <w:b/>
                <w:sz w:val="20"/>
                <w:szCs w:val="20"/>
              </w:rPr>
              <w:t>Other information:</w:t>
            </w: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p w:rsidR="00BB4805" w:rsidRPr="00BB4805" w:rsidRDefault="00BB4805" w:rsidP="00BB4805">
            <w:pPr>
              <w:spacing w:after="0" w:line="240" w:lineRule="exact"/>
              <w:rPr>
                <w:rFonts w:ascii="Arial" w:eastAsia="Times New Roman" w:hAnsi="Arial" w:cs="Times New Roman"/>
                <w:b/>
                <w:sz w:val="20"/>
                <w:szCs w:val="20"/>
              </w:rPr>
            </w:pPr>
          </w:p>
        </w:tc>
      </w:tr>
      <w:tr w:rsidR="00BB4805" w:rsidRPr="00BB4805" w:rsidTr="00512188">
        <w:tc>
          <w:tcPr>
            <w:tcW w:w="9322" w:type="dxa"/>
            <w:gridSpan w:val="2"/>
          </w:tcPr>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Is the service user aware of their diagnosis/risk of infection?</w:t>
            </w:r>
            <w:r w:rsidRPr="00BB4805">
              <w:rPr>
                <w:rFonts w:ascii="Arial" w:eastAsia="Times New Roman" w:hAnsi="Arial" w:cs="Times New Roman"/>
                <w:b/>
                <w:sz w:val="20"/>
                <w:szCs w:val="20"/>
              </w:rPr>
              <w:t xml:space="preserve">                                               </w:t>
            </w:r>
            <w:r w:rsidRPr="00BB4805">
              <w:rPr>
                <w:rFonts w:ascii="Arial" w:eastAsia="Times New Roman" w:hAnsi="Arial" w:cs="Times New Roman"/>
                <w:sz w:val="20"/>
                <w:szCs w:val="20"/>
              </w:rPr>
              <w:t>Yes/No</w:t>
            </w:r>
          </w:p>
          <w:p w:rsidR="00BB4805" w:rsidRPr="00BB4805" w:rsidRDefault="00BB4805" w:rsidP="00BB4805">
            <w:pPr>
              <w:spacing w:after="0" w:line="240" w:lineRule="exact"/>
              <w:rPr>
                <w:rFonts w:ascii="Arial" w:eastAsia="Times New Roman" w:hAnsi="Arial" w:cs="Times New Roman"/>
                <w:b/>
                <w:sz w:val="20"/>
                <w:szCs w:val="20"/>
              </w:rPr>
            </w:pPr>
          </w:p>
        </w:tc>
      </w:tr>
      <w:tr w:rsidR="00BB4805" w:rsidRPr="00BB4805" w:rsidTr="00512188">
        <w:tc>
          <w:tcPr>
            <w:tcW w:w="9322" w:type="dxa"/>
            <w:gridSpan w:val="2"/>
            <w:tcBorders>
              <w:bottom w:val="single" w:sz="12" w:space="0" w:color="auto"/>
            </w:tcBorders>
          </w:tcPr>
          <w:p w:rsidR="00BB4805" w:rsidRPr="00BB4805" w:rsidRDefault="00BB4805" w:rsidP="00BB4805">
            <w:pPr>
              <w:spacing w:after="0" w:line="240" w:lineRule="exact"/>
              <w:rPr>
                <w:rFonts w:ascii="Arial" w:eastAsia="Times New Roman" w:hAnsi="Arial" w:cs="Times New Roman"/>
                <w:sz w:val="20"/>
                <w:szCs w:val="20"/>
              </w:rPr>
            </w:pPr>
            <w:r w:rsidRPr="00BB4805">
              <w:rPr>
                <w:rFonts w:ascii="Arial" w:eastAsia="Times New Roman" w:hAnsi="Arial" w:cs="Times New Roman"/>
                <w:sz w:val="20"/>
                <w:szCs w:val="20"/>
              </w:rPr>
              <w:t>Does the service user require isolation?                                                                               Yes/No</w:t>
            </w: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rPr>
                <w:rFonts w:ascii="Arial" w:eastAsia="Times New Roman" w:hAnsi="Arial" w:cs="Times New Roman"/>
                <w:i/>
                <w:iCs/>
                <w:sz w:val="20"/>
                <w:szCs w:val="20"/>
                <w:u w:val="single"/>
              </w:rPr>
            </w:pPr>
            <w:r w:rsidRPr="00BB4805">
              <w:rPr>
                <w:rFonts w:ascii="Arial" w:eastAsia="Times New Roman" w:hAnsi="Arial" w:cs="Times New Roman"/>
                <w:b/>
                <w:bCs/>
                <w:i/>
                <w:iCs/>
                <w:sz w:val="20"/>
                <w:szCs w:val="20"/>
                <w:u w:val="single"/>
              </w:rPr>
              <w:t>NOTE:</w:t>
            </w:r>
            <w:r w:rsidRPr="00BB4805">
              <w:rPr>
                <w:rFonts w:ascii="Arial" w:eastAsia="Times New Roman" w:hAnsi="Arial" w:cs="Times New Roman"/>
                <w:i/>
                <w:iCs/>
                <w:sz w:val="20"/>
                <w:szCs w:val="20"/>
                <w:u w:val="single"/>
              </w:rPr>
              <w:t xml:space="preserve"> This may include Protective isolation for individuals who are immuno-compromised and may be at risk if being admitted to an area with a known/potential outbreak.</w:t>
            </w:r>
          </w:p>
          <w:p w:rsidR="00BB4805" w:rsidRPr="00BB4805" w:rsidRDefault="00BB4805" w:rsidP="00BB4805">
            <w:pPr>
              <w:spacing w:after="0" w:line="240" w:lineRule="exact"/>
              <w:rPr>
                <w:rFonts w:ascii="Arial" w:eastAsia="Times New Roman" w:hAnsi="Arial" w:cs="Times New Roman"/>
                <w:sz w:val="20"/>
                <w:szCs w:val="20"/>
              </w:rPr>
            </w:pPr>
          </w:p>
          <w:p w:rsidR="00BB4805" w:rsidRPr="00BB4805" w:rsidRDefault="00BB4805" w:rsidP="00BB4805">
            <w:pPr>
              <w:spacing w:after="0" w:line="240" w:lineRule="exact"/>
              <w:jc w:val="center"/>
              <w:rPr>
                <w:rFonts w:ascii="Arial" w:eastAsia="Times New Roman" w:hAnsi="Arial" w:cs="Times New Roman"/>
                <w:b/>
                <w:color w:val="FF0000"/>
                <w:sz w:val="20"/>
                <w:szCs w:val="20"/>
              </w:rPr>
            </w:pPr>
            <w:r w:rsidRPr="00BB4805">
              <w:rPr>
                <w:rFonts w:ascii="Arial" w:eastAsia="Times New Roman" w:hAnsi="Arial" w:cs="Times New Roman"/>
                <w:b/>
                <w:color w:val="FF0000"/>
                <w:sz w:val="20"/>
                <w:szCs w:val="20"/>
              </w:rPr>
              <w:t>***Should the service user require isolation please phone the receiving unit in advance</w:t>
            </w:r>
            <w:proofErr w:type="gramStart"/>
            <w:r w:rsidRPr="00BB4805">
              <w:rPr>
                <w:rFonts w:ascii="Arial" w:eastAsia="Times New Roman" w:hAnsi="Arial" w:cs="Times New Roman"/>
                <w:b/>
                <w:color w:val="FF0000"/>
                <w:sz w:val="20"/>
                <w:szCs w:val="20"/>
              </w:rPr>
              <w:t>.*</w:t>
            </w:r>
            <w:proofErr w:type="gramEnd"/>
            <w:r w:rsidRPr="00BB4805">
              <w:rPr>
                <w:rFonts w:ascii="Arial" w:eastAsia="Times New Roman" w:hAnsi="Arial" w:cs="Times New Roman"/>
                <w:b/>
                <w:color w:val="FF0000"/>
                <w:sz w:val="20"/>
                <w:szCs w:val="20"/>
              </w:rPr>
              <w:t>**</w:t>
            </w:r>
          </w:p>
        </w:tc>
      </w:tr>
      <w:tr w:rsidR="00BB4805" w:rsidRPr="00BB4805" w:rsidTr="00512188">
        <w:tc>
          <w:tcPr>
            <w:tcW w:w="9322" w:type="dxa"/>
            <w:gridSpan w:val="2"/>
            <w:tcBorders>
              <w:top w:val="single" w:sz="12" w:space="0" w:color="auto"/>
              <w:left w:val="single" w:sz="12" w:space="0" w:color="auto"/>
              <w:bottom w:val="single" w:sz="12" w:space="0" w:color="auto"/>
              <w:right w:val="single" w:sz="12" w:space="0" w:color="auto"/>
            </w:tcBorders>
          </w:tcPr>
          <w:p w:rsidR="00BB4805" w:rsidRPr="00BB4805" w:rsidRDefault="00BB4805" w:rsidP="00BB4805">
            <w:pPr>
              <w:spacing w:after="0" w:line="240" w:lineRule="exact"/>
              <w:rPr>
                <w:rFonts w:ascii="Arial" w:eastAsia="Times New Roman" w:hAnsi="Arial" w:cs="Times New Roman"/>
                <w:b/>
                <w:color w:val="0072C6"/>
                <w:sz w:val="20"/>
                <w:szCs w:val="20"/>
              </w:rPr>
            </w:pPr>
            <w:r w:rsidRPr="00BB4805">
              <w:rPr>
                <w:rFonts w:ascii="Arial" w:eastAsia="Times New Roman" w:hAnsi="Arial" w:cs="Times New Roman"/>
                <w:b/>
                <w:color w:val="0072C6"/>
                <w:sz w:val="20"/>
                <w:szCs w:val="20"/>
              </w:rPr>
              <w:t>Name of staff member completing this form:</w:t>
            </w:r>
          </w:p>
          <w:p w:rsidR="00BB4805" w:rsidRPr="00BB4805" w:rsidRDefault="00BB4805" w:rsidP="00BB4805">
            <w:pPr>
              <w:spacing w:after="0" w:line="240" w:lineRule="exact"/>
              <w:rPr>
                <w:rFonts w:ascii="Arial" w:eastAsia="Times New Roman" w:hAnsi="Arial" w:cs="Times New Roman"/>
                <w:b/>
                <w:color w:val="0072C6"/>
                <w:sz w:val="20"/>
                <w:szCs w:val="20"/>
              </w:rPr>
            </w:pPr>
          </w:p>
          <w:p w:rsidR="00BB4805" w:rsidRPr="00BB4805" w:rsidRDefault="00BB4805" w:rsidP="00BB4805">
            <w:pPr>
              <w:spacing w:after="0" w:line="240" w:lineRule="exact"/>
              <w:rPr>
                <w:rFonts w:ascii="Arial" w:eastAsia="Times New Roman" w:hAnsi="Arial" w:cs="Times New Roman"/>
                <w:b/>
                <w:color w:val="0072C6"/>
                <w:sz w:val="20"/>
                <w:szCs w:val="20"/>
              </w:rPr>
            </w:pPr>
            <w:r w:rsidRPr="00BB4805">
              <w:rPr>
                <w:rFonts w:ascii="Arial" w:eastAsia="Times New Roman" w:hAnsi="Arial" w:cs="Times New Roman"/>
                <w:b/>
                <w:color w:val="0072C6"/>
                <w:sz w:val="20"/>
                <w:szCs w:val="20"/>
              </w:rPr>
              <w:t>Print name:                                                      Contact number:</w:t>
            </w:r>
          </w:p>
          <w:p w:rsidR="00BB4805" w:rsidRPr="00BB4805" w:rsidRDefault="00BB4805" w:rsidP="00BB4805">
            <w:pPr>
              <w:spacing w:after="0" w:line="240" w:lineRule="exact"/>
              <w:rPr>
                <w:rFonts w:ascii="Arial" w:eastAsia="Times New Roman" w:hAnsi="Arial" w:cs="Times New Roman"/>
                <w:b/>
                <w:color w:val="0072C6"/>
                <w:sz w:val="20"/>
                <w:szCs w:val="20"/>
              </w:rPr>
            </w:pPr>
          </w:p>
          <w:p w:rsidR="00BB4805" w:rsidRPr="00BB4805" w:rsidRDefault="00BB4805" w:rsidP="00BB4805">
            <w:pPr>
              <w:spacing w:after="0" w:line="240" w:lineRule="exact"/>
              <w:rPr>
                <w:rFonts w:ascii="Arial" w:eastAsia="Times New Roman" w:hAnsi="Arial" w:cs="Times New Roman"/>
                <w:b/>
                <w:color w:val="0072C6"/>
                <w:sz w:val="20"/>
                <w:szCs w:val="20"/>
              </w:rPr>
            </w:pPr>
          </w:p>
        </w:tc>
      </w:tr>
    </w:tbl>
    <w:p w:rsidR="00BB4805" w:rsidRPr="00BB4805" w:rsidRDefault="00BB4805" w:rsidP="00BB4805">
      <w:pPr>
        <w:spacing w:after="0" w:line="240" w:lineRule="exact"/>
        <w:jc w:val="center"/>
        <w:rPr>
          <w:rFonts w:ascii="Arial" w:eastAsia="Times New Roman" w:hAnsi="Arial" w:cs="Times New Roman"/>
          <w:b/>
          <w:color w:val="0072C6"/>
          <w:sz w:val="20"/>
          <w:szCs w:val="20"/>
        </w:rPr>
      </w:pPr>
    </w:p>
    <w:p w:rsidR="00BB4805" w:rsidRPr="00BB4805" w:rsidRDefault="00BB4805" w:rsidP="00BB4805">
      <w:pPr>
        <w:spacing w:after="0" w:line="240" w:lineRule="exact"/>
        <w:jc w:val="center"/>
        <w:rPr>
          <w:rFonts w:ascii="Arial" w:eastAsia="Times New Roman" w:hAnsi="Arial" w:cs="Times New Roman"/>
          <w:b/>
          <w:color w:val="0072C6"/>
          <w:sz w:val="20"/>
          <w:szCs w:val="20"/>
          <w:u w:val="single"/>
        </w:rPr>
      </w:pPr>
      <w:r w:rsidRPr="00BB4805">
        <w:rPr>
          <w:rFonts w:ascii="Arial" w:eastAsia="Times New Roman" w:hAnsi="Arial" w:cs="Times New Roman"/>
          <w:b/>
          <w:color w:val="0072C6"/>
          <w:sz w:val="20"/>
          <w:szCs w:val="20"/>
          <w:u w:val="single"/>
        </w:rPr>
        <w:t xml:space="preserve">For further advice, please contact Senior Nurse Infection Control </w:t>
      </w:r>
    </w:p>
    <w:p w:rsidR="00BB4805" w:rsidRDefault="00BB4805" w:rsidP="00BB4805">
      <w:pPr>
        <w:spacing w:after="0" w:line="240" w:lineRule="exact"/>
        <w:jc w:val="center"/>
        <w:rPr>
          <w:rFonts w:ascii="Arial" w:eastAsia="Times New Roman" w:hAnsi="Arial" w:cs="Times New Roman"/>
          <w:b/>
          <w:color w:val="0072C6"/>
          <w:sz w:val="20"/>
          <w:szCs w:val="20"/>
          <w:u w:val="single"/>
        </w:rPr>
      </w:pPr>
      <w:r w:rsidRPr="00BB4805">
        <w:rPr>
          <w:rFonts w:ascii="Arial" w:eastAsia="Times New Roman" w:hAnsi="Arial" w:cs="Times New Roman"/>
          <w:b/>
          <w:color w:val="0072C6"/>
          <w:sz w:val="20"/>
          <w:szCs w:val="20"/>
          <w:u w:val="single"/>
        </w:rPr>
        <w:t>Tel: 0113 2952372/07957 378841</w:t>
      </w:r>
    </w:p>
    <w:p w:rsidR="00A65960" w:rsidRDefault="00A65960" w:rsidP="00BB4805">
      <w:pPr>
        <w:spacing w:after="0" w:line="240" w:lineRule="exact"/>
        <w:jc w:val="center"/>
        <w:rPr>
          <w:rFonts w:ascii="Arial" w:eastAsia="Times New Roman" w:hAnsi="Arial" w:cs="Times New Roman"/>
          <w:b/>
          <w:color w:val="0072C6"/>
          <w:sz w:val="20"/>
          <w:szCs w:val="20"/>
          <w:u w:val="single"/>
        </w:rPr>
      </w:pPr>
    </w:p>
    <w:p w:rsidR="00A65960" w:rsidRDefault="00A65960" w:rsidP="00BB4805">
      <w:pPr>
        <w:spacing w:after="0" w:line="240" w:lineRule="exact"/>
        <w:jc w:val="center"/>
        <w:rPr>
          <w:rFonts w:ascii="Arial" w:eastAsia="Times New Roman" w:hAnsi="Arial" w:cs="Times New Roman"/>
          <w:b/>
          <w:color w:val="0072C6"/>
          <w:sz w:val="20"/>
          <w:szCs w:val="20"/>
          <w:u w:val="single"/>
        </w:rPr>
      </w:pPr>
    </w:p>
    <w:p w:rsidR="00A62F73" w:rsidRDefault="00A62F73" w:rsidP="00BB4805">
      <w:pPr>
        <w:spacing w:after="0" w:line="240" w:lineRule="exact"/>
        <w:jc w:val="center"/>
        <w:rPr>
          <w:rFonts w:ascii="Arial" w:eastAsia="Times New Roman" w:hAnsi="Arial" w:cs="Times New Roman"/>
          <w:b/>
          <w:color w:val="0072C6"/>
          <w:sz w:val="20"/>
          <w:szCs w:val="20"/>
          <w:u w:val="single"/>
        </w:rPr>
      </w:pPr>
    </w:p>
    <w:p w:rsidR="00A62F73" w:rsidRDefault="00A62F73"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pPr>
        <w:rPr>
          <w:rFonts w:ascii="Arial" w:eastAsia="Times New Roman" w:hAnsi="Arial" w:cs="Times New Roman"/>
          <w:b/>
          <w:color w:val="0072C6"/>
          <w:sz w:val="20"/>
          <w:szCs w:val="20"/>
          <w:u w:val="single"/>
        </w:rPr>
      </w:pPr>
      <w:r>
        <w:rPr>
          <w:rFonts w:ascii="Arial" w:eastAsia="Times New Roman" w:hAnsi="Arial" w:cs="Times New Roman"/>
          <w:b/>
          <w:color w:val="0072C6"/>
          <w:sz w:val="20"/>
          <w:szCs w:val="20"/>
          <w:u w:val="single"/>
        </w:rPr>
        <w:br w:type="page"/>
      </w:r>
    </w:p>
    <w:p w:rsidR="002C5128" w:rsidRPr="002C5128" w:rsidRDefault="002C5128" w:rsidP="002C5128">
      <w:pPr>
        <w:widowControl w:val="0"/>
        <w:spacing w:after="0" w:line="240" w:lineRule="auto"/>
        <w:rPr>
          <w:lang w:val="en-US"/>
        </w:rPr>
      </w:pPr>
      <w:r w:rsidRPr="002C5128">
        <w:rPr>
          <w:noProof/>
          <w:lang w:eastAsia="en-GB"/>
        </w:rPr>
        <w:lastRenderedPageBreak/>
        <mc:AlternateContent>
          <mc:Choice Requires="wps">
            <w:drawing>
              <wp:anchor distT="0" distB="0" distL="114300" distR="114300" simplePos="0" relativeHeight="251670528" behindDoc="0" locked="0" layoutInCell="1" allowOverlap="1" wp14:anchorId="66030D2B" wp14:editId="1E1D0A75">
                <wp:simplePos x="0" y="0"/>
                <wp:positionH relativeFrom="column">
                  <wp:posOffset>-714375</wp:posOffset>
                </wp:positionH>
                <wp:positionV relativeFrom="paragraph">
                  <wp:posOffset>-38100</wp:posOffset>
                </wp:positionV>
                <wp:extent cx="7096125" cy="1019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96125" cy="1019175"/>
                        </a:xfrm>
                        <a:prstGeom prst="rect">
                          <a:avLst/>
                        </a:prstGeom>
                        <a:solidFill>
                          <a:srgbClr val="4F81BD"/>
                        </a:solidFill>
                        <a:ln w="25400" cap="flat" cmpd="sng" algn="ctr">
                          <a:solidFill>
                            <a:srgbClr val="4F81BD">
                              <a:shade val="50000"/>
                            </a:srgbClr>
                          </a:solidFill>
                          <a:prstDash val="solid"/>
                        </a:ln>
                        <a:effectLst/>
                      </wps:spPr>
                      <wps:txbx>
                        <w:txbxContent>
                          <w:p w:rsidR="002C5128" w:rsidRDefault="002C5128" w:rsidP="002C5128">
                            <w:pPr>
                              <w:ind w:left="442" w:right="444" w:firstLine="2"/>
                              <w:jc w:val="center"/>
                              <w:rPr>
                                <w:rFonts w:ascii="Arial"/>
                                <w:b/>
                                <w:color w:val="FFFFFF" w:themeColor="background1"/>
                                <w:spacing w:val="-1"/>
                                <w:sz w:val="18"/>
                                <w:szCs w:val="18"/>
                              </w:rPr>
                            </w:pPr>
                            <w:r>
                              <w:rPr>
                                <w:rFonts w:ascii="Arial"/>
                                <w:b/>
                                <w:color w:val="FFFFFF" w:themeColor="background1"/>
                                <w:spacing w:val="-1"/>
                                <w:sz w:val="18"/>
                                <w:szCs w:val="18"/>
                              </w:rPr>
                              <w:t>P</w:t>
                            </w:r>
                            <w:r w:rsidRPr="00A63D1F">
                              <w:rPr>
                                <w:rFonts w:ascii="Arial"/>
                                <w:b/>
                                <w:color w:val="FFFFFF" w:themeColor="background1"/>
                                <w:spacing w:val="-1"/>
                                <w:sz w:val="18"/>
                                <w:szCs w:val="18"/>
                              </w:rPr>
                              <w:t>atient presents with symptoms of COVID-19</w:t>
                            </w:r>
                          </w:p>
                          <w:p w:rsidR="002C5128" w:rsidRPr="00A63D1F" w:rsidRDefault="002C5128" w:rsidP="002C5128">
                            <w:pPr>
                              <w:ind w:left="442" w:right="444" w:firstLine="2"/>
                              <w:jc w:val="center"/>
                              <w:rPr>
                                <w:rFonts w:ascii="Arial"/>
                                <w:b/>
                                <w:color w:val="FFFFFF" w:themeColor="background1"/>
                                <w:spacing w:val="-1"/>
                                <w:sz w:val="18"/>
                                <w:szCs w:val="18"/>
                              </w:rPr>
                            </w:pPr>
                            <w:r>
                              <w:rPr>
                                <w:rFonts w:ascii="Arial"/>
                                <w:b/>
                                <w:color w:val="FFFFFF" w:themeColor="background1"/>
                                <w:spacing w:val="-1"/>
                                <w:sz w:val="18"/>
                                <w:szCs w:val="18"/>
                              </w:rPr>
                              <w:t>Continuous Cough</w:t>
                            </w:r>
                          </w:p>
                          <w:p w:rsidR="002C5128" w:rsidRPr="00A63D1F" w:rsidRDefault="002C5128" w:rsidP="002C5128">
                            <w:pPr>
                              <w:pStyle w:val="Default"/>
                              <w:jc w:val="center"/>
                              <w:rPr>
                                <w:b/>
                                <w:bCs/>
                                <w:color w:val="FFFFFF" w:themeColor="background1"/>
                                <w:sz w:val="18"/>
                                <w:szCs w:val="18"/>
                              </w:rPr>
                            </w:pPr>
                            <w:r w:rsidRPr="00A63D1F">
                              <w:rPr>
                                <w:b/>
                                <w:bCs/>
                                <w:color w:val="FFFFFF" w:themeColor="background1"/>
                                <w:sz w:val="18"/>
                                <w:szCs w:val="18"/>
                              </w:rPr>
                              <w:t>OR</w:t>
                            </w:r>
                          </w:p>
                          <w:p w:rsidR="002C5128" w:rsidRDefault="002C5128" w:rsidP="002C5128">
                            <w:pPr>
                              <w:pStyle w:val="Default"/>
                              <w:jc w:val="center"/>
                              <w:rPr>
                                <w:b/>
                                <w:bCs/>
                                <w:color w:val="FFFFFF" w:themeColor="background1"/>
                                <w:sz w:val="18"/>
                                <w:szCs w:val="18"/>
                              </w:rPr>
                            </w:pPr>
                            <w:r w:rsidRPr="00A63D1F">
                              <w:rPr>
                                <w:b/>
                                <w:bCs/>
                                <w:color w:val="FFFFFF" w:themeColor="background1"/>
                                <w:sz w:val="18"/>
                                <w:szCs w:val="18"/>
                              </w:rPr>
                              <w:t>High temperature</w:t>
                            </w:r>
                          </w:p>
                          <w:p w:rsidR="002C5128" w:rsidRDefault="002C5128" w:rsidP="002C5128">
                            <w:pPr>
                              <w:pStyle w:val="Default"/>
                              <w:jc w:val="center"/>
                              <w:rPr>
                                <w:b/>
                                <w:bCs/>
                                <w:color w:val="FFFFFF" w:themeColor="background1"/>
                                <w:sz w:val="18"/>
                                <w:szCs w:val="18"/>
                              </w:rPr>
                            </w:pPr>
                            <w:r>
                              <w:rPr>
                                <w:b/>
                                <w:bCs/>
                                <w:color w:val="FFFFFF" w:themeColor="background1"/>
                                <w:sz w:val="18"/>
                                <w:szCs w:val="18"/>
                              </w:rPr>
                              <w:t>Or</w:t>
                            </w:r>
                          </w:p>
                          <w:p w:rsidR="002C5128" w:rsidRPr="00A63D1F" w:rsidRDefault="002C5128" w:rsidP="002C5128">
                            <w:pPr>
                              <w:pStyle w:val="Default"/>
                              <w:jc w:val="center"/>
                              <w:rPr>
                                <w:b/>
                                <w:bCs/>
                                <w:color w:val="FFFFFF" w:themeColor="background1"/>
                                <w:sz w:val="18"/>
                                <w:szCs w:val="18"/>
                              </w:rPr>
                            </w:pPr>
                            <w:r>
                              <w:rPr>
                                <w:b/>
                                <w:bCs/>
                                <w:color w:val="FFFFFF" w:themeColor="background1"/>
                                <w:sz w:val="18"/>
                                <w:szCs w:val="18"/>
                              </w:rPr>
                              <w:t>Sore throat, lethargy, Loss of smell</w:t>
                            </w:r>
                          </w:p>
                          <w:p w:rsidR="002C5128" w:rsidRPr="00A63D1F" w:rsidRDefault="002C5128" w:rsidP="002C5128">
                            <w:pPr>
                              <w:pStyle w:val="Default"/>
                              <w:jc w:val="center"/>
                              <w:rPr>
                                <w:color w:val="FFFFFF" w:themeColor="background1"/>
                                <w:sz w:val="18"/>
                                <w:szCs w:val="18"/>
                              </w:rPr>
                            </w:pPr>
                          </w:p>
                          <w:p w:rsidR="002C5128" w:rsidRPr="00753F06" w:rsidRDefault="002C5128" w:rsidP="002C5128">
                            <w:pPr>
                              <w:pStyle w:val="Default"/>
                              <w:jc w:val="center"/>
                              <w:rPr>
                                <w:color w:val="auto"/>
                                <w:sz w:val="22"/>
                                <w:szCs w:val="22"/>
                              </w:rPr>
                            </w:pPr>
                          </w:p>
                          <w:p w:rsidR="002C5128" w:rsidRDefault="002C5128" w:rsidP="002C5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56.25pt;margin-top:-3pt;width:558.75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" fillcolor="#4f81bd" strokecolor="#385d8a" strokeweight="2pt">
                <v:textbox>
                  <w:txbxContent>
                    <w:p w:rsidR="002C5128" w:rsidRDefault="002C5128" w:rsidP="002C5128">
                      <w:pPr>
                        <w:ind w:left="442" w:right="444" w:firstLine="2"/>
                        <w:jc w:val="center"/>
                        <w:rPr>
                          <w:rFonts w:ascii="Arial"/>
                          <w:b/>
                          <w:color w:val="FFFFFF" w:themeColor="background1"/>
                          <w:spacing w:val="-1"/>
                          <w:sz w:val="18"/>
                          <w:szCs w:val="18"/>
                        </w:rPr>
                      </w:pPr>
                      <w:r>
                        <w:rPr>
                          <w:rFonts w:ascii="Arial"/>
                          <w:b/>
                          <w:color w:val="FFFFFF" w:themeColor="background1"/>
                          <w:spacing w:val="-1"/>
                          <w:sz w:val="18"/>
                          <w:szCs w:val="18"/>
                        </w:rPr>
                        <w:t>P</w:t>
                      </w:r>
                      <w:r w:rsidRPr="00A63D1F">
                        <w:rPr>
                          <w:rFonts w:ascii="Arial"/>
                          <w:b/>
                          <w:color w:val="FFFFFF" w:themeColor="background1"/>
                          <w:spacing w:val="-1"/>
                          <w:sz w:val="18"/>
                          <w:szCs w:val="18"/>
                        </w:rPr>
                        <w:t>atient presents with symptoms of COVID-19</w:t>
                      </w:r>
                    </w:p>
                    <w:p w:rsidR="002C5128" w:rsidRPr="00A63D1F" w:rsidRDefault="002C5128" w:rsidP="002C5128">
                      <w:pPr>
                        <w:ind w:left="442" w:right="444" w:firstLine="2"/>
                        <w:jc w:val="center"/>
                        <w:rPr>
                          <w:rFonts w:ascii="Arial"/>
                          <w:b/>
                          <w:color w:val="FFFFFF" w:themeColor="background1"/>
                          <w:spacing w:val="-1"/>
                          <w:sz w:val="18"/>
                          <w:szCs w:val="18"/>
                        </w:rPr>
                      </w:pPr>
                      <w:r>
                        <w:rPr>
                          <w:rFonts w:ascii="Arial"/>
                          <w:b/>
                          <w:color w:val="FFFFFF" w:themeColor="background1"/>
                          <w:spacing w:val="-1"/>
                          <w:sz w:val="18"/>
                          <w:szCs w:val="18"/>
                        </w:rPr>
                        <w:t>Continuous Cough</w:t>
                      </w:r>
                    </w:p>
                    <w:p w:rsidR="002C5128" w:rsidRPr="00A63D1F" w:rsidRDefault="002C5128" w:rsidP="002C5128">
                      <w:pPr>
                        <w:pStyle w:val="Default"/>
                        <w:jc w:val="center"/>
                        <w:rPr>
                          <w:b/>
                          <w:bCs/>
                          <w:color w:val="FFFFFF" w:themeColor="background1"/>
                          <w:sz w:val="18"/>
                          <w:szCs w:val="18"/>
                        </w:rPr>
                      </w:pPr>
                      <w:r w:rsidRPr="00A63D1F">
                        <w:rPr>
                          <w:b/>
                          <w:bCs/>
                          <w:color w:val="FFFFFF" w:themeColor="background1"/>
                          <w:sz w:val="18"/>
                          <w:szCs w:val="18"/>
                        </w:rPr>
                        <w:t>OR</w:t>
                      </w:r>
                    </w:p>
                    <w:p w:rsidR="002C5128" w:rsidRDefault="002C5128" w:rsidP="002C5128">
                      <w:pPr>
                        <w:pStyle w:val="Default"/>
                        <w:jc w:val="center"/>
                        <w:rPr>
                          <w:b/>
                          <w:bCs/>
                          <w:color w:val="FFFFFF" w:themeColor="background1"/>
                          <w:sz w:val="18"/>
                          <w:szCs w:val="18"/>
                        </w:rPr>
                      </w:pPr>
                      <w:r w:rsidRPr="00A63D1F">
                        <w:rPr>
                          <w:b/>
                          <w:bCs/>
                          <w:color w:val="FFFFFF" w:themeColor="background1"/>
                          <w:sz w:val="18"/>
                          <w:szCs w:val="18"/>
                        </w:rPr>
                        <w:t>High temperature</w:t>
                      </w:r>
                    </w:p>
                    <w:p w:rsidR="002C5128" w:rsidRDefault="002C5128" w:rsidP="002C5128">
                      <w:pPr>
                        <w:pStyle w:val="Default"/>
                        <w:jc w:val="center"/>
                        <w:rPr>
                          <w:b/>
                          <w:bCs/>
                          <w:color w:val="FFFFFF" w:themeColor="background1"/>
                          <w:sz w:val="18"/>
                          <w:szCs w:val="18"/>
                        </w:rPr>
                      </w:pPr>
                      <w:r>
                        <w:rPr>
                          <w:b/>
                          <w:bCs/>
                          <w:color w:val="FFFFFF" w:themeColor="background1"/>
                          <w:sz w:val="18"/>
                          <w:szCs w:val="18"/>
                        </w:rPr>
                        <w:t>Or</w:t>
                      </w:r>
                    </w:p>
                    <w:p w:rsidR="002C5128" w:rsidRPr="00A63D1F" w:rsidRDefault="002C5128" w:rsidP="002C5128">
                      <w:pPr>
                        <w:pStyle w:val="Default"/>
                        <w:jc w:val="center"/>
                        <w:rPr>
                          <w:b/>
                          <w:bCs/>
                          <w:color w:val="FFFFFF" w:themeColor="background1"/>
                          <w:sz w:val="18"/>
                          <w:szCs w:val="18"/>
                        </w:rPr>
                      </w:pPr>
                      <w:r>
                        <w:rPr>
                          <w:b/>
                          <w:bCs/>
                          <w:color w:val="FFFFFF" w:themeColor="background1"/>
                          <w:sz w:val="18"/>
                          <w:szCs w:val="18"/>
                        </w:rPr>
                        <w:t>Sore throat, lethargy, Loss of smell</w:t>
                      </w:r>
                    </w:p>
                    <w:p w:rsidR="002C5128" w:rsidRPr="00A63D1F" w:rsidRDefault="002C5128" w:rsidP="002C5128">
                      <w:pPr>
                        <w:pStyle w:val="Default"/>
                        <w:jc w:val="center"/>
                        <w:rPr>
                          <w:color w:val="FFFFFF" w:themeColor="background1"/>
                          <w:sz w:val="18"/>
                          <w:szCs w:val="18"/>
                        </w:rPr>
                      </w:pPr>
                    </w:p>
                    <w:p w:rsidR="002C5128" w:rsidRPr="00753F06" w:rsidRDefault="002C5128" w:rsidP="002C5128">
                      <w:pPr>
                        <w:pStyle w:val="Default"/>
                        <w:jc w:val="center"/>
                        <w:rPr>
                          <w:color w:val="auto"/>
                          <w:sz w:val="22"/>
                          <w:szCs w:val="22"/>
                        </w:rPr>
                      </w:pPr>
                    </w:p>
                    <w:p w:rsidR="002C5128" w:rsidRDefault="002C5128" w:rsidP="002C5128">
                      <w:pPr>
                        <w:jc w:val="center"/>
                      </w:pPr>
                    </w:p>
                  </w:txbxContent>
                </v:textbox>
              </v:rect>
            </w:pict>
          </mc:Fallback>
        </mc:AlternateContent>
      </w:r>
      <w:r w:rsidRPr="002C5128">
        <w:rPr>
          <w:noProof/>
          <w:lang w:eastAsia="en-GB"/>
        </w:rPr>
        <mc:AlternateContent>
          <mc:Choice Requires="wps">
            <w:drawing>
              <wp:anchor distT="0" distB="0" distL="114300" distR="114300" simplePos="0" relativeHeight="251671552" behindDoc="0" locked="0" layoutInCell="1" allowOverlap="1" wp14:anchorId="5B26EA31" wp14:editId="7EF342C6">
                <wp:simplePos x="0" y="0"/>
                <wp:positionH relativeFrom="column">
                  <wp:posOffset>-714375</wp:posOffset>
                </wp:positionH>
                <wp:positionV relativeFrom="paragraph">
                  <wp:posOffset>-638175</wp:posOffset>
                </wp:positionV>
                <wp:extent cx="70961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96125" cy="352425"/>
                        </a:xfrm>
                        <a:prstGeom prst="rect">
                          <a:avLst/>
                        </a:prstGeom>
                        <a:solidFill>
                          <a:srgbClr val="4F81BD"/>
                        </a:solidFill>
                        <a:ln w="25400" cap="flat" cmpd="sng" algn="ctr">
                          <a:solidFill>
                            <a:srgbClr val="4F81BD">
                              <a:shade val="50000"/>
                            </a:srgbClr>
                          </a:solidFill>
                          <a:prstDash val="solid"/>
                        </a:ln>
                        <a:effectLst/>
                      </wps:spPr>
                      <wps:txbx>
                        <w:txbxContent>
                          <w:p w:rsidR="002C5128" w:rsidRPr="006D76E7" w:rsidRDefault="002C5128" w:rsidP="002C5128">
                            <w:pPr>
                              <w:jc w:val="center"/>
                              <w:rPr>
                                <w:color w:val="FFFFFF" w:themeColor="background1"/>
                              </w:rPr>
                            </w:pPr>
                            <w:r>
                              <w:rPr>
                                <w:rFonts w:ascii="Arial"/>
                                <w:b/>
                                <w:color w:val="FFFFFF" w:themeColor="background1"/>
                                <w:spacing w:val="-1"/>
                                <w:sz w:val="18"/>
                                <w:szCs w:val="18"/>
                              </w:rPr>
                              <w:t xml:space="preserve">Summary pathway guidance for management of suspected </w:t>
                            </w:r>
                            <w:proofErr w:type="spellStart"/>
                            <w:r>
                              <w:rPr>
                                <w:rFonts w:ascii="Arial"/>
                                <w:b/>
                                <w:color w:val="FFFFFF" w:themeColor="background1"/>
                                <w:spacing w:val="-1"/>
                                <w:sz w:val="18"/>
                                <w:szCs w:val="18"/>
                              </w:rPr>
                              <w:t>Covid</w:t>
                            </w:r>
                            <w:proofErr w:type="spellEnd"/>
                            <w:r>
                              <w:rPr>
                                <w:rFonts w:ascii="Arial"/>
                                <w:b/>
                                <w:color w:val="FFFFFF" w:themeColor="background1"/>
                                <w:spacing w:val="-1"/>
                                <w:sz w:val="18"/>
                                <w:szCs w:val="18"/>
                              </w:rPr>
                              <w:t xml:space="preserve"> positive patient LYPFT (23/4/20)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56.25pt;margin-top:-50.25pt;width:558.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" fillcolor="#4f81bd" strokecolor="#385d8a" strokeweight="2pt">
                <v:textbox>
                  <w:txbxContent>
                    <w:p w:rsidR="002C5128" w:rsidRPr="006D76E7" w:rsidRDefault="002C5128" w:rsidP="002C5128">
                      <w:pPr>
                        <w:jc w:val="center"/>
                        <w:rPr>
                          <w:color w:val="FFFFFF" w:themeColor="background1"/>
                        </w:rPr>
                      </w:pPr>
                      <w:r>
                        <w:rPr>
                          <w:rFonts w:ascii="Arial"/>
                          <w:b/>
                          <w:color w:val="FFFFFF" w:themeColor="background1"/>
                          <w:spacing w:val="-1"/>
                          <w:sz w:val="18"/>
                          <w:szCs w:val="18"/>
                        </w:rPr>
                        <w:t xml:space="preserve">Summary pathway guidance for management of suspected </w:t>
                      </w:r>
                      <w:proofErr w:type="spellStart"/>
                      <w:r>
                        <w:rPr>
                          <w:rFonts w:ascii="Arial"/>
                          <w:b/>
                          <w:color w:val="FFFFFF" w:themeColor="background1"/>
                          <w:spacing w:val="-1"/>
                          <w:sz w:val="18"/>
                          <w:szCs w:val="18"/>
                        </w:rPr>
                        <w:t>Covid</w:t>
                      </w:r>
                      <w:proofErr w:type="spellEnd"/>
                      <w:r>
                        <w:rPr>
                          <w:rFonts w:ascii="Arial"/>
                          <w:b/>
                          <w:color w:val="FFFFFF" w:themeColor="background1"/>
                          <w:spacing w:val="-1"/>
                          <w:sz w:val="18"/>
                          <w:szCs w:val="18"/>
                        </w:rPr>
                        <w:t xml:space="preserve"> positive patient LYPFT (23/4/20)</w:t>
                      </w:r>
                    </w:p>
                  </w:txbxContent>
                </v:textbox>
              </v:rect>
            </w:pict>
          </mc:Fallback>
        </mc:AlternateContent>
      </w: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r w:rsidRPr="002C5128">
        <w:rPr>
          <w:noProof/>
          <w:lang w:eastAsia="en-GB"/>
        </w:rPr>
        <mc:AlternateContent>
          <mc:Choice Requires="wps">
            <w:drawing>
              <wp:anchor distT="0" distB="0" distL="114300" distR="114300" simplePos="0" relativeHeight="251672576" behindDoc="0" locked="0" layoutInCell="1" allowOverlap="1" wp14:anchorId="7629BE58" wp14:editId="3A782A68">
                <wp:simplePos x="0" y="0"/>
                <wp:positionH relativeFrom="column">
                  <wp:posOffset>-716280</wp:posOffset>
                </wp:positionH>
                <wp:positionV relativeFrom="paragraph">
                  <wp:posOffset>43815</wp:posOffset>
                </wp:positionV>
                <wp:extent cx="7096125" cy="1066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096125" cy="1066800"/>
                        </a:xfrm>
                        <a:prstGeom prst="rect">
                          <a:avLst/>
                        </a:prstGeom>
                        <a:solidFill>
                          <a:srgbClr val="4F81BD"/>
                        </a:solidFill>
                        <a:ln w="25400" cap="flat" cmpd="sng" algn="ctr">
                          <a:solidFill>
                            <a:srgbClr val="4F81BD">
                              <a:shade val="50000"/>
                            </a:srgbClr>
                          </a:solidFill>
                          <a:prstDash val="solid"/>
                        </a:ln>
                        <a:effectLst/>
                      </wps:spPr>
                      <wps:txbx>
                        <w:txbxContent>
                          <w:p w:rsidR="002C5128" w:rsidRPr="008D0BDA" w:rsidRDefault="002C5128" w:rsidP="002C5128">
                            <w:pPr>
                              <w:spacing w:before="1" w:line="183" w:lineRule="exact"/>
                              <w:jc w:val="center"/>
                              <w:rPr>
                                <w:rFonts w:ascii="Arial" w:hAnsi="Arial" w:cs="Arial"/>
                                <w:b/>
                                <w:color w:val="FFFFFF" w:themeColor="background1"/>
                                <w:spacing w:val="-1"/>
                                <w:sz w:val="18"/>
                                <w:szCs w:val="18"/>
                              </w:rPr>
                            </w:pPr>
                            <w:r w:rsidRPr="008D0BDA">
                              <w:rPr>
                                <w:rFonts w:ascii="Arial" w:hAnsi="Arial" w:cs="Arial"/>
                                <w:b/>
                                <w:color w:val="FFFFFF" w:themeColor="background1"/>
                                <w:spacing w:val="-1"/>
                                <w:sz w:val="18"/>
                                <w:szCs w:val="18"/>
                              </w:rPr>
                              <w:t>Immediate</w:t>
                            </w:r>
                            <w:r>
                              <w:rPr>
                                <w:rFonts w:ascii="Arial" w:hAnsi="Arial" w:cs="Arial"/>
                                <w:b/>
                                <w:color w:val="FFFFFF" w:themeColor="background1"/>
                                <w:spacing w:val="-1"/>
                                <w:sz w:val="18"/>
                                <w:szCs w:val="18"/>
                              </w:rPr>
                              <w:t xml:space="preserve"> A</w:t>
                            </w:r>
                            <w:r w:rsidRPr="008D0BDA">
                              <w:rPr>
                                <w:rFonts w:ascii="Arial" w:hAnsi="Arial" w:cs="Arial"/>
                                <w:b/>
                                <w:color w:val="FFFFFF" w:themeColor="background1"/>
                                <w:spacing w:val="-1"/>
                                <w:sz w:val="18"/>
                                <w:szCs w:val="18"/>
                              </w:rPr>
                              <w:t>ction</w:t>
                            </w:r>
                          </w:p>
                          <w:p w:rsidR="002C5128" w:rsidRPr="008D0BDA" w:rsidRDefault="002C5128" w:rsidP="002C5128">
                            <w:pPr>
                              <w:spacing w:before="1" w:line="183" w:lineRule="exact"/>
                              <w:rPr>
                                <w:rFonts w:ascii="Arial" w:hAnsi="Arial" w:cs="Arial"/>
                                <w:b/>
                                <w:color w:val="FFFFFF" w:themeColor="background1"/>
                                <w:spacing w:val="-1"/>
                                <w:sz w:val="18"/>
                                <w:szCs w:val="18"/>
                              </w:rPr>
                            </w:pPr>
                          </w:p>
                          <w:p w:rsidR="002C5128" w:rsidRPr="00016559"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sidRPr="008D0BDA">
                              <w:rPr>
                                <w:rFonts w:ascii="Arial" w:hAnsi="Arial" w:cs="Arial"/>
                                <w:b/>
                                <w:color w:val="FFFFFF" w:themeColor="background1"/>
                                <w:spacing w:val="-1"/>
                                <w:sz w:val="18"/>
                                <w:szCs w:val="18"/>
                              </w:rPr>
                              <w:t>Ensure</w:t>
                            </w:r>
                            <w:r w:rsidRPr="008D0BDA">
                              <w:rPr>
                                <w:rFonts w:ascii="Arial" w:hAnsi="Arial" w:cs="Arial"/>
                                <w:b/>
                                <w:color w:val="FFFFFF" w:themeColor="background1"/>
                                <w:sz w:val="18"/>
                                <w:szCs w:val="18"/>
                              </w:rPr>
                              <w:t xml:space="preserve"> </w:t>
                            </w:r>
                            <w:r w:rsidRPr="008D0BDA">
                              <w:rPr>
                                <w:rFonts w:ascii="Arial" w:hAnsi="Arial" w:cs="Arial"/>
                                <w:b/>
                                <w:color w:val="FFFFFF" w:themeColor="background1"/>
                                <w:spacing w:val="-1"/>
                                <w:sz w:val="18"/>
                                <w:szCs w:val="18"/>
                              </w:rPr>
                              <w:t>the appropriate use of</w:t>
                            </w:r>
                            <w:r w:rsidRPr="008D0BDA">
                              <w:rPr>
                                <w:rFonts w:ascii="Arial" w:hAnsi="Arial" w:cs="Arial"/>
                                <w:b/>
                                <w:color w:val="FFFFFF" w:themeColor="background1"/>
                                <w:sz w:val="18"/>
                                <w:szCs w:val="18"/>
                              </w:rPr>
                              <w:t xml:space="preserve"> </w:t>
                            </w:r>
                            <w:r w:rsidRPr="008D0BDA">
                              <w:rPr>
                                <w:rFonts w:ascii="Arial" w:hAnsi="Arial" w:cs="Arial"/>
                                <w:b/>
                                <w:color w:val="FFFFFF" w:themeColor="background1"/>
                                <w:spacing w:val="-1"/>
                                <w:sz w:val="18"/>
                                <w:szCs w:val="18"/>
                              </w:rPr>
                              <w:t>personal</w:t>
                            </w:r>
                            <w:r w:rsidRPr="008D0BDA">
                              <w:rPr>
                                <w:rFonts w:ascii="Arial" w:hAnsi="Arial" w:cs="Arial"/>
                                <w:b/>
                                <w:color w:val="FFFFFF" w:themeColor="background1"/>
                                <w:spacing w:val="1"/>
                                <w:sz w:val="18"/>
                                <w:szCs w:val="18"/>
                              </w:rPr>
                              <w:t xml:space="preserve"> </w:t>
                            </w:r>
                            <w:r w:rsidRPr="008D0BDA">
                              <w:rPr>
                                <w:rFonts w:ascii="Arial" w:hAnsi="Arial" w:cs="Arial"/>
                                <w:b/>
                                <w:color w:val="FFFFFF" w:themeColor="background1"/>
                                <w:spacing w:val="-1"/>
                                <w:sz w:val="18"/>
                                <w:szCs w:val="18"/>
                              </w:rPr>
                              <w:t>protective</w:t>
                            </w:r>
                            <w:r w:rsidRPr="008D0BDA">
                              <w:rPr>
                                <w:rFonts w:ascii="Arial" w:hAnsi="Arial" w:cs="Arial"/>
                                <w:b/>
                                <w:color w:val="FFFFFF" w:themeColor="background1"/>
                                <w:spacing w:val="-2"/>
                                <w:sz w:val="18"/>
                                <w:szCs w:val="18"/>
                              </w:rPr>
                              <w:t xml:space="preserve"> </w:t>
                            </w:r>
                            <w:r w:rsidRPr="008D0BDA">
                              <w:rPr>
                                <w:rFonts w:ascii="Arial" w:hAnsi="Arial" w:cs="Arial"/>
                                <w:b/>
                                <w:color w:val="FFFFFF" w:themeColor="background1"/>
                                <w:spacing w:val="-1"/>
                                <w:sz w:val="18"/>
                                <w:szCs w:val="18"/>
                              </w:rPr>
                              <w:t>equipment</w:t>
                            </w:r>
                            <w:r w:rsidRPr="008D0BDA">
                              <w:rPr>
                                <w:rFonts w:ascii="Arial" w:hAnsi="Arial" w:cs="Arial"/>
                                <w:b/>
                                <w:color w:val="FFFFFF" w:themeColor="background1"/>
                                <w:spacing w:val="2"/>
                                <w:sz w:val="18"/>
                                <w:szCs w:val="18"/>
                              </w:rPr>
                              <w:t xml:space="preserve"> </w:t>
                            </w:r>
                            <w:r w:rsidRPr="008D0BDA">
                              <w:rPr>
                                <w:rFonts w:ascii="Arial" w:hAnsi="Arial" w:cs="Arial"/>
                                <w:b/>
                                <w:color w:val="FFFFFF" w:themeColor="background1"/>
                                <w:spacing w:val="-1"/>
                                <w:sz w:val="18"/>
                                <w:szCs w:val="18"/>
                              </w:rPr>
                              <w:t>according</w:t>
                            </w:r>
                            <w:r w:rsidRPr="008D0BDA">
                              <w:rPr>
                                <w:rFonts w:ascii="Arial" w:hAnsi="Arial" w:cs="Arial"/>
                                <w:b/>
                                <w:color w:val="FFFFFF" w:themeColor="background1"/>
                                <w:spacing w:val="-3"/>
                                <w:sz w:val="18"/>
                                <w:szCs w:val="18"/>
                              </w:rPr>
                              <w:t xml:space="preserve"> </w:t>
                            </w:r>
                            <w:r w:rsidRPr="008D0BDA">
                              <w:rPr>
                                <w:rFonts w:ascii="Arial" w:hAnsi="Arial" w:cs="Arial"/>
                                <w:b/>
                                <w:color w:val="FFFFFF" w:themeColor="background1"/>
                                <w:sz w:val="18"/>
                                <w:szCs w:val="18"/>
                              </w:rPr>
                              <w:t>to</w:t>
                            </w:r>
                            <w:r w:rsidRPr="008D0BDA">
                              <w:rPr>
                                <w:rFonts w:ascii="Arial" w:hAnsi="Arial" w:cs="Arial"/>
                                <w:b/>
                                <w:color w:val="FFFFFF" w:themeColor="background1"/>
                                <w:spacing w:val="-1"/>
                                <w:sz w:val="18"/>
                                <w:szCs w:val="18"/>
                              </w:rPr>
                              <w:t xml:space="preserve"> local guidance</w:t>
                            </w:r>
                          </w:p>
                          <w:p w:rsidR="002C5128" w:rsidRPr="00016559"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sidRPr="008D0BDA">
                              <w:rPr>
                                <w:rFonts w:ascii="Arial" w:hAnsi="Arial" w:cs="Arial"/>
                                <w:b/>
                                <w:color w:val="FFFFFF" w:themeColor="background1"/>
                                <w:spacing w:val="-1"/>
                                <w:sz w:val="18"/>
                                <w:szCs w:val="18"/>
                              </w:rPr>
                              <w:t>Isolate patient and consider the need for urgent</w:t>
                            </w:r>
                            <w:r w:rsidRPr="008D0BDA">
                              <w:rPr>
                                <w:rFonts w:ascii="Arial" w:hAnsi="Arial" w:cs="Arial"/>
                                <w:b/>
                                <w:color w:val="FFFFFF" w:themeColor="background1"/>
                                <w:spacing w:val="-3"/>
                                <w:sz w:val="18"/>
                                <w:szCs w:val="18"/>
                              </w:rPr>
                              <w:t xml:space="preserve"> transfer to the acute hospital or appropriate </w:t>
                            </w:r>
                            <w:r w:rsidRPr="008D0BDA">
                              <w:rPr>
                                <w:rFonts w:ascii="Arial" w:hAnsi="Arial" w:cs="Arial"/>
                                <w:b/>
                                <w:color w:val="FFFFFF" w:themeColor="background1"/>
                                <w:spacing w:val="-1"/>
                                <w:sz w:val="18"/>
                                <w:szCs w:val="18"/>
                              </w:rPr>
                              <w:t>cohort area</w:t>
                            </w:r>
                          </w:p>
                          <w:p w:rsidR="002C5128"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sidRPr="008D0BDA">
                              <w:rPr>
                                <w:rFonts w:ascii="Arial" w:eastAsia="Arial" w:hAnsi="Arial" w:cs="Arial"/>
                                <w:b/>
                                <w:color w:val="FFFFFF" w:themeColor="background1"/>
                                <w:sz w:val="18"/>
                                <w:szCs w:val="18"/>
                              </w:rPr>
                              <w:t>Urgent clinical assessment</w:t>
                            </w:r>
                            <w:r>
                              <w:rPr>
                                <w:rFonts w:ascii="Arial" w:eastAsia="Arial" w:hAnsi="Arial" w:cs="Arial"/>
                                <w:b/>
                                <w:color w:val="FFFFFF" w:themeColor="background1"/>
                                <w:sz w:val="18"/>
                                <w:szCs w:val="18"/>
                              </w:rPr>
                              <w:t xml:space="preserve"> of MH and capacity risks.</w:t>
                            </w:r>
                          </w:p>
                          <w:p w:rsidR="002C5128"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Pr>
                                <w:rFonts w:ascii="Arial" w:eastAsia="Arial" w:hAnsi="Arial" w:cs="Arial"/>
                                <w:b/>
                                <w:color w:val="FFFFFF" w:themeColor="background1"/>
                                <w:sz w:val="18"/>
                                <w:szCs w:val="18"/>
                              </w:rPr>
                              <w:t>Contact infection control for advice re swabbing</w:t>
                            </w:r>
                          </w:p>
                          <w:p w:rsidR="002C5128" w:rsidRPr="008D0BDA" w:rsidRDefault="002C5128" w:rsidP="002C5128">
                            <w:pPr>
                              <w:pStyle w:val="ListParagraph"/>
                              <w:tabs>
                                <w:tab w:val="left" w:pos="938"/>
                              </w:tabs>
                              <w:spacing w:before="1" w:line="183" w:lineRule="exact"/>
                              <w:rPr>
                                <w:rFonts w:ascii="Arial" w:eastAsia="Arial" w:hAnsi="Arial" w:cs="Arial"/>
                                <w:b/>
                                <w:color w:val="FFFFFF" w:themeColor="background1"/>
                                <w:sz w:val="18"/>
                                <w:szCs w:val="18"/>
                              </w:rPr>
                            </w:pPr>
                          </w:p>
                          <w:p w:rsidR="002C5128" w:rsidRPr="00221163" w:rsidRDefault="002C5128" w:rsidP="002C5128">
                            <w:pPr>
                              <w:pStyle w:val="ListParagraph"/>
                              <w:tabs>
                                <w:tab w:val="left" w:pos="938"/>
                              </w:tabs>
                              <w:spacing w:before="1" w:line="183" w:lineRule="exact"/>
                              <w:rPr>
                                <w:rFonts w:ascii="Arial" w:eastAsia="Arial" w:hAnsi="Arial" w:cs="Arial"/>
                                <w:b/>
                                <w:color w:val="FFFFFF" w:themeColor="background1"/>
                                <w:sz w:val="20"/>
                                <w:szCs w:val="20"/>
                              </w:rPr>
                            </w:pPr>
                          </w:p>
                          <w:p w:rsidR="002C5128" w:rsidRPr="00221163" w:rsidRDefault="002C5128" w:rsidP="002C5128">
                            <w:pPr>
                              <w:pStyle w:val="ListParagraph"/>
                              <w:tabs>
                                <w:tab w:val="left" w:pos="938"/>
                              </w:tabs>
                              <w:spacing w:line="183" w:lineRule="exact"/>
                              <w:rPr>
                                <w:rFonts w:ascii="Arial" w:eastAsia="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56.4pt;margin-top:3.45pt;width:558.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" fillcolor="#4f81bd" strokecolor="#385d8a" strokeweight="2pt">
                <v:textbox>
                  <w:txbxContent>
                    <w:p w:rsidR="002C5128" w:rsidRPr="008D0BDA" w:rsidRDefault="002C5128" w:rsidP="002C5128">
                      <w:pPr>
                        <w:spacing w:before="1" w:line="183" w:lineRule="exact"/>
                        <w:jc w:val="center"/>
                        <w:rPr>
                          <w:rFonts w:ascii="Arial" w:hAnsi="Arial" w:cs="Arial"/>
                          <w:b/>
                          <w:color w:val="FFFFFF" w:themeColor="background1"/>
                          <w:spacing w:val="-1"/>
                          <w:sz w:val="18"/>
                          <w:szCs w:val="18"/>
                        </w:rPr>
                      </w:pPr>
                      <w:r w:rsidRPr="008D0BDA">
                        <w:rPr>
                          <w:rFonts w:ascii="Arial" w:hAnsi="Arial" w:cs="Arial"/>
                          <w:b/>
                          <w:color w:val="FFFFFF" w:themeColor="background1"/>
                          <w:spacing w:val="-1"/>
                          <w:sz w:val="18"/>
                          <w:szCs w:val="18"/>
                        </w:rPr>
                        <w:t>Immediate</w:t>
                      </w:r>
                      <w:r>
                        <w:rPr>
                          <w:rFonts w:ascii="Arial" w:hAnsi="Arial" w:cs="Arial"/>
                          <w:b/>
                          <w:color w:val="FFFFFF" w:themeColor="background1"/>
                          <w:spacing w:val="-1"/>
                          <w:sz w:val="18"/>
                          <w:szCs w:val="18"/>
                        </w:rPr>
                        <w:t xml:space="preserve"> A</w:t>
                      </w:r>
                      <w:r w:rsidRPr="008D0BDA">
                        <w:rPr>
                          <w:rFonts w:ascii="Arial" w:hAnsi="Arial" w:cs="Arial"/>
                          <w:b/>
                          <w:color w:val="FFFFFF" w:themeColor="background1"/>
                          <w:spacing w:val="-1"/>
                          <w:sz w:val="18"/>
                          <w:szCs w:val="18"/>
                        </w:rPr>
                        <w:t>ction</w:t>
                      </w:r>
                    </w:p>
                    <w:p w:rsidR="002C5128" w:rsidRPr="008D0BDA" w:rsidRDefault="002C5128" w:rsidP="002C5128">
                      <w:pPr>
                        <w:spacing w:before="1" w:line="183" w:lineRule="exact"/>
                        <w:rPr>
                          <w:rFonts w:ascii="Arial" w:hAnsi="Arial" w:cs="Arial"/>
                          <w:b/>
                          <w:color w:val="FFFFFF" w:themeColor="background1"/>
                          <w:spacing w:val="-1"/>
                          <w:sz w:val="18"/>
                          <w:szCs w:val="18"/>
                        </w:rPr>
                      </w:pPr>
                    </w:p>
                    <w:p w:rsidR="002C5128" w:rsidRPr="00016559"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sidRPr="008D0BDA">
                        <w:rPr>
                          <w:rFonts w:ascii="Arial" w:hAnsi="Arial" w:cs="Arial"/>
                          <w:b/>
                          <w:color w:val="FFFFFF" w:themeColor="background1"/>
                          <w:spacing w:val="-1"/>
                          <w:sz w:val="18"/>
                          <w:szCs w:val="18"/>
                        </w:rPr>
                        <w:t>Ensure</w:t>
                      </w:r>
                      <w:r w:rsidRPr="008D0BDA">
                        <w:rPr>
                          <w:rFonts w:ascii="Arial" w:hAnsi="Arial" w:cs="Arial"/>
                          <w:b/>
                          <w:color w:val="FFFFFF" w:themeColor="background1"/>
                          <w:sz w:val="18"/>
                          <w:szCs w:val="18"/>
                        </w:rPr>
                        <w:t xml:space="preserve"> </w:t>
                      </w:r>
                      <w:r w:rsidRPr="008D0BDA">
                        <w:rPr>
                          <w:rFonts w:ascii="Arial" w:hAnsi="Arial" w:cs="Arial"/>
                          <w:b/>
                          <w:color w:val="FFFFFF" w:themeColor="background1"/>
                          <w:spacing w:val="-1"/>
                          <w:sz w:val="18"/>
                          <w:szCs w:val="18"/>
                        </w:rPr>
                        <w:t>the appropriate use of</w:t>
                      </w:r>
                      <w:r w:rsidRPr="008D0BDA">
                        <w:rPr>
                          <w:rFonts w:ascii="Arial" w:hAnsi="Arial" w:cs="Arial"/>
                          <w:b/>
                          <w:color w:val="FFFFFF" w:themeColor="background1"/>
                          <w:sz w:val="18"/>
                          <w:szCs w:val="18"/>
                        </w:rPr>
                        <w:t xml:space="preserve"> </w:t>
                      </w:r>
                      <w:r w:rsidRPr="008D0BDA">
                        <w:rPr>
                          <w:rFonts w:ascii="Arial" w:hAnsi="Arial" w:cs="Arial"/>
                          <w:b/>
                          <w:color w:val="FFFFFF" w:themeColor="background1"/>
                          <w:spacing w:val="-1"/>
                          <w:sz w:val="18"/>
                          <w:szCs w:val="18"/>
                        </w:rPr>
                        <w:t>personal</w:t>
                      </w:r>
                      <w:r w:rsidRPr="008D0BDA">
                        <w:rPr>
                          <w:rFonts w:ascii="Arial" w:hAnsi="Arial" w:cs="Arial"/>
                          <w:b/>
                          <w:color w:val="FFFFFF" w:themeColor="background1"/>
                          <w:spacing w:val="1"/>
                          <w:sz w:val="18"/>
                          <w:szCs w:val="18"/>
                        </w:rPr>
                        <w:t xml:space="preserve"> </w:t>
                      </w:r>
                      <w:r w:rsidRPr="008D0BDA">
                        <w:rPr>
                          <w:rFonts w:ascii="Arial" w:hAnsi="Arial" w:cs="Arial"/>
                          <w:b/>
                          <w:color w:val="FFFFFF" w:themeColor="background1"/>
                          <w:spacing w:val="-1"/>
                          <w:sz w:val="18"/>
                          <w:szCs w:val="18"/>
                        </w:rPr>
                        <w:t>protective</w:t>
                      </w:r>
                      <w:r w:rsidRPr="008D0BDA">
                        <w:rPr>
                          <w:rFonts w:ascii="Arial" w:hAnsi="Arial" w:cs="Arial"/>
                          <w:b/>
                          <w:color w:val="FFFFFF" w:themeColor="background1"/>
                          <w:spacing w:val="-2"/>
                          <w:sz w:val="18"/>
                          <w:szCs w:val="18"/>
                        </w:rPr>
                        <w:t xml:space="preserve"> </w:t>
                      </w:r>
                      <w:r w:rsidRPr="008D0BDA">
                        <w:rPr>
                          <w:rFonts w:ascii="Arial" w:hAnsi="Arial" w:cs="Arial"/>
                          <w:b/>
                          <w:color w:val="FFFFFF" w:themeColor="background1"/>
                          <w:spacing w:val="-1"/>
                          <w:sz w:val="18"/>
                          <w:szCs w:val="18"/>
                        </w:rPr>
                        <w:t>equipment</w:t>
                      </w:r>
                      <w:r w:rsidRPr="008D0BDA">
                        <w:rPr>
                          <w:rFonts w:ascii="Arial" w:hAnsi="Arial" w:cs="Arial"/>
                          <w:b/>
                          <w:color w:val="FFFFFF" w:themeColor="background1"/>
                          <w:spacing w:val="2"/>
                          <w:sz w:val="18"/>
                          <w:szCs w:val="18"/>
                        </w:rPr>
                        <w:t xml:space="preserve"> </w:t>
                      </w:r>
                      <w:r w:rsidRPr="008D0BDA">
                        <w:rPr>
                          <w:rFonts w:ascii="Arial" w:hAnsi="Arial" w:cs="Arial"/>
                          <w:b/>
                          <w:color w:val="FFFFFF" w:themeColor="background1"/>
                          <w:spacing w:val="-1"/>
                          <w:sz w:val="18"/>
                          <w:szCs w:val="18"/>
                        </w:rPr>
                        <w:t>according</w:t>
                      </w:r>
                      <w:r w:rsidRPr="008D0BDA">
                        <w:rPr>
                          <w:rFonts w:ascii="Arial" w:hAnsi="Arial" w:cs="Arial"/>
                          <w:b/>
                          <w:color w:val="FFFFFF" w:themeColor="background1"/>
                          <w:spacing w:val="-3"/>
                          <w:sz w:val="18"/>
                          <w:szCs w:val="18"/>
                        </w:rPr>
                        <w:t xml:space="preserve"> </w:t>
                      </w:r>
                      <w:r w:rsidRPr="008D0BDA">
                        <w:rPr>
                          <w:rFonts w:ascii="Arial" w:hAnsi="Arial" w:cs="Arial"/>
                          <w:b/>
                          <w:color w:val="FFFFFF" w:themeColor="background1"/>
                          <w:sz w:val="18"/>
                          <w:szCs w:val="18"/>
                        </w:rPr>
                        <w:t>to</w:t>
                      </w:r>
                      <w:r w:rsidRPr="008D0BDA">
                        <w:rPr>
                          <w:rFonts w:ascii="Arial" w:hAnsi="Arial" w:cs="Arial"/>
                          <w:b/>
                          <w:color w:val="FFFFFF" w:themeColor="background1"/>
                          <w:spacing w:val="-1"/>
                          <w:sz w:val="18"/>
                          <w:szCs w:val="18"/>
                        </w:rPr>
                        <w:t xml:space="preserve"> local guidance</w:t>
                      </w:r>
                    </w:p>
                    <w:p w:rsidR="002C5128" w:rsidRPr="00016559"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sidRPr="008D0BDA">
                        <w:rPr>
                          <w:rFonts w:ascii="Arial" w:hAnsi="Arial" w:cs="Arial"/>
                          <w:b/>
                          <w:color w:val="FFFFFF" w:themeColor="background1"/>
                          <w:spacing w:val="-1"/>
                          <w:sz w:val="18"/>
                          <w:szCs w:val="18"/>
                        </w:rPr>
                        <w:t>Isolate patient and consider the need for urgent</w:t>
                      </w:r>
                      <w:r w:rsidRPr="008D0BDA">
                        <w:rPr>
                          <w:rFonts w:ascii="Arial" w:hAnsi="Arial" w:cs="Arial"/>
                          <w:b/>
                          <w:color w:val="FFFFFF" w:themeColor="background1"/>
                          <w:spacing w:val="-3"/>
                          <w:sz w:val="18"/>
                          <w:szCs w:val="18"/>
                        </w:rPr>
                        <w:t xml:space="preserve"> transfer to the acute hospital or appropriate </w:t>
                      </w:r>
                      <w:r w:rsidRPr="008D0BDA">
                        <w:rPr>
                          <w:rFonts w:ascii="Arial" w:hAnsi="Arial" w:cs="Arial"/>
                          <w:b/>
                          <w:color w:val="FFFFFF" w:themeColor="background1"/>
                          <w:spacing w:val="-1"/>
                          <w:sz w:val="18"/>
                          <w:szCs w:val="18"/>
                        </w:rPr>
                        <w:t>cohort area</w:t>
                      </w:r>
                    </w:p>
                    <w:p w:rsidR="002C5128"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sidRPr="008D0BDA">
                        <w:rPr>
                          <w:rFonts w:ascii="Arial" w:eastAsia="Arial" w:hAnsi="Arial" w:cs="Arial"/>
                          <w:b/>
                          <w:color w:val="FFFFFF" w:themeColor="background1"/>
                          <w:sz w:val="18"/>
                          <w:szCs w:val="18"/>
                        </w:rPr>
                        <w:t>Urgent clinical assessment</w:t>
                      </w:r>
                      <w:r>
                        <w:rPr>
                          <w:rFonts w:ascii="Arial" w:eastAsia="Arial" w:hAnsi="Arial" w:cs="Arial"/>
                          <w:b/>
                          <w:color w:val="FFFFFF" w:themeColor="background1"/>
                          <w:sz w:val="18"/>
                          <w:szCs w:val="18"/>
                        </w:rPr>
                        <w:t xml:space="preserve"> of MH and capacity risks.</w:t>
                      </w:r>
                    </w:p>
                    <w:p w:rsidR="002C5128" w:rsidRDefault="002C5128" w:rsidP="002C5128">
                      <w:pPr>
                        <w:pStyle w:val="ListParagraph"/>
                        <w:widowControl w:val="0"/>
                        <w:numPr>
                          <w:ilvl w:val="0"/>
                          <w:numId w:val="27"/>
                        </w:numPr>
                        <w:tabs>
                          <w:tab w:val="left" w:pos="938"/>
                        </w:tabs>
                        <w:spacing w:before="1" w:after="0" w:line="183" w:lineRule="exact"/>
                        <w:contextualSpacing w:val="0"/>
                        <w:rPr>
                          <w:rFonts w:ascii="Arial" w:eastAsia="Arial" w:hAnsi="Arial" w:cs="Arial"/>
                          <w:b/>
                          <w:color w:val="FFFFFF" w:themeColor="background1"/>
                          <w:sz w:val="18"/>
                          <w:szCs w:val="18"/>
                        </w:rPr>
                      </w:pPr>
                      <w:r>
                        <w:rPr>
                          <w:rFonts w:ascii="Arial" w:eastAsia="Arial" w:hAnsi="Arial" w:cs="Arial"/>
                          <w:b/>
                          <w:color w:val="FFFFFF" w:themeColor="background1"/>
                          <w:sz w:val="18"/>
                          <w:szCs w:val="18"/>
                        </w:rPr>
                        <w:t>Contact infection control for advice re swabbing</w:t>
                      </w:r>
                    </w:p>
                    <w:p w:rsidR="002C5128" w:rsidRPr="008D0BDA" w:rsidRDefault="002C5128" w:rsidP="002C5128">
                      <w:pPr>
                        <w:pStyle w:val="ListParagraph"/>
                        <w:tabs>
                          <w:tab w:val="left" w:pos="938"/>
                        </w:tabs>
                        <w:spacing w:before="1" w:line="183" w:lineRule="exact"/>
                        <w:rPr>
                          <w:rFonts w:ascii="Arial" w:eastAsia="Arial" w:hAnsi="Arial" w:cs="Arial"/>
                          <w:b/>
                          <w:color w:val="FFFFFF" w:themeColor="background1"/>
                          <w:sz w:val="18"/>
                          <w:szCs w:val="18"/>
                        </w:rPr>
                      </w:pPr>
                    </w:p>
                    <w:p w:rsidR="002C5128" w:rsidRPr="00221163" w:rsidRDefault="002C5128" w:rsidP="002C5128">
                      <w:pPr>
                        <w:pStyle w:val="ListParagraph"/>
                        <w:tabs>
                          <w:tab w:val="left" w:pos="938"/>
                        </w:tabs>
                        <w:spacing w:before="1" w:line="183" w:lineRule="exact"/>
                        <w:rPr>
                          <w:rFonts w:ascii="Arial" w:eastAsia="Arial" w:hAnsi="Arial" w:cs="Arial"/>
                          <w:b/>
                          <w:color w:val="FFFFFF" w:themeColor="background1"/>
                          <w:sz w:val="20"/>
                          <w:szCs w:val="20"/>
                        </w:rPr>
                      </w:pPr>
                    </w:p>
                    <w:p w:rsidR="002C5128" w:rsidRPr="00221163" w:rsidRDefault="002C5128" w:rsidP="002C5128">
                      <w:pPr>
                        <w:pStyle w:val="ListParagraph"/>
                        <w:tabs>
                          <w:tab w:val="left" w:pos="938"/>
                        </w:tabs>
                        <w:spacing w:line="183" w:lineRule="exact"/>
                        <w:rPr>
                          <w:rFonts w:ascii="Arial" w:eastAsia="Arial" w:hAnsi="Arial" w:cs="Arial"/>
                          <w:b/>
                          <w:color w:val="FFFFFF" w:themeColor="background1"/>
                          <w:sz w:val="20"/>
                          <w:szCs w:val="20"/>
                        </w:rPr>
                      </w:pPr>
                    </w:p>
                  </w:txbxContent>
                </v:textbox>
              </v:rect>
            </w:pict>
          </mc:Fallback>
        </mc:AlternateContent>
      </w: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r w:rsidRPr="002C5128">
        <w:rPr>
          <w:noProof/>
          <w:lang w:eastAsia="en-GB"/>
        </w:rPr>
        <mc:AlternateContent>
          <mc:Choice Requires="wps">
            <w:drawing>
              <wp:anchor distT="0" distB="0" distL="114300" distR="114300" simplePos="0" relativeHeight="251673600" behindDoc="0" locked="0" layoutInCell="1" allowOverlap="1" wp14:anchorId="554FEA59" wp14:editId="75DE4D98">
                <wp:simplePos x="0" y="0"/>
                <wp:positionH relativeFrom="column">
                  <wp:posOffset>-714375</wp:posOffset>
                </wp:positionH>
                <wp:positionV relativeFrom="paragraph">
                  <wp:posOffset>169545</wp:posOffset>
                </wp:positionV>
                <wp:extent cx="7096125" cy="723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096125" cy="723900"/>
                        </a:xfrm>
                        <a:prstGeom prst="rect">
                          <a:avLst/>
                        </a:prstGeom>
                        <a:solidFill>
                          <a:srgbClr val="4F81BD"/>
                        </a:solidFill>
                        <a:ln w="25400" cap="flat" cmpd="sng" algn="ctr">
                          <a:solidFill>
                            <a:srgbClr val="4F81BD">
                              <a:shade val="50000"/>
                            </a:srgbClr>
                          </a:solidFill>
                          <a:prstDash val="solid"/>
                        </a:ln>
                        <a:effectLst/>
                      </wps:spPr>
                      <wps:txbx>
                        <w:txbxContent>
                          <w:p w:rsidR="002C5128" w:rsidRPr="00016559" w:rsidRDefault="002C5128" w:rsidP="002C512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Once identified as not needing acute hospital </w:t>
                            </w:r>
                            <w:proofErr w:type="gramStart"/>
                            <w:r>
                              <w:rPr>
                                <w:rFonts w:ascii="Arial" w:hAnsi="Arial" w:cs="Arial"/>
                                <w:b/>
                                <w:color w:val="FFFFFF" w:themeColor="background1"/>
                                <w:sz w:val="18"/>
                                <w:szCs w:val="18"/>
                              </w:rPr>
                              <w:t>care consider</w:t>
                            </w:r>
                            <w:proofErr w:type="gramEnd"/>
                            <w:r>
                              <w:rPr>
                                <w:rFonts w:ascii="Arial" w:hAnsi="Arial" w:cs="Arial"/>
                                <w:b/>
                                <w:color w:val="FFFFFF" w:themeColor="background1"/>
                                <w:sz w:val="18"/>
                                <w:szCs w:val="18"/>
                              </w:rPr>
                              <w:t xml:space="preserve"> the following:</w:t>
                            </w:r>
                          </w:p>
                          <w:p w:rsidR="002C5128" w:rsidRPr="008D0BDA" w:rsidRDefault="002C5128" w:rsidP="002C5128">
                            <w:pPr>
                              <w:tabs>
                                <w:tab w:val="left" w:pos="1363"/>
                              </w:tabs>
                              <w:spacing w:before="1" w:line="183" w:lineRule="exact"/>
                              <w:rPr>
                                <w:rFonts w:ascii="Arial" w:eastAsia="Arial" w:hAnsi="Arial" w:cs="Arial"/>
                                <w:sz w:val="16"/>
                                <w:szCs w:val="16"/>
                              </w:rPr>
                            </w:pPr>
                          </w:p>
                          <w:p w:rsidR="002C5128" w:rsidRPr="008D0BDA" w:rsidRDefault="002C5128" w:rsidP="002C512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56.25pt;margin-top:13.35pt;width:558.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" fillcolor="#4f81bd" strokecolor="#385d8a" strokeweight="2pt">
                <v:textbox>
                  <w:txbxContent>
                    <w:p w:rsidR="002C5128" w:rsidRPr="00016559" w:rsidRDefault="002C5128" w:rsidP="002C512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Once identified as not needing acute hospital </w:t>
                      </w:r>
                      <w:proofErr w:type="gramStart"/>
                      <w:r>
                        <w:rPr>
                          <w:rFonts w:ascii="Arial" w:hAnsi="Arial" w:cs="Arial"/>
                          <w:b/>
                          <w:color w:val="FFFFFF" w:themeColor="background1"/>
                          <w:sz w:val="18"/>
                          <w:szCs w:val="18"/>
                        </w:rPr>
                        <w:t>care consider</w:t>
                      </w:r>
                      <w:proofErr w:type="gramEnd"/>
                      <w:r>
                        <w:rPr>
                          <w:rFonts w:ascii="Arial" w:hAnsi="Arial" w:cs="Arial"/>
                          <w:b/>
                          <w:color w:val="FFFFFF" w:themeColor="background1"/>
                          <w:sz w:val="18"/>
                          <w:szCs w:val="18"/>
                        </w:rPr>
                        <w:t xml:space="preserve"> the following:</w:t>
                      </w:r>
                    </w:p>
                    <w:p w:rsidR="002C5128" w:rsidRPr="008D0BDA" w:rsidRDefault="002C5128" w:rsidP="002C5128">
                      <w:pPr>
                        <w:tabs>
                          <w:tab w:val="left" w:pos="1363"/>
                        </w:tabs>
                        <w:spacing w:before="1" w:line="183" w:lineRule="exact"/>
                        <w:rPr>
                          <w:rFonts w:ascii="Arial" w:eastAsia="Arial" w:hAnsi="Arial" w:cs="Arial"/>
                          <w:sz w:val="16"/>
                          <w:szCs w:val="16"/>
                        </w:rPr>
                      </w:pPr>
                    </w:p>
                    <w:p w:rsidR="002C5128" w:rsidRPr="008D0BDA" w:rsidRDefault="002C5128" w:rsidP="002C5128">
                      <w:pPr>
                        <w:jc w:val="center"/>
                        <w:rPr>
                          <w:color w:val="FFFFFF" w:themeColor="background1"/>
                        </w:rPr>
                      </w:pPr>
                    </w:p>
                  </w:txbxContent>
                </v:textbox>
              </v:rect>
            </w:pict>
          </mc:Fallback>
        </mc:AlternateContent>
      </w: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p w:rsidR="002C5128" w:rsidRPr="002C5128" w:rsidRDefault="002C5128" w:rsidP="002C5128">
      <w:pPr>
        <w:widowControl w:val="0"/>
        <w:spacing w:after="0" w:line="240" w:lineRule="auto"/>
        <w:rPr>
          <w:lang w:val="en-US"/>
        </w:rPr>
      </w:pPr>
    </w:p>
    <w:tbl>
      <w:tblPr>
        <w:tblStyle w:val="TableGrid2"/>
        <w:tblW w:w="6058" w:type="pct"/>
        <w:tblInd w:w="-1026" w:type="dxa"/>
        <w:tblLook w:val="04A0" w:firstRow="1" w:lastRow="0" w:firstColumn="1" w:lastColumn="0" w:noHBand="0" w:noVBand="1"/>
      </w:tblPr>
      <w:tblGrid>
        <w:gridCol w:w="4314"/>
        <w:gridCol w:w="4367"/>
        <w:gridCol w:w="4261"/>
      </w:tblGrid>
      <w:tr w:rsidR="002C5128" w:rsidRPr="002C5128" w:rsidTr="00BD1073">
        <w:trPr>
          <w:trHeight w:val="944"/>
        </w:trPr>
        <w:tc>
          <w:tcPr>
            <w:tcW w:w="1667" w:type="pct"/>
            <w:shd w:val="clear" w:color="auto" w:fill="FFFFFF" w:themeFill="background1"/>
          </w:tcPr>
          <w:p w:rsidR="002C5128" w:rsidRPr="002C5128" w:rsidRDefault="002C5128" w:rsidP="002C5128">
            <w:pPr>
              <w:widowControl w:val="0"/>
              <w:jc w:val="center"/>
              <w:rPr>
                <w:rFonts w:ascii="Arial" w:eastAsia="Arial" w:hAnsi="Arial" w:cs="Arial"/>
                <w:b/>
                <w:bCs/>
                <w:spacing w:val="-1"/>
                <w:sz w:val="18"/>
                <w:szCs w:val="18"/>
                <w:lang w:val="en-US"/>
              </w:rPr>
            </w:pPr>
          </w:p>
          <w:p w:rsidR="002C5128" w:rsidRPr="002C5128" w:rsidRDefault="002C5128" w:rsidP="002C5128">
            <w:pPr>
              <w:widowControl w:val="0"/>
              <w:jc w:val="center"/>
              <w:rPr>
                <w:rFonts w:ascii="Arial" w:eastAsia="Arial" w:hAnsi="Arial" w:cs="Arial"/>
                <w:b/>
                <w:bCs/>
                <w:spacing w:val="-1"/>
                <w:sz w:val="18"/>
                <w:szCs w:val="18"/>
                <w:lang w:val="en-US"/>
              </w:rPr>
            </w:pPr>
            <w:r w:rsidRPr="002C5128">
              <w:rPr>
                <w:rFonts w:ascii="Arial" w:eastAsia="Arial" w:hAnsi="Arial" w:cs="Arial"/>
                <w:b/>
                <w:bCs/>
                <w:spacing w:val="-1"/>
                <w:sz w:val="18"/>
                <w:szCs w:val="18"/>
                <w:lang w:val="en-US"/>
              </w:rPr>
              <w:t>Patients who are well enough to go home.</w:t>
            </w:r>
          </w:p>
        </w:tc>
        <w:tc>
          <w:tcPr>
            <w:tcW w:w="1687" w:type="pct"/>
            <w:shd w:val="clear" w:color="auto" w:fill="FFFFFF" w:themeFill="background1"/>
          </w:tcPr>
          <w:p w:rsidR="002C5128" w:rsidRPr="002C5128" w:rsidRDefault="002C5128" w:rsidP="002C5128">
            <w:pPr>
              <w:widowControl w:val="0"/>
              <w:rPr>
                <w:rFonts w:ascii="Arial" w:hAnsi="Arial" w:cs="Arial"/>
                <w:sz w:val="18"/>
                <w:szCs w:val="18"/>
                <w:lang w:val="en-US"/>
              </w:rPr>
            </w:pPr>
          </w:p>
          <w:p w:rsidR="002C5128" w:rsidRPr="002C5128" w:rsidRDefault="002C5128" w:rsidP="002C5128">
            <w:pPr>
              <w:widowControl w:val="0"/>
              <w:jc w:val="center"/>
              <w:rPr>
                <w:rFonts w:ascii="Arial" w:hAnsi="Arial" w:cs="Arial"/>
                <w:b/>
                <w:sz w:val="18"/>
                <w:szCs w:val="18"/>
                <w:lang w:val="en-US"/>
              </w:rPr>
            </w:pPr>
            <w:r w:rsidRPr="002C5128">
              <w:rPr>
                <w:rFonts w:ascii="Arial" w:eastAsia="Arial" w:hAnsi="Arial" w:cs="Arial"/>
                <w:b/>
                <w:bCs/>
                <w:spacing w:val="-1"/>
                <w:sz w:val="18"/>
                <w:szCs w:val="18"/>
                <w:lang w:val="en-US"/>
              </w:rPr>
              <w:t>Patients who need to remain in LYPFT but have capacity to comply with isolation in room</w:t>
            </w:r>
          </w:p>
          <w:p w:rsidR="002C5128" w:rsidRPr="002C5128" w:rsidRDefault="002C5128" w:rsidP="002C5128">
            <w:pPr>
              <w:widowControl w:val="0"/>
              <w:jc w:val="center"/>
              <w:rPr>
                <w:rFonts w:ascii="Arial" w:hAnsi="Arial" w:cs="Arial"/>
                <w:sz w:val="18"/>
                <w:szCs w:val="18"/>
                <w:lang w:val="en-US"/>
              </w:rPr>
            </w:pPr>
          </w:p>
        </w:tc>
        <w:tc>
          <w:tcPr>
            <w:tcW w:w="1646" w:type="pct"/>
            <w:shd w:val="clear" w:color="auto" w:fill="FFFFFF" w:themeFill="background1"/>
          </w:tcPr>
          <w:p w:rsidR="002C5128" w:rsidRPr="002C5128" w:rsidRDefault="002C5128" w:rsidP="002C5128">
            <w:pPr>
              <w:widowControl w:val="0"/>
              <w:rPr>
                <w:rFonts w:ascii="Arial" w:hAnsi="Arial" w:cs="Arial"/>
                <w:lang w:val="en-US"/>
              </w:rPr>
            </w:pPr>
          </w:p>
          <w:p w:rsidR="002C5128" w:rsidRPr="002C5128" w:rsidRDefault="002C5128" w:rsidP="002C5128">
            <w:pPr>
              <w:widowControl w:val="0"/>
              <w:jc w:val="center"/>
              <w:rPr>
                <w:rFonts w:ascii="Arial" w:hAnsi="Arial" w:cs="Arial"/>
                <w:lang w:val="en-US"/>
              </w:rPr>
            </w:pPr>
            <w:r w:rsidRPr="002C5128">
              <w:rPr>
                <w:rFonts w:ascii="Arial" w:eastAsia="Arial" w:hAnsi="Arial" w:cs="Arial"/>
                <w:b/>
                <w:bCs/>
                <w:spacing w:val="-1"/>
                <w:sz w:val="18"/>
                <w:szCs w:val="18"/>
                <w:lang w:val="en-US"/>
              </w:rPr>
              <w:t xml:space="preserve">Patients who need to remain at LYPFT but do not have capacity/will not comply with </w:t>
            </w:r>
            <w:proofErr w:type="spellStart"/>
            <w:r w:rsidRPr="002C5128">
              <w:rPr>
                <w:rFonts w:ascii="Arial" w:eastAsia="Arial" w:hAnsi="Arial" w:cs="Arial"/>
                <w:b/>
                <w:bCs/>
                <w:spacing w:val="-1"/>
                <w:sz w:val="18"/>
                <w:szCs w:val="18"/>
                <w:lang w:val="en-US"/>
              </w:rPr>
              <w:t>self isolation</w:t>
            </w:r>
            <w:proofErr w:type="spellEnd"/>
            <w:r w:rsidRPr="002C5128">
              <w:rPr>
                <w:rFonts w:ascii="Arial" w:eastAsia="Arial" w:hAnsi="Arial" w:cs="Arial"/>
                <w:b/>
                <w:bCs/>
                <w:spacing w:val="-1"/>
                <w:sz w:val="18"/>
                <w:szCs w:val="18"/>
                <w:lang w:val="en-US"/>
              </w:rPr>
              <w:t xml:space="preserve"> in room</w:t>
            </w:r>
          </w:p>
        </w:tc>
      </w:tr>
      <w:tr w:rsidR="002C5128" w:rsidRPr="002C5128" w:rsidTr="00BD1073">
        <w:trPr>
          <w:trHeight w:val="7225"/>
        </w:trPr>
        <w:tc>
          <w:tcPr>
            <w:tcW w:w="1667" w:type="pct"/>
            <w:shd w:val="clear" w:color="auto" w:fill="00B050"/>
          </w:tcPr>
          <w:p w:rsidR="002C5128" w:rsidRPr="002C5128" w:rsidRDefault="002C5128" w:rsidP="002C5128">
            <w:pPr>
              <w:widowControl w:val="0"/>
              <w:ind w:right="289"/>
              <w:rPr>
                <w:rFonts w:ascii="Arial" w:eastAsia="Arial" w:hAnsi="Arial" w:cs="Arial"/>
                <w:b/>
                <w:bCs/>
                <w:color w:val="FFFFFF"/>
                <w:spacing w:val="2"/>
                <w:sz w:val="18"/>
                <w:szCs w:val="18"/>
                <w:lang w:val="en-US"/>
              </w:rPr>
            </w:pPr>
          </w:p>
          <w:p w:rsidR="002C5128" w:rsidRPr="002C5128" w:rsidRDefault="002C5128" w:rsidP="002C5128">
            <w:pPr>
              <w:widowControl w:val="0"/>
              <w:ind w:right="289"/>
              <w:rPr>
                <w:rFonts w:ascii="Arial" w:eastAsia="Arial" w:hAnsi="Arial" w:cs="Arial"/>
                <w:b/>
                <w:bCs/>
                <w:color w:val="FFFFFF"/>
                <w:sz w:val="18"/>
                <w:szCs w:val="18"/>
                <w:lang w:val="en-US"/>
              </w:rPr>
            </w:pPr>
            <w:r w:rsidRPr="002C5128">
              <w:rPr>
                <w:rFonts w:ascii="Arial" w:eastAsia="Arial" w:hAnsi="Arial" w:cs="Arial"/>
                <w:b/>
                <w:bCs/>
                <w:color w:val="FFFFFF"/>
                <w:spacing w:val="2"/>
                <w:sz w:val="18"/>
                <w:szCs w:val="18"/>
                <w:lang w:val="en-US"/>
              </w:rPr>
              <w:t>Home</w:t>
            </w:r>
          </w:p>
          <w:p w:rsidR="002C5128" w:rsidRPr="002C5128" w:rsidRDefault="002C5128" w:rsidP="002C5128">
            <w:pPr>
              <w:widowControl w:val="0"/>
              <w:ind w:left="694" w:right="289" w:hanging="407"/>
              <w:rPr>
                <w:rFonts w:ascii="Arial" w:eastAsia="Arial" w:hAnsi="Arial" w:cs="Arial"/>
                <w:sz w:val="18"/>
                <w:szCs w:val="18"/>
                <w:lang w:val="en-US"/>
              </w:rPr>
            </w:pPr>
          </w:p>
          <w:p w:rsidR="002C5128" w:rsidRPr="002C5128" w:rsidRDefault="002C5128" w:rsidP="002C5128">
            <w:pPr>
              <w:widowControl w:val="0"/>
              <w:numPr>
                <w:ilvl w:val="0"/>
                <w:numId w:val="28"/>
              </w:numPr>
              <w:tabs>
                <w:tab w:val="left" w:pos="265"/>
              </w:tabs>
              <w:spacing w:before="1"/>
              <w:rPr>
                <w:rFonts w:ascii="Arial" w:eastAsia="Arial" w:hAnsi="Arial" w:cs="Arial"/>
                <w:sz w:val="24"/>
                <w:szCs w:val="24"/>
                <w:lang w:val="en-US"/>
              </w:rPr>
            </w:pPr>
            <w:r w:rsidRPr="002C5128">
              <w:rPr>
                <w:rFonts w:ascii="Arial" w:eastAsia="Arial" w:hAnsi="Arial" w:cs="Arial"/>
                <w:sz w:val="24"/>
                <w:szCs w:val="24"/>
                <w:lang w:val="en-US"/>
              </w:rPr>
              <w:t xml:space="preserve">Collaborative risk assessment with patient and </w:t>
            </w:r>
            <w:proofErr w:type="spellStart"/>
            <w:r w:rsidRPr="002C5128">
              <w:rPr>
                <w:rFonts w:ascii="Arial" w:eastAsia="Arial" w:hAnsi="Arial" w:cs="Arial"/>
                <w:sz w:val="24"/>
                <w:szCs w:val="24"/>
                <w:lang w:val="en-US"/>
              </w:rPr>
              <w:t>carers</w:t>
            </w:r>
            <w:proofErr w:type="spellEnd"/>
            <w:r w:rsidRPr="002C5128">
              <w:rPr>
                <w:rFonts w:ascii="Arial" w:eastAsia="Arial" w:hAnsi="Arial" w:cs="Arial"/>
                <w:sz w:val="24"/>
                <w:szCs w:val="24"/>
                <w:lang w:val="en-US"/>
              </w:rPr>
              <w:t xml:space="preserve"> taking into account mental and physical health risks.</w:t>
            </w:r>
          </w:p>
          <w:p w:rsidR="002C5128" w:rsidRPr="002C5128" w:rsidRDefault="002C5128" w:rsidP="002C5128">
            <w:pPr>
              <w:widowControl w:val="0"/>
              <w:numPr>
                <w:ilvl w:val="0"/>
                <w:numId w:val="28"/>
              </w:numPr>
              <w:tabs>
                <w:tab w:val="left" w:pos="265"/>
              </w:tabs>
              <w:spacing w:before="1"/>
              <w:rPr>
                <w:rFonts w:ascii="Arial" w:eastAsia="Arial" w:hAnsi="Arial" w:cs="Arial"/>
                <w:sz w:val="24"/>
                <w:szCs w:val="24"/>
                <w:lang w:val="en-US"/>
              </w:rPr>
            </w:pPr>
            <w:r w:rsidRPr="002C5128">
              <w:rPr>
                <w:rFonts w:ascii="Arial" w:hAnsi="Arial" w:cs="Arial"/>
                <w:spacing w:val="-1"/>
                <w:sz w:val="24"/>
                <w:szCs w:val="24"/>
                <w:lang w:val="en-US"/>
              </w:rPr>
              <w:t>Can the patient be safely discharged</w:t>
            </w:r>
            <w:proofErr w:type="gramStart"/>
            <w:r w:rsidRPr="002C5128">
              <w:rPr>
                <w:rFonts w:ascii="Arial" w:hAnsi="Arial" w:cs="Arial"/>
                <w:spacing w:val="-1"/>
                <w:sz w:val="24"/>
                <w:szCs w:val="24"/>
                <w:lang w:val="en-US"/>
              </w:rPr>
              <w:t>./</w:t>
            </w:r>
            <w:proofErr w:type="gramEnd"/>
            <w:r w:rsidRPr="002C5128">
              <w:rPr>
                <w:rFonts w:ascii="Arial" w:hAnsi="Arial" w:cs="Arial"/>
                <w:spacing w:val="-1"/>
                <w:sz w:val="24"/>
                <w:szCs w:val="24"/>
                <w:lang w:val="en-US"/>
              </w:rPr>
              <w:t>stay at home?</w:t>
            </w:r>
          </w:p>
          <w:p w:rsidR="002C5128" w:rsidRPr="002C5128" w:rsidRDefault="002C5128" w:rsidP="002C5128">
            <w:pPr>
              <w:widowControl w:val="0"/>
              <w:numPr>
                <w:ilvl w:val="0"/>
                <w:numId w:val="28"/>
              </w:numPr>
              <w:tabs>
                <w:tab w:val="left" w:pos="265"/>
              </w:tabs>
              <w:spacing w:before="1"/>
              <w:rPr>
                <w:rFonts w:ascii="Arial" w:eastAsia="Arial" w:hAnsi="Arial" w:cs="Arial"/>
                <w:sz w:val="24"/>
                <w:szCs w:val="24"/>
                <w:lang w:val="en-US"/>
              </w:rPr>
            </w:pPr>
            <w:r w:rsidRPr="002C5128">
              <w:rPr>
                <w:rFonts w:ascii="Arial" w:hAnsi="Arial" w:cs="Arial"/>
                <w:spacing w:val="-1"/>
                <w:sz w:val="24"/>
                <w:szCs w:val="24"/>
                <w:lang w:val="en-US"/>
              </w:rPr>
              <w:t>If yes - Ensure appropriate support arrangements are in place with CRISS and IHTT</w:t>
            </w:r>
          </w:p>
          <w:p w:rsidR="002C5128" w:rsidRPr="002C5128" w:rsidRDefault="002C5128" w:rsidP="002C5128">
            <w:pPr>
              <w:widowControl w:val="0"/>
              <w:numPr>
                <w:ilvl w:val="0"/>
                <w:numId w:val="28"/>
              </w:numPr>
              <w:tabs>
                <w:tab w:val="left" w:pos="265"/>
              </w:tabs>
              <w:spacing w:before="1"/>
              <w:rPr>
                <w:rFonts w:ascii="Arial" w:eastAsia="Arial" w:hAnsi="Arial" w:cs="Arial"/>
                <w:sz w:val="24"/>
                <w:szCs w:val="24"/>
                <w:lang w:val="en-US"/>
              </w:rPr>
            </w:pPr>
            <w:r w:rsidRPr="002C5128">
              <w:rPr>
                <w:rFonts w:ascii="Arial" w:hAnsi="Arial" w:cs="Arial"/>
                <w:spacing w:val="-1"/>
                <w:sz w:val="24"/>
                <w:szCs w:val="24"/>
                <w:lang w:val="en-US"/>
              </w:rPr>
              <w:t xml:space="preserve">Clear </w:t>
            </w:r>
            <w:proofErr w:type="gramStart"/>
            <w:r w:rsidRPr="002C5128">
              <w:rPr>
                <w:rFonts w:ascii="Arial" w:hAnsi="Arial" w:cs="Arial"/>
                <w:spacing w:val="-1"/>
                <w:sz w:val="24"/>
                <w:szCs w:val="24"/>
                <w:lang w:val="en-US"/>
              </w:rPr>
              <w:t>advise</w:t>
            </w:r>
            <w:proofErr w:type="gramEnd"/>
            <w:r w:rsidRPr="002C5128">
              <w:rPr>
                <w:rFonts w:ascii="Arial" w:hAnsi="Arial" w:cs="Arial"/>
                <w:spacing w:val="-2"/>
                <w:sz w:val="24"/>
                <w:szCs w:val="24"/>
                <w:lang w:val="en-US"/>
              </w:rPr>
              <w:t xml:space="preserve"> about when to </w:t>
            </w:r>
            <w:r w:rsidRPr="002C5128">
              <w:rPr>
                <w:rFonts w:ascii="Arial" w:hAnsi="Arial" w:cs="Arial"/>
                <w:spacing w:val="-1"/>
                <w:sz w:val="24"/>
                <w:szCs w:val="24"/>
                <w:lang w:val="en-US"/>
              </w:rPr>
              <w:t>seek help for worsening physical symptoms.</w:t>
            </w:r>
          </w:p>
          <w:p w:rsidR="002C5128" w:rsidRPr="002C5128" w:rsidRDefault="002C5128" w:rsidP="002C5128">
            <w:pPr>
              <w:widowControl w:val="0"/>
              <w:tabs>
                <w:tab w:val="left" w:pos="265"/>
              </w:tabs>
              <w:spacing w:before="1"/>
              <w:rPr>
                <w:rFonts w:ascii="Arial" w:eastAsia="Arial" w:hAnsi="Arial" w:cs="Arial"/>
                <w:b/>
                <w:color w:val="FFFFFF" w:themeColor="background1"/>
                <w:sz w:val="18"/>
                <w:szCs w:val="18"/>
                <w:lang w:val="en-US"/>
              </w:rPr>
            </w:pPr>
          </w:p>
          <w:p w:rsidR="002C5128" w:rsidRPr="002C5128" w:rsidRDefault="002C5128" w:rsidP="002C5128">
            <w:pPr>
              <w:widowControl w:val="0"/>
              <w:tabs>
                <w:tab w:val="left" w:pos="217"/>
              </w:tabs>
              <w:spacing w:before="1"/>
              <w:rPr>
                <w:rFonts w:ascii="Arial" w:eastAsia="Arial" w:hAnsi="Arial" w:cs="Arial"/>
                <w:b/>
                <w:color w:val="FFFFFF" w:themeColor="background1"/>
                <w:sz w:val="18"/>
                <w:szCs w:val="18"/>
                <w:lang w:val="en-US"/>
              </w:rPr>
            </w:pPr>
          </w:p>
          <w:p w:rsidR="002C5128" w:rsidRPr="002C5128" w:rsidRDefault="002C5128" w:rsidP="002C5128">
            <w:pPr>
              <w:widowControl w:val="0"/>
              <w:tabs>
                <w:tab w:val="left" w:pos="265"/>
              </w:tabs>
              <w:spacing w:before="99"/>
              <w:ind w:left="264"/>
              <w:rPr>
                <w:rFonts w:ascii="Arial" w:eastAsia="Arial" w:hAnsi="Arial" w:cs="Arial"/>
                <w:sz w:val="18"/>
                <w:szCs w:val="18"/>
                <w:lang w:val="en-US"/>
              </w:rPr>
            </w:pPr>
          </w:p>
        </w:tc>
        <w:tc>
          <w:tcPr>
            <w:tcW w:w="1687" w:type="pct"/>
            <w:shd w:val="clear" w:color="auto" w:fill="FFC000"/>
          </w:tcPr>
          <w:p w:rsidR="002C5128" w:rsidRPr="002C5128" w:rsidRDefault="002C5128" w:rsidP="002C5128">
            <w:pPr>
              <w:widowControl w:val="0"/>
              <w:rPr>
                <w:rFonts w:ascii="Arial" w:hAnsi="Arial" w:cs="Arial"/>
                <w:b/>
                <w:color w:val="FFFFFF" w:themeColor="background1"/>
                <w:lang w:val="en-US"/>
              </w:rPr>
            </w:pPr>
          </w:p>
          <w:p w:rsidR="002C5128" w:rsidRPr="002C5128" w:rsidRDefault="002C5128" w:rsidP="002C5128">
            <w:pPr>
              <w:widowControl w:val="0"/>
              <w:tabs>
                <w:tab w:val="left" w:pos="265"/>
              </w:tabs>
              <w:spacing w:before="1"/>
              <w:rPr>
                <w:rFonts w:ascii="Arial" w:eastAsia="Arial" w:hAnsi="Arial" w:cs="Arial"/>
                <w:b/>
                <w:color w:val="FFFFFF" w:themeColor="background1"/>
                <w:sz w:val="18"/>
                <w:szCs w:val="18"/>
                <w:lang w:val="en-US"/>
              </w:rPr>
            </w:pPr>
          </w:p>
          <w:p w:rsidR="002C5128" w:rsidRPr="002C5128" w:rsidRDefault="002C5128" w:rsidP="002C5128">
            <w:pPr>
              <w:widowControl w:val="0"/>
              <w:numPr>
                <w:ilvl w:val="0"/>
                <w:numId w:val="28"/>
              </w:numPr>
              <w:tabs>
                <w:tab w:val="left" w:pos="265"/>
              </w:tabs>
              <w:spacing w:before="101"/>
              <w:rPr>
                <w:rFonts w:ascii="Arial" w:eastAsia="Arial" w:hAnsi="Arial" w:cs="Arial"/>
                <w:sz w:val="24"/>
                <w:szCs w:val="24"/>
                <w:lang w:val="en-US"/>
              </w:rPr>
            </w:pPr>
            <w:r w:rsidRPr="002C5128">
              <w:rPr>
                <w:rFonts w:ascii="Arial" w:eastAsia="Arial" w:hAnsi="Arial" w:cs="Arial"/>
                <w:sz w:val="24"/>
                <w:szCs w:val="24"/>
                <w:lang w:val="en-US"/>
              </w:rPr>
              <w:t>Isolate in a room and allocate bathroom space.</w:t>
            </w:r>
          </w:p>
          <w:p w:rsidR="002C5128" w:rsidRPr="002C5128" w:rsidRDefault="002C5128" w:rsidP="002C5128">
            <w:pPr>
              <w:widowControl w:val="0"/>
              <w:numPr>
                <w:ilvl w:val="0"/>
                <w:numId w:val="28"/>
              </w:numPr>
              <w:tabs>
                <w:tab w:val="left" w:pos="265"/>
              </w:tabs>
              <w:spacing w:before="101"/>
              <w:rPr>
                <w:rFonts w:ascii="Arial" w:eastAsia="Arial" w:hAnsi="Arial" w:cs="Arial"/>
                <w:sz w:val="24"/>
                <w:szCs w:val="24"/>
                <w:lang w:val="en-US"/>
              </w:rPr>
            </w:pPr>
            <w:r w:rsidRPr="002C5128">
              <w:rPr>
                <w:rFonts w:ascii="Arial" w:eastAsia="Arial" w:hAnsi="Arial" w:cs="Arial"/>
                <w:sz w:val="24"/>
                <w:szCs w:val="24"/>
                <w:lang w:val="en-US"/>
              </w:rPr>
              <w:t>Dedicated staff to look after them</w:t>
            </w:r>
          </w:p>
          <w:p w:rsidR="002C5128" w:rsidRPr="002C5128" w:rsidRDefault="002C5128" w:rsidP="002C5128">
            <w:pPr>
              <w:widowControl w:val="0"/>
              <w:numPr>
                <w:ilvl w:val="0"/>
                <w:numId w:val="28"/>
              </w:numPr>
              <w:tabs>
                <w:tab w:val="left" w:pos="265"/>
              </w:tabs>
              <w:spacing w:before="101"/>
              <w:rPr>
                <w:rFonts w:ascii="Arial" w:eastAsia="Arial" w:hAnsi="Arial" w:cs="Arial"/>
                <w:sz w:val="24"/>
                <w:szCs w:val="24"/>
                <w:lang w:val="en-US"/>
              </w:rPr>
            </w:pPr>
            <w:r w:rsidRPr="002C5128">
              <w:rPr>
                <w:rFonts w:ascii="Arial" w:eastAsia="Arial" w:hAnsi="Arial" w:cs="Arial"/>
                <w:sz w:val="24"/>
                <w:szCs w:val="24"/>
                <w:lang w:val="en-US"/>
              </w:rPr>
              <w:t>All staff to use appropriate full PPE</w:t>
            </w:r>
          </w:p>
          <w:p w:rsidR="002C5128" w:rsidRPr="002C5128" w:rsidRDefault="002C5128" w:rsidP="002C5128">
            <w:pPr>
              <w:widowControl w:val="0"/>
              <w:numPr>
                <w:ilvl w:val="0"/>
                <w:numId w:val="28"/>
              </w:numPr>
              <w:tabs>
                <w:tab w:val="left" w:pos="265"/>
              </w:tabs>
              <w:spacing w:before="101"/>
              <w:rPr>
                <w:rFonts w:ascii="Arial" w:eastAsia="Arial" w:hAnsi="Arial" w:cs="Arial"/>
                <w:sz w:val="24"/>
                <w:szCs w:val="24"/>
                <w:lang w:val="en-US"/>
              </w:rPr>
            </w:pPr>
            <w:r w:rsidRPr="002C5128">
              <w:rPr>
                <w:rFonts w:ascii="Arial" w:eastAsia="Arial" w:hAnsi="Arial" w:cs="Arial"/>
                <w:sz w:val="24"/>
                <w:szCs w:val="24"/>
                <w:lang w:val="en-US"/>
              </w:rPr>
              <w:t>Follow the protocols around nursing care.</w:t>
            </w:r>
          </w:p>
          <w:p w:rsidR="002C5128" w:rsidRPr="002C5128" w:rsidRDefault="002C5128" w:rsidP="002C5128">
            <w:pPr>
              <w:widowControl w:val="0"/>
              <w:numPr>
                <w:ilvl w:val="0"/>
                <w:numId w:val="28"/>
              </w:numPr>
              <w:tabs>
                <w:tab w:val="left" w:pos="265"/>
              </w:tabs>
              <w:spacing w:before="101"/>
              <w:rPr>
                <w:rFonts w:ascii="Arial" w:eastAsia="Arial" w:hAnsi="Arial" w:cs="Arial"/>
                <w:sz w:val="24"/>
                <w:szCs w:val="24"/>
                <w:lang w:val="en-US"/>
              </w:rPr>
            </w:pPr>
            <w:r w:rsidRPr="002C5128">
              <w:rPr>
                <w:rFonts w:ascii="Arial" w:hAnsi="Arial" w:cs="Arial"/>
                <w:spacing w:val="-1"/>
                <w:sz w:val="24"/>
                <w:szCs w:val="24"/>
                <w:lang w:val="en-US"/>
              </w:rPr>
              <w:t xml:space="preserve">Physical health monitoring as per protocol (MEWS) </w:t>
            </w:r>
          </w:p>
          <w:p w:rsidR="002C5128" w:rsidRPr="002C5128" w:rsidRDefault="002C5128" w:rsidP="002C5128">
            <w:pPr>
              <w:widowControl w:val="0"/>
              <w:numPr>
                <w:ilvl w:val="0"/>
                <w:numId w:val="28"/>
              </w:numPr>
              <w:tabs>
                <w:tab w:val="left" w:pos="265"/>
              </w:tabs>
              <w:spacing w:before="101"/>
              <w:rPr>
                <w:rFonts w:ascii="Arial" w:eastAsia="Arial" w:hAnsi="Arial" w:cs="Arial"/>
                <w:sz w:val="24"/>
                <w:szCs w:val="24"/>
                <w:lang w:val="en-US"/>
              </w:rPr>
            </w:pPr>
            <w:r w:rsidRPr="002C5128">
              <w:rPr>
                <w:rFonts w:ascii="Arial" w:hAnsi="Arial" w:cs="Arial"/>
                <w:spacing w:val="-1"/>
                <w:sz w:val="24"/>
                <w:szCs w:val="24"/>
                <w:lang w:val="en-US"/>
              </w:rPr>
              <w:t>Analgesia</w:t>
            </w:r>
            <w:r w:rsidRPr="002C5128">
              <w:rPr>
                <w:rFonts w:ascii="Arial" w:hAnsi="Arial" w:cs="Arial"/>
                <w:spacing w:val="-2"/>
                <w:sz w:val="24"/>
                <w:szCs w:val="24"/>
                <w:lang w:val="en-US"/>
              </w:rPr>
              <w:t xml:space="preserve"> </w:t>
            </w:r>
            <w:r w:rsidRPr="002C5128">
              <w:rPr>
                <w:rFonts w:ascii="Arial" w:hAnsi="Arial" w:cs="Arial"/>
                <w:spacing w:val="-1"/>
                <w:sz w:val="24"/>
                <w:szCs w:val="24"/>
                <w:lang w:val="en-US"/>
              </w:rPr>
              <w:t>and</w:t>
            </w:r>
            <w:r w:rsidRPr="002C5128">
              <w:rPr>
                <w:rFonts w:ascii="Arial" w:hAnsi="Arial" w:cs="Arial"/>
                <w:spacing w:val="1"/>
                <w:sz w:val="24"/>
                <w:szCs w:val="24"/>
                <w:lang w:val="en-US"/>
              </w:rPr>
              <w:t xml:space="preserve"> </w:t>
            </w:r>
            <w:r w:rsidRPr="002C5128">
              <w:rPr>
                <w:rFonts w:ascii="Arial" w:hAnsi="Arial" w:cs="Arial"/>
                <w:sz w:val="24"/>
                <w:szCs w:val="24"/>
                <w:lang w:val="en-US"/>
              </w:rPr>
              <w:t>/</w:t>
            </w:r>
            <w:r w:rsidRPr="002C5128">
              <w:rPr>
                <w:rFonts w:ascii="Arial" w:hAnsi="Arial" w:cs="Arial"/>
                <w:spacing w:val="-1"/>
                <w:sz w:val="24"/>
                <w:szCs w:val="24"/>
                <w:lang w:val="en-US"/>
              </w:rPr>
              <w:t xml:space="preserve"> or</w:t>
            </w:r>
            <w:r w:rsidRPr="002C5128">
              <w:rPr>
                <w:rFonts w:ascii="Arial" w:hAnsi="Arial" w:cs="Arial"/>
                <w:sz w:val="24"/>
                <w:szCs w:val="24"/>
                <w:lang w:val="en-US"/>
              </w:rPr>
              <w:t xml:space="preserve"> </w:t>
            </w:r>
            <w:r w:rsidRPr="002C5128">
              <w:rPr>
                <w:rFonts w:ascii="Arial" w:hAnsi="Arial" w:cs="Arial"/>
                <w:spacing w:val="-1"/>
                <w:sz w:val="24"/>
                <w:szCs w:val="24"/>
                <w:lang w:val="en-US"/>
              </w:rPr>
              <w:t>antipyretics</w:t>
            </w:r>
            <w:r w:rsidRPr="002C5128">
              <w:rPr>
                <w:rFonts w:ascii="Arial" w:hAnsi="Arial" w:cs="Arial"/>
                <w:spacing w:val="2"/>
                <w:sz w:val="24"/>
                <w:szCs w:val="24"/>
                <w:lang w:val="en-US"/>
              </w:rPr>
              <w:t xml:space="preserve"> </w:t>
            </w:r>
            <w:r w:rsidRPr="002C5128">
              <w:rPr>
                <w:rFonts w:ascii="Arial" w:hAnsi="Arial" w:cs="Arial"/>
                <w:spacing w:val="-2"/>
                <w:sz w:val="24"/>
                <w:szCs w:val="24"/>
                <w:lang w:val="en-US"/>
              </w:rPr>
              <w:t>as</w:t>
            </w:r>
            <w:r w:rsidRPr="002C5128">
              <w:rPr>
                <w:rFonts w:ascii="Arial" w:hAnsi="Arial" w:cs="Arial"/>
                <w:spacing w:val="-1"/>
                <w:sz w:val="24"/>
                <w:szCs w:val="24"/>
                <w:lang w:val="en-US"/>
              </w:rPr>
              <w:t xml:space="preserve"> needed. Do not use ibuprofen.</w:t>
            </w:r>
          </w:p>
          <w:p w:rsidR="002C5128" w:rsidRPr="002C5128" w:rsidRDefault="002C5128" w:rsidP="002C5128">
            <w:pPr>
              <w:widowControl w:val="0"/>
              <w:numPr>
                <w:ilvl w:val="0"/>
                <w:numId w:val="28"/>
              </w:numPr>
              <w:tabs>
                <w:tab w:val="left" w:pos="265"/>
              </w:tabs>
              <w:spacing w:before="99"/>
              <w:rPr>
                <w:rFonts w:ascii="Arial" w:eastAsia="Arial" w:hAnsi="Arial" w:cs="Arial"/>
                <w:sz w:val="24"/>
                <w:szCs w:val="24"/>
                <w:lang w:val="en-US"/>
              </w:rPr>
            </w:pPr>
            <w:r w:rsidRPr="002C5128">
              <w:rPr>
                <w:rFonts w:ascii="Arial" w:hAnsi="Arial" w:cs="Arial"/>
                <w:spacing w:val="-1"/>
                <w:sz w:val="24"/>
                <w:szCs w:val="24"/>
                <w:lang w:val="en-US"/>
              </w:rPr>
              <w:t>Oral</w:t>
            </w:r>
            <w:r w:rsidRPr="002C5128">
              <w:rPr>
                <w:rFonts w:ascii="Arial" w:hAnsi="Arial" w:cs="Arial"/>
                <w:spacing w:val="1"/>
                <w:sz w:val="24"/>
                <w:szCs w:val="24"/>
                <w:lang w:val="en-US"/>
              </w:rPr>
              <w:t xml:space="preserve"> </w:t>
            </w:r>
            <w:r w:rsidRPr="002C5128">
              <w:rPr>
                <w:rFonts w:ascii="Arial" w:hAnsi="Arial" w:cs="Arial"/>
                <w:spacing w:val="-1"/>
                <w:sz w:val="24"/>
                <w:szCs w:val="24"/>
                <w:lang w:val="en-US"/>
              </w:rPr>
              <w:t>fluids</w:t>
            </w:r>
          </w:p>
          <w:p w:rsidR="002C5128" w:rsidRPr="002C5128" w:rsidRDefault="002C5128" w:rsidP="002C5128">
            <w:pPr>
              <w:widowControl w:val="0"/>
              <w:numPr>
                <w:ilvl w:val="0"/>
                <w:numId w:val="28"/>
              </w:numPr>
              <w:tabs>
                <w:tab w:val="left" w:pos="265"/>
              </w:tabs>
              <w:spacing w:before="99"/>
              <w:rPr>
                <w:rFonts w:ascii="Arial" w:eastAsia="Arial" w:hAnsi="Arial" w:cs="Arial"/>
                <w:sz w:val="24"/>
                <w:szCs w:val="24"/>
                <w:lang w:val="en-US"/>
              </w:rPr>
            </w:pPr>
            <w:r w:rsidRPr="002C5128">
              <w:rPr>
                <w:rFonts w:ascii="Arial" w:hAnsi="Arial" w:cs="Arial"/>
                <w:spacing w:val="-1"/>
                <w:sz w:val="24"/>
                <w:szCs w:val="24"/>
                <w:lang w:val="en-US"/>
              </w:rPr>
              <w:t>Ongoing active treatment of mental illness</w:t>
            </w:r>
          </w:p>
          <w:p w:rsidR="002C5128" w:rsidRPr="002C5128" w:rsidRDefault="002C5128" w:rsidP="002C5128">
            <w:pPr>
              <w:widowControl w:val="0"/>
              <w:numPr>
                <w:ilvl w:val="0"/>
                <w:numId w:val="28"/>
              </w:numPr>
              <w:tabs>
                <w:tab w:val="left" w:pos="265"/>
              </w:tabs>
              <w:spacing w:before="99"/>
              <w:rPr>
                <w:rFonts w:ascii="Arial" w:eastAsia="Arial" w:hAnsi="Arial" w:cs="Arial"/>
                <w:sz w:val="24"/>
                <w:szCs w:val="24"/>
                <w:lang w:val="en-US"/>
              </w:rPr>
            </w:pPr>
            <w:proofErr w:type="spellStart"/>
            <w:r w:rsidRPr="002C5128">
              <w:rPr>
                <w:rFonts w:ascii="Arial" w:hAnsi="Arial" w:cs="Arial"/>
                <w:spacing w:val="-1"/>
                <w:sz w:val="24"/>
                <w:szCs w:val="24"/>
                <w:lang w:val="en-US"/>
              </w:rPr>
              <w:t>Organise</w:t>
            </w:r>
            <w:proofErr w:type="spellEnd"/>
            <w:r w:rsidRPr="002C5128">
              <w:rPr>
                <w:rFonts w:ascii="Arial" w:hAnsi="Arial" w:cs="Arial"/>
                <w:spacing w:val="-1"/>
                <w:sz w:val="24"/>
                <w:szCs w:val="24"/>
                <w:lang w:val="en-US"/>
              </w:rPr>
              <w:t xml:space="preserve"> appropriate activity and contact with family.</w:t>
            </w:r>
          </w:p>
          <w:p w:rsidR="002C5128" w:rsidRPr="002C5128" w:rsidRDefault="002C5128" w:rsidP="002C5128">
            <w:pPr>
              <w:widowControl w:val="0"/>
              <w:tabs>
                <w:tab w:val="left" w:pos="217"/>
              </w:tabs>
              <w:spacing w:line="182" w:lineRule="exact"/>
              <w:ind w:left="84"/>
              <w:rPr>
                <w:rFonts w:ascii="Arial" w:hAnsi="Arial" w:cs="Arial"/>
                <w:lang w:val="en-US"/>
              </w:rPr>
            </w:pPr>
          </w:p>
        </w:tc>
        <w:tc>
          <w:tcPr>
            <w:tcW w:w="1646" w:type="pct"/>
            <w:shd w:val="clear" w:color="auto" w:fill="FF0000"/>
          </w:tcPr>
          <w:p w:rsidR="002C5128" w:rsidRPr="002C5128" w:rsidRDefault="002C5128" w:rsidP="002C5128">
            <w:pPr>
              <w:widowControl w:val="0"/>
              <w:rPr>
                <w:rFonts w:ascii="Arial" w:hAnsi="Arial" w:cs="Arial"/>
                <w:b/>
                <w:color w:val="FFFFFF" w:themeColor="background1"/>
                <w:lang w:val="en-US"/>
              </w:rPr>
            </w:pP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Review space available on current ward or site with manager and senior clinician on call.</w:t>
            </w: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If informal and not detainable/MCA not appropriate then consider discharge home</w:t>
            </w: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 xml:space="preserve">If detained then use nearest </w:t>
            </w:r>
            <w:proofErr w:type="spellStart"/>
            <w:r w:rsidRPr="002C5128">
              <w:rPr>
                <w:rFonts w:ascii="Arial" w:hAnsi="Arial" w:cs="Arial"/>
                <w:sz w:val="24"/>
                <w:szCs w:val="24"/>
                <w:lang w:val="en-US"/>
              </w:rPr>
              <w:t>Covid</w:t>
            </w:r>
            <w:proofErr w:type="spellEnd"/>
            <w:r w:rsidRPr="002C5128">
              <w:rPr>
                <w:rFonts w:ascii="Arial" w:hAnsi="Arial" w:cs="Arial"/>
                <w:sz w:val="24"/>
                <w:szCs w:val="24"/>
                <w:lang w:val="en-US"/>
              </w:rPr>
              <w:t xml:space="preserve"> area.</w:t>
            </w: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 xml:space="preserve"> In some wards an area has been identified to maintain the patient, which can be used with enough space </w:t>
            </w: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If the bed usage on other wards is such that no such space can be identified then discussion with on call managers/clinicians about other COVID bed space</w:t>
            </w: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 xml:space="preserve">In Leeds currently there is designated capacity </w:t>
            </w:r>
            <w:proofErr w:type="gramStart"/>
            <w:r w:rsidRPr="002C5128">
              <w:rPr>
                <w:rFonts w:ascii="Arial" w:hAnsi="Arial" w:cs="Arial"/>
                <w:sz w:val="24"/>
                <w:szCs w:val="24"/>
                <w:lang w:val="en-US"/>
              </w:rPr>
              <w:t>at  CAU</w:t>
            </w:r>
            <w:proofErr w:type="gramEnd"/>
            <w:r w:rsidRPr="002C5128">
              <w:rPr>
                <w:rFonts w:ascii="Arial" w:hAnsi="Arial" w:cs="Arial"/>
                <w:sz w:val="24"/>
                <w:szCs w:val="24"/>
                <w:lang w:val="en-US"/>
              </w:rPr>
              <w:t xml:space="preserve"> at </w:t>
            </w:r>
            <w:proofErr w:type="spellStart"/>
            <w:r w:rsidRPr="002C5128">
              <w:rPr>
                <w:rFonts w:ascii="Arial" w:hAnsi="Arial" w:cs="Arial"/>
                <w:sz w:val="24"/>
                <w:szCs w:val="24"/>
                <w:lang w:val="en-US"/>
              </w:rPr>
              <w:t>Becklin</w:t>
            </w:r>
            <w:proofErr w:type="spellEnd"/>
            <w:r w:rsidRPr="002C5128">
              <w:rPr>
                <w:rFonts w:ascii="Arial" w:hAnsi="Arial" w:cs="Arial"/>
                <w:sz w:val="24"/>
                <w:szCs w:val="24"/>
                <w:lang w:val="en-US"/>
              </w:rPr>
              <w:t xml:space="preserve"> Centre.</w:t>
            </w:r>
          </w:p>
          <w:p w:rsidR="002C5128" w:rsidRPr="002C5128" w:rsidRDefault="002C5128" w:rsidP="002C5128">
            <w:pPr>
              <w:widowControl w:val="0"/>
              <w:numPr>
                <w:ilvl w:val="0"/>
                <w:numId w:val="28"/>
              </w:numPr>
              <w:rPr>
                <w:rFonts w:ascii="Arial" w:hAnsi="Arial" w:cs="Arial"/>
                <w:sz w:val="24"/>
                <w:szCs w:val="24"/>
                <w:lang w:val="en-US"/>
              </w:rPr>
            </w:pPr>
            <w:r w:rsidRPr="002C5128">
              <w:rPr>
                <w:rFonts w:ascii="Arial" w:hAnsi="Arial" w:cs="Arial"/>
                <w:sz w:val="24"/>
                <w:szCs w:val="24"/>
                <w:lang w:val="en-US"/>
              </w:rPr>
              <w:t xml:space="preserve">Nurse as per protocols outlined in amber pathway </w:t>
            </w:r>
          </w:p>
          <w:p w:rsidR="002C5128" w:rsidRPr="002C5128" w:rsidRDefault="002C5128" w:rsidP="002C5128">
            <w:pPr>
              <w:widowControl w:val="0"/>
              <w:ind w:left="264"/>
              <w:rPr>
                <w:rFonts w:ascii="Arial" w:hAnsi="Arial" w:cs="Arial"/>
                <w:lang w:val="en-US"/>
              </w:rPr>
            </w:pPr>
          </w:p>
        </w:tc>
      </w:tr>
    </w:tbl>
    <w:p w:rsidR="002C5128" w:rsidRPr="002C5128" w:rsidRDefault="002C5128" w:rsidP="002C5128">
      <w:pPr>
        <w:widowControl w:val="0"/>
        <w:spacing w:after="0" w:line="240" w:lineRule="auto"/>
        <w:jc w:val="center"/>
        <w:rPr>
          <w:lang w:val="en-US"/>
        </w:rPr>
      </w:pPr>
      <w:r w:rsidRPr="002C5128">
        <w:rPr>
          <w:noProof/>
          <w:lang w:eastAsia="en-GB"/>
        </w:rPr>
        <mc:AlternateContent>
          <mc:Choice Requires="wps">
            <w:drawing>
              <wp:anchor distT="0" distB="0" distL="114300" distR="114300" simplePos="0" relativeHeight="251674624" behindDoc="0" locked="0" layoutInCell="1" allowOverlap="1" wp14:anchorId="72167300" wp14:editId="6246AF86">
                <wp:simplePos x="0" y="0"/>
                <wp:positionH relativeFrom="column">
                  <wp:posOffset>-601980</wp:posOffset>
                </wp:positionH>
                <wp:positionV relativeFrom="paragraph">
                  <wp:posOffset>113665</wp:posOffset>
                </wp:positionV>
                <wp:extent cx="7096125" cy="1120140"/>
                <wp:effectExtent l="0" t="0" r="28575" b="22860"/>
                <wp:wrapNone/>
                <wp:docPr id="6" name="Rectangle 6"/>
                <wp:cNvGraphicFramePr/>
                <a:graphic xmlns:a="http://schemas.openxmlformats.org/drawingml/2006/main">
                  <a:graphicData uri="http://schemas.microsoft.com/office/word/2010/wordprocessingShape">
                    <wps:wsp>
                      <wps:cNvSpPr/>
                      <wps:spPr>
                        <a:xfrm>
                          <a:off x="0" y="0"/>
                          <a:ext cx="7096125" cy="1120140"/>
                        </a:xfrm>
                        <a:prstGeom prst="rect">
                          <a:avLst/>
                        </a:prstGeom>
                        <a:solidFill>
                          <a:srgbClr val="4F81BD"/>
                        </a:solidFill>
                        <a:ln w="25400" cap="flat" cmpd="sng" algn="ctr">
                          <a:solidFill>
                            <a:srgbClr val="4F81BD">
                              <a:shade val="50000"/>
                            </a:srgbClr>
                          </a:solidFill>
                          <a:prstDash val="solid"/>
                        </a:ln>
                        <a:effectLst/>
                      </wps:spPr>
                      <wps:txbx>
                        <w:txbxContent>
                          <w:p w:rsidR="002C5128" w:rsidRDefault="002C5128" w:rsidP="002C5128">
                            <w:pPr>
                              <w:pStyle w:val="ListParagraph"/>
                              <w:widowControl w:val="0"/>
                              <w:numPr>
                                <w:ilvl w:val="0"/>
                                <w:numId w:val="30"/>
                              </w:numPr>
                              <w:spacing w:after="0" w:line="240" w:lineRule="auto"/>
                              <w:contextualSpacing w:val="0"/>
                            </w:pPr>
                            <w:r>
                              <w:t>This Guidance to be used alongside more detailed COVID Standard Operating Procedures available on staff net.</w:t>
                            </w:r>
                          </w:p>
                          <w:p w:rsidR="002C5128" w:rsidRDefault="002C5128" w:rsidP="002C5128">
                            <w:pPr>
                              <w:pStyle w:val="ListParagraph"/>
                              <w:widowControl w:val="0"/>
                              <w:numPr>
                                <w:ilvl w:val="0"/>
                                <w:numId w:val="30"/>
                              </w:numPr>
                              <w:spacing w:after="0" w:line="240" w:lineRule="auto"/>
                              <w:contextualSpacing w:val="0"/>
                            </w:pPr>
                            <w:r>
                              <w:t xml:space="preserve">This Guidance to be used alongside guidance around patients who meet the shielding criteria to ensure their needs </w:t>
                            </w:r>
                            <w:proofErr w:type="gramStart"/>
                            <w:r>
                              <w:t>are</w:t>
                            </w:r>
                            <w:proofErr w:type="gramEnd"/>
                            <w:r>
                              <w:t xml:space="preserve"> met.</w:t>
                            </w:r>
                          </w:p>
                          <w:p w:rsidR="002C5128" w:rsidRDefault="002C5128" w:rsidP="002C5128">
                            <w:pPr>
                              <w:pStyle w:val="ListParagraph"/>
                              <w:widowControl w:val="0"/>
                              <w:numPr>
                                <w:ilvl w:val="0"/>
                                <w:numId w:val="30"/>
                              </w:numPr>
                              <w:spacing w:after="0" w:line="240" w:lineRule="auto"/>
                              <w:contextualSpacing w:val="0"/>
                            </w:pPr>
                            <w:r>
                              <w:t>This Guidance to be used alongside appropriate liaison with MHA office and guidance.</w:t>
                            </w:r>
                          </w:p>
                          <w:p w:rsidR="002C5128" w:rsidRDefault="002C5128" w:rsidP="002C5128">
                            <w:pPr>
                              <w:pStyle w:val="ListParagraph"/>
                              <w:widowControl w:val="0"/>
                              <w:numPr>
                                <w:ilvl w:val="0"/>
                                <w:numId w:val="30"/>
                              </w:numPr>
                              <w:spacing w:after="0" w:line="240" w:lineRule="auto"/>
                              <w:contextualSpacing w:val="0"/>
                            </w:pPr>
                            <w:r>
                              <w:t>This Guidance to be used with the support of usual clinical/operational structures and the Ethics Committee.</w:t>
                            </w:r>
                          </w:p>
                          <w:p w:rsidR="002C5128" w:rsidRDefault="002C5128" w:rsidP="002C5128">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47.4pt;margin-top:8.95pt;width:558.75pt;height:8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" fillcolor="#4f81bd" strokecolor="#385d8a" strokeweight="2pt">
                <v:textbox>
                  <w:txbxContent>
                    <w:p w:rsidR="002C5128" w:rsidRDefault="002C5128" w:rsidP="002C5128">
                      <w:pPr>
                        <w:pStyle w:val="ListParagraph"/>
                        <w:widowControl w:val="0"/>
                        <w:numPr>
                          <w:ilvl w:val="0"/>
                          <w:numId w:val="30"/>
                        </w:numPr>
                        <w:spacing w:after="0" w:line="240" w:lineRule="auto"/>
                        <w:contextualSpacing w:val="0"/>
                      </w:pPr>
                      <w:r>
                        <w:t>This Guidance to be used alongside more detailed COVID Standard Operating Procedures available on staff net.</w:t>
                      </w:r>
                    </w:p>
                    <w:p w:rsidR="002C5128" w:rsidRDefault="002C5128" w:rsidP="002C5128">
                      <w:pPr>
                        <w:pStyle w:val="ListParagraph"/>
                        <w:widowControl w:val="0"/>
                        <w:numPr>
                          <w:ilvl w:val="0"/>
                          <w:numId w:val="30"/>
                        </w:numPr>
                        <w:spacing w:after="0" w:line="240" w:lineRule="auto"/>
                        <w:contextualSpacing w:val="0"/>
                      </w:pPr>
                      <w:r>
                        <w:t xml:space="preserve">This Guidance to be used alongside guidance around patients who meet the shielding criteria to ensure their needs </w:t>
                      </w:r>
                      <w:proofErr w:type="gramStart"/>
                      <w:r>
                        <w:t>are</w:t>
                      </w:r>
                      <w:proofErr w:type="gramEnd"/>
                      <w:r>
                        <w:t xml:space="preserve"> met.</w:t>
                      </w:r>
                    </w:p>
                    <w:p w:rsidR="002C5128" w:rsidRDefault="002C5128" w:rsidP="002C5128">
                      <w:pPr>
                        <w:pStyle w:val="ListParagraph"/>
                        <w:widowControl w:val="0"/>
                        <w:numPr>
                          <w:ilvl w:val="0"/>
                          <w:numId w:val="30"/>
                        </w:numPr>
                        <w:spacing w:after="0" w:line="240" w:lineRule="auto"/>
                        <w:contextualSpacing w:val="0"/>
                      </w:pPr>
                      <w:r>
                        <w:t>This Guidance to be used alongside appropriate liaison with MHA office and guidance.</w:t>
                      </w:r>
                    </w:p>
                    <w:p w:rsidR="002C5128" w:rsidRDefault="002C5128" w:rsidP="002C5128">
                      <w:pPr>
                        <w:pStyle w:val="ListParagraph"/>
                        <w:widowControl w:val="0"/>
                        <w:numPr>
                          <w:ilvl w:val="0"/>
                          <w:numId w:val="30"/>
                        </w:numPr>
                        <w:spacing w:after="0" w:line="240" w:lineRule="auto"/>
                        <w:contextualSpacing w:val="0"/>
                      </w:pPr>
                      <w:r>
                        <w:t>This Guidance to be used with the support of usual clinical/operational structures and the Ethics Committee.</w:t>
                      </w:r>
                    </w:p>
                    <w:p w:rsidR="002C5128" w:rsidRDefault="002C5128" w:rsidP="002C5128">
                      <w:pPr>
                        <w:pStyle w:val="ListParagraph"/>
                      </w:pPr>
                    </w:p>
                  </w:txbxContent>
                </v:textbox>
              </v:rect>
            </w:pict>
          </mc:Fallback>
        </mc:AlternateContent>
      </w: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D34CAF" w:rsidRDefault="00D34CAF" w:rsidP="00BB4805">
      <w:pPr>
        <w:spacing w:after="0" w:line="240" w:lineRule="exact"/>
        <w:jc w:val="center"/>
        <w:rPr>
          <w:rFonts w:ascii="Arial" w:eastAsia="Times New Roman" w:hAnsi="Arial" w:cs="Times New Roman"/>
          <w:b/>
          <w:color w:val="0072C6"/>
          <w:sz w:val="20"/>
          <w:szCs w:val="20"/>
          <w:u w:val="single"/>
        </w:rPr>
      </w:pPr>
    </w:p>
    <w:p w:rsidR="00A62F73" w:rsidRDefault="00A62F73" w:rsidP="00BB4805">
      <w:pPr>
        <w:spacing w:after="0" w:line="240" w:lineRule="exact"/>
        <w:jc w:val="center"/>
        <w:rPr>
          <w:rFonts w:ascii="Arial" w:eastAsia="Times New Roman" w:hAnsi="Arial" w:cs="Times New Roman"/>
          <w:b/>
          <w:color w:val="0072C6"/>
          <w:sz w:val="20"/>
          <w:szCs w:val="20"/>
          <w:u w:val="single"/>
        </w:rPr>
      </w:pPr>
    </w:p>
    <w:p w:rsidR="00A62F73" w:rsidRDefault="00A62F73" w:rsidP="00BB4805">
      <w:pPr>
        <w:spacing w:after="0" w:line="240" w:lineRule="exact"/>
        <w:jc w:val="center"/>
        <w:rPr>
          <w:rFonts w:ascii="Arial" w:eastAsia="Times New Roman" w:hAnsi="Arial" w:cs="Times New Roman"/>
          <w:b/>
          <w:color w:val="0072C6"/>
          <w:sz w:val="20"/>
          <w:szCs w:val="20"/>
          <w:u w:val="single"/>
        </w:rPr>
      </w:pPr>
    </w:p>
    <w:p w:rsidR="00A62F73" w:rsidRDefault="00A62F73" w:rsidP="00BB4805">
      <w:pPr>
        <w:spacing w:after="0" w:line="240" w:lineRule="exact"/>
        <w:jc w:val="center"/>
        <w:rPr>
          <w:rFonts w:ascii="Arial" w:eastAsia="Times New Roman" w:hAnsi="Arial" w:cs="Times New Roman"/>
          <w:b/>
          <w:color w:val="0072C6"/>
          <w:sz w:val="20"/>
          <w:szCs w:val="20"/>
          <w:u w:val="single"/>
        </w:rPr>
      </w:pPr>
    </w:p>
    <w:p w:rsidR="00A62F73" w:rsidRDefault="00A62F73"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2C6101" w:rsidRDefault="002C6101" w:rsidP="00BB4805">
      <w:pPr>
        <w:spacing w:after="0" w:line="240" w:lineRule="exact"/>
        <w:jc w:val="center"/>
        <w:rPr>
          <w:rFonts w:ascii="Arial" w:eastAsia="Times New Roman" w:hAnsi="Arial" w:cs="Times New Roman"/>
          <w:b/>
          <w:color w:val="0072C6"/>
          <w:sz w:val="20"/>
          <w:szCs w:val="20"/>
          <w:u w:val="single"/>
        </w:rPr>
      </w:pPr>
    </w:p>
    <w:p w:rsidR="002C6101" w:rsidRDefault="002C6101" w:rsidP="002C6101">
      <w:pPr>
        <w:spacing w:after="0" w:line="240" w:lineRule="exact"/>
        <w:rPr>
          <w:rFonts w:ascii="Arial" w:eastAsia="Times New Roman" w:hAnsi="Arial" w:cs="Times New Roman"/>
          <w:b/>
          <w:color w:val="0072C6"/>
          <w:sz w:val="20"/>
          <w:szCs w:val="20"/>
          <w:u w:val="single"/>
        </w:rPr>
      </w:pPr>
    </w:p>
    <w:p w:rsidR="002C6101" w:rsidRDefault="002C6101"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961619" w:rsidRDefault="00961619" w:rsidP="00BB4805">
      <w:pPr>
        <w:spacing w:after="0" w:line="240" w:lineRule="exact"/>
        <w:jc w:val="center"/>
        <w:rPr>
          <w:rFonts w:ascii="Arial" w:eastAsia="Times New Roman" w:hAnsi="Arial" w:cs="Times New Roman"/>
          <w:b/>
          <w:color w:val="0072C6"/>
          <w:sz w:val="20"/>
          <w:szCs w:val="20"/>
          <w:u w:val="single"/>
        </w:rPr>
      </w:pPr>
    </w:p>
    <w:p w:rsidR="00A65960" w:rsidRDefault="00A65960" w:rsidP="00BB4805">
      <w:pPr>
        <w:spacing w:after="0" w:line="240" w:lineRule="exact"/>
        <w:jc w:val="center"/>
        <w:rPr>
          <w:rFonts w:ascii="Arial" w:eastAsia="Times New Roman" w:hAnsi="Arial" w:cs="Times New Roman"/>
          <w:b/>
          <w:color w:val="0072C6"/>
          <w:sz w:val="20"/>
          <w:szCs w:val="20"/>
          <w:u w:val="single"/>
        </w:rPr>
      </w:pPr>
    </w:p>
    <w:p w:rsidR="00A65960" w:rsidRDefault="00A65960" w:rsidP="00BB4805">
      <w:pPr>
        <w:spacing w:after="0" w:line="240" w:lineRule="exact"/>
        <w:jc w:val="center"/>
        <w:rPr>
          <w:rFonts w:ascii="Arial" w:eastAsia="Times New Roman" w:hAnsi="Arial" w:cs="Times New Roman"/>
          <w:b/>
          <w:color w:val="0072C6"/>
          <w:sz w:val="20"/>
          <w:szCs w:val="20"/>
          <w:u w:val="single"/>
        </w:rPr>
      </w:pPr>
    </w:p>
    <w:p w:rsidR="009C1296" w:rsidRDefault="00B0068E" w:rsidP="00CC203A">
      <w:pPr>
        <w:jc w:val="center"/>
      </w:pPr>
      <w:r>
        <w:rPr>
          <w:noProof/>
          <w:lang w:eastAsia="en-GB"/>
        </w:rPr>
        <w:lastRenderedPageBreak/>
        <w:drawing>
          <wp:inline distT="0" distB="0" distL="0" distR="0" wp14:anchorId="5DA3BF51" wp14:editId="6DEF794A">
            <wp:extent cx="8143124" cy="5786853"/>
            <wp:effectExtent l="0" t="3175"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143124" cy="5786853"/>
                    </a:xfrm>
                    <a:prstGeom prst="rect">
                      <a:avLst/>
                    </a:prstGeom>
                    <a:noFill/>
                  </pic:spPr>
                </pic:pic>
              </a:graphicData>
            </a:graphic>
          </wp:inline>
        </w:drawing>
      </w:r>
    </w:p>
    <w:sectPr w:rsidR="009C1296" w:rsidSect="00D71A5D">
      <w:headerReference w:type="default" r:id="rId14"/>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F5" w:rsidRDefault="005147F5" w:rsidP="00CC203A">
      <w:pPr>
        <w:spacing w:after="0" w:line="240" w:lineRule="auto"/>
      </w:pPr>
      <w:r>
        <w:separator/>
      </w:r>
    </w:p>
  </w:endnote>
  <w:endnote w:type="continuationSeparator" w:id="0">
    <w:p w:rsidR="005147F5" w:rsidRDefault="005147F5" w:rsidP="00CC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E3" w:rsidRDefault="007B55E3">
    <w:pPr>
      <w:pStyle w:val="Footer"/>
      <w:rPr>
        <w:sz w:val="16"/>
        <w:szCs w:val="16"/>
      </w:rPr>
    </w:pPr>
    <w:r>
      <w:rPr>
        <w:sz w:val="16"/>
        <w:szCs w:val="16"/>
      </w:rPr>
      <w:t>Leeds and York Partnership NHS Trust (with thanks to Humber Teaching NHS Foundation Trust)</w:t>
    </w:r>
  </w:p>
  <w:p w:rsidR="007B55E3" w:rsidRDefault="007B55E3">
    <w:pPr>
      <w:pStyle w:val="Footer"/>
      <w:rPr>
        <w:sz w:val="16"/>
        <w:szCs w:val="16"/>
      </w:rPr>
    </w:pPr>
    <w:r>
      <w:rPr>
        <w:sz w:val="16"/>
        <w:szCs w:val="16"/>
      </w:rPr>
      <w:t>Management of a Patient with Suspected or Confirmed COVID-19 – All Inpatient Mental Health /Learning Disability Units</w:t>
    </w:r>
  </w:p>
  <w:p w:rsidR="007B55E3" w:rsidRDefault="007B55E3">
    <w:pPr>
      <w:pStyle w:val="Footer"/>
    </w:pPr>
    <w:r>
      <w:rPr>
        <w:sz w:val="16"/>
        <w:szCs w:val="16"/>
      </w:rPr>
      <w:t>V2 April2020</w:t>
    </w:r>
  </w:p>
  <w:p w:rsidR="007B55E3" w:rsidRDefault="007B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F5" w:rsidRDefault="005147F5" w:rsidP="00CC203A">
      <w:pPr>
        <w:spacing w:after="0" w:line="240" w:lineRule="auto"/>
      </w:pPr>
      <w:r>
        <w:separator/>
      </w:r>
    </w:p>
  </w:footnote>
  <w:footnote w:type="continuationSeparator" w:id="0">
    <w:p w:rsidR="005147F5" w:rsidRDefault="005147F5" w:rsidP="00CC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E3" w:rsidRDefault="007B55E3" w:rsidP="00CC203A">
    <w:pPr>
      <w:pStyle w:val="Header"/>
      <w:jc w:val="right"/>
    </w:pPr>
    <w:r>
      <w:rPr>
        <w:noProof/>
        <w:lang w:eastAsia="en-GB"/>
      </w:rPr>
      <w:drawing>
        <wp:inline distT="0" distB="0" distL="0" distR="0" wp14:anchorId="2E6F8897" wp14:editId="07D7DAE8">
          <wp:extent cx="217805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F2"/>
    <w:multiLevelType w:val="hybridMultilevel"/>
    <w:tmpl w:val="B6FC671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nsid w:val="03FD1E22"/>
    <w:multiLevelType w:val="hybridMultilevel"/>
    <w:tmpl w:val="77F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34084"/>
    <w:multiLevelType w:val="hybridMultilevel"/>
    <w:tmpl w:val="4AF61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00CC6"/>
    <w:multiLevelType w:val="hybridMultilevel"/>
    <w:tmpl w:val="5E8E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55237"/>
    <w:multiLevelType w:val="hybridMultilevel"/>
    <w:tmpl w:val="9216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41EEE"/>
    <w:multiLevelType w:val="hybridMultilevel"/>
    <w:tmpl w:val="DAFC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76EDB"/>
    <w:multiLevelType w:val="hybridMultilevel"/>
    <w:tmpl w:val="506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D7A47"/>
    <w:multiLevelType w:val="hybridMultilevel"/>
    <w:tmpl w:val="034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36E92"/>
    <w:multiLevelType w:val="hybridMultilevel"/>
    <w:tmpl w:val="4B9AE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5691B"/>
    <w:multiLevelType w:val="hybridMultilevel"/>
    <w:tmpl w:val="79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FB6EE7"/>
    <w:multiLevelType w:val="hybridMultilevel"/>
    <w:tmpl w:val="AFEC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E2E58"/>
    <w:multiLevelType w:val="hybridMultilevel"/>
    <w:tmpl w:val="EAD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E63C2"/>
    <w:multiLevelType w:val="hybridMultilevel"/>
    <w:tmpl w:val="8EBC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6176AF4"/>
    <w:multiLevelType w:val="hybridMultilevel"/>
    <w:tmpl w:val="10B8C4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5C6039"/>
    <w:multiLevelType w:val="hybridMultilevel"/>
    <w:tmpl w:val="525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C6BB9"/>
    <w:multiLevelType w:val="hybridMultilevel"/>
    <w:tmpl w:val="5408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51F75"/>
    <w:multiLevelType w:val="hybridMultilevel"/>
    <w:tmpl w:val="28AA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83531"/>
    <w:multiLevelType w:val="hybridMultilevel"/>
    <w:tmpl w:val="A65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16A3C"/>
    <w:multiLevelType w:val="hybridMultilevel"/>
    <w:tmpl w:val="D0C46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743C87"/>
    <w:multiLevelType w:val="multilevel"/>
    <w:tmpl w:val="AE90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A4CA4"/>
    <w:multiLevelType w:val="hybridMultilevel"/>
    <w:tmpl w:val="0A2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F3429"/>
    <w:multiLevelType w:val="hybridMultilevel"/>
    <w:tmpl w:val="91A6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1E6668"/>
    <w:multiLevelType w:val="hybridMultilevel"/>
    <w:tmpl w:val="CD5C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844B2"/>
    <w:multiLevelType w:val="hybridMultilevel"/>
    <w:tmpl w:val="58B8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5C514A"/>
    <w:multiLevelType w:val="hybridMultilevel"/>
    <w:tmpl w:val="71B490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468B77A0"/>
    <w:multiLevelType w:val="hybridMultilevel"/>
    <w:tmpl w:val="F66AD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466E4"/>
    <w:multiLevelType w:val="hybridMultilevel"/>
    <w:tmpl w:val="FFB43B02"/>
    <w:lvl w:ilvl="0" w:tplc="08090001">
      <w:start w:val="1"/>
      <w:numFmt w:val="bullet"/>
      <w:lvlText w:val=""/>
      <w:lvlJc w:val="left"/>
      <w:pPr>
        <w:ind w:left="264" w:hanging="180"/>
      </w:pPr>
      <w:rPr>
        <w:rFonts w:ascii="Symbol" w:hAnsi="Symbol" w:hint="default"/>
        <w:color w:val="FFFFFF"/>
        <w:w w:val="130"/>
        <w:sz w:val="16"/>
        <w:szCs w:val="16"/>
      </w:rPr>
    </w:lvl>
    <w:lvl w:ilvl="1" w:tplc="D96E0292">
      <w:start w:val="1"/>
      <w:numFmt w:val="bullet"/>
      <w:lvlText w:val="•"/>
      <w:lvlJc w:val="left"/>
      <w:pPr>
        <w:ind w:left="591" w:hanging="180"/>
      </w:pPr>
      <w:rPr>
        <w:rFonts w:hint="default"/>
      </w:rPr>
    </w:lvl>
    <w:lvl w:ilvl="2" w:tplc="F3CC87EC">
      <w:start w:val="1"/>
      <w:numFmt w:val="bullet"/>
      <w:lvlText w:val="•"/>
      <w:lvlJc w:val="left"/>
      <w:pPr>
        <w:ind w:left="918" w:hanging="180"/>
      </w:pPr>
      <w:rPr>
        <w:rFonts w:hint="default"/>
      </w:rPr>
    </w:lvl>
    <w:lvl w:ilvl="3" w:tplc="E28210E8">
      <w:start w:val="1"/>
      <w:numFmt w:val="bullet"/>
      <w:lvlText w:val="•"/>
      <w:lvlJc w:val="left"/>
      <w:pPr>
        <w:ind w:left="1244" w:hanging="180"/>
      </w:pPr>
      <w:rPr>
        <w:rFonts w:hint="default"/>
      </w:rPr>
    </w:lvl>
    <w:lvl w:ilvl="4" w:tplc="EEE8F2FC">
      <w:start w:val="1"/>
      <w:numFmt w:val="bullet"/>
      <w:lvlText w:val="•"/>
      <w:lvlJc w:val="left"/>
      <w:pPr>
        <w:ind w:left="1571" w:hanging="180"/>
      </w:pPr>
      <w:rPr>
        <w:rFonts w:hint="default"/>
      </w:rPr>
    </w:lvl>
    <w:lvl w:ilvl="5" w:tplc="3BA0B5E6">
      <w:start w:val="1"/>
      <w:numFmt w:val="bullet"/>
      <w:lvlText w:val="•"/>
      <w:lvlJc w:val="left"/>
      <w:pPr>
        <w:ind w:left="1898" w:hanging="180"/>
      </w:pPr>
      <w:rPr>
        <w:rFonts w:hint="default"/>
      </w:rPr>
    </w:lvl>
    <w:lvl w:ilvl="6" w:tplc="EEC0DCB4">
      <w:start w:val="1"/>
      <w:numFmt w:val="bullet"/>
      <w:lvlText w:val="•"/>
      <w:lvlJc w:val="left"/>
      <w:pPr>
        <w:ind w:left="2224" w:hanging="180"/>
      </w:pPr>
      <w:rPr>
        <w:rFonts w:hint="default"/>
      </w:rPr>
    </w:lvl>
    <w:lvl w:ilvl="7" w:tplc="61AEC73A">
      <w:start w:val="1"/>
      <w:numFmt w:val="bullet"/>
      <w:lvlText w:val="•"/>
      <w:lvlJc w:val="left"/>
      <w:pPr>
        <w:ind w:left="2551" w:hanging="180"/>
      </w:pPr>
      <w:rPr>
        <w:rFonts w:hint="default"/>
      </w:rPr>
    </w:lvl>
    <w:lvl w:ilvl="8" w:tplc="A9EAEF28">
      <w:start w:val="1"/>
      <w:numFmt w:val="bullet"/>
      <w:lvlText w:val="•"/>
      <w:lvlJc w:val="left"/>
      <w:pPr>
        <w:ind w:left="2878" w:hanging="180"/>
      </w:pPr>
      <w:rPr>
        <w:rFonts w:hint="default"/>
      </w:rPr>
    </w:lvl>
  </w:abstractNum>
  <w:abstractNum w:abstractNumId="27">
    <w:nsid w:val="4C731DE3"/>
    <w:multiLevelType w:val="hybridMultilevel"/>
    <w:tmpl w:val="25F0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D80A28"/>
    <w:multiLevelType w:val="hybridMultilevel"/>
    <w:tmpl w:val="7EC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44BF5"/>
    <w:multiLevelType w:val="hybridMultilevel"/>
    <w:tmpl w:val="8F72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E1214C"/>
    <w:multiLevelType w:val="hybridMultilevel"/>
    <w:tmpl w:val="2A4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723E6A"/>
    <w:multiLevelType w:val="hybridMultilevel"/>
    <w:tmpl w:val="364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072944"/>
    <w:multiLevelType w:val="hybridMultilevel"/>
    <w:tmpl w:val="6D5E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CA60A0"/>
    <w:multiLevelType w:val="hybridMultilevel"/>
    <w:tmpl w:val="3B7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85DBC"/>
    <w:multiLevelType w:val="hybridMultilevel"/>
    <w:tmpl w:val="0A5C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1"/>
  </w:num>
  <w:num w:numId="4">
    <w:abstractNumId w:val="9"/>
  </w:num>
  <w:num w:numId="5">
    <w:abstractNumId w:val="11"/>
  </w:num>
  <w:num w:numId="6">
    <w:abstractNumId w:val="18"/>
  </w:num>
  <w:num w:numId="7">
    <w:abstractNumId w:val="33"/>
  </w:num>
  <w:num w:numId="8">
    <w:abstractNumId w:val="1"/>
  </w:num>
  <w:num w:numId="9">
    <w:abstractNumId w:val="28"/>
  </w:num>
  <w:num w:numId="10">
    <w:abstractNumId w:val="32"/>
  </w:num>
  <w:num w:numId="11">
    <w:abstractNumId w:val="17"/>
  </w:num>
  <w:num w:numId="12">
    <w:abstractNumId w:val="5"/>
  </w:num>
  <w:num w:numId="13">
    <w:abstractNumId w:val="27"/>
  </w:num>
  <w:num w:numId="14">
    <w:abstractNumId w:val="15"/>
  </w:num>
  <w:num w:numId="15">
    <w:abstractNumId w:val="30"/>
  </w:num>
  <w:num w:numId="16">
    <w:abstractNumId w:val="29"/>
  </w:num>
  <w:num w:numId="17">
    <w:abstractNumId w:val="3"/>
  </w:num>
  <w:num w:numId="18">
    <w:abstractNumId w:val="4"/>
  </w:num>
  <w:num w:numId="19">
    <w:abstractNumId w:val="20"/>
  </w:num>
  <w:num w:numId="20">
    <w:abstractNumId w:val="8"/>
  </w:num>
  <w:num w:numId="21">
    <w:abstractNumId w:val="6"/>
  </w:num>
  <w:num w:numId="22">
    <w:abstractNumId w:val="22"/>
  </w:num>
  <w:num w:numId="23">
    <w:abstractNumId w:val="31"/>
  </w:num>
  <w:num w:numId="24">
    <w:abstractNumId w:val="10"/>
  </w:num>
  <w:num w:numId="25">
    <w:abstractNumId w:val="14"/>
  </w:num>
  <w:num w:numId="26">
    <w:abstractNumId w:val="2"/>
  </w:num>
  <w:num w:numId="27">
    <w:abstractNumId w:val="16"/>
  </w:num>
  <w:num w:numId="28">
    <w:abstractNumId w:val="26"/>
  </w:num>
  <w:num w:numId="29">
    <w:abstractNumId w:val="25"/>
  </w:num>
  <w:num w:numId="30">
    <w:abstractNumId w:val="23"/>
  </w:num>
  <w:num w:numId="31">
    <w:abstractNumId w:val="0"/>
  </w:num>
  <w:num w:numId="32">
    <w:abstractNumId w:val="34"/>
  </w:num>
  <w:num w:numId="33">
    <w:abstractNumId w:val="12"/>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6F"/>
    <w:rsid w:val="00002D93"/>
    <w:rsid w:val="00011612"/>
    <w:rsid w:val="00016176"/>
    <w:rsid w:val="00021C09"/>
    <w:rsid w:val="00025ADD"/>
    <w:rsid w:val="00046B8E"/>
    <w:rsid w:val="0005174C"/>
    <w:rsid w:val="000623D3"/>
    <w:rsid w:val="0006496B"/>
    <w:rsid w:val="00066D15"/>
    <w:rsid w:val="00067A8C"/>
    <w:rsid w:val="000713C9"/>
    <w:rsid w:val="00077EBA"/>
    <w:rsid w:val="00083CB3"/>
    <w:rsid w:val="000A17D4"/>
    <w:rsid w:val="000A780C"/>
    <w:rsid w:val="000D2196"/>
    <w:rsid w:val="000D5AD3"/>
    <w:rsid w:val="000D703F"/>
    <w:rsid w:val="000E1FEF"/>
    <w:rsid w:val="000F2190"/>
    <w:rsid w:val="00106114"/>
    <w:rsid w:val="001168C0"/>
    <w:rsid w:val="00116A1B"/>
    <w:rsid w:val="00145C94"/>
    <w:rsid w:val="0015675B"/>
    <w:rsid w:val="00157D09"/>
    <w:rsid w:val="00175584"/>
    <w:rsid w:val="001A1894"/>
    <w:rsid w:val="001B1E67"/>
    <w:rsid w:val="001B22C8"/>
    <w:rsid w:val="001B74FA"/>
    <w:rsid w:val="001C0522"/>
    <w:rsid w:val="001C0583"/>
    <w:rsid w:val="001C2031"/>
    <w:rsid w:val="001C2D17"/>
    <w:rsid w:val="001C5E68"/>
    <w:rsid w:val="001D0C0D"/>
    <w:rsid w:val="001E4D4F"/>
    <w:rsid w:val="001F33AE"/>
    <w:rsid w:val="001F4FAD"/>
    <w:rsid w:val="001F6512"/>
    <w:rsid w:val="001F7065"/>
    <w:rsid w:val="001F7992"/>
    <w:rsid w:val="00200A8D"/>
    <w:rsid w:val="00214367"/>
    <w:rsid w:val="002157F2"/>
    <w:rsid w:val="002174BB"/>
    <w:rsid w:val="00217B5D"/>
    <w:rsid w:val="002557A5"/>
    <w:rsid w:val="0026263B"/>
    <w:rsid w:val="00262674"/>
    <w:rsid w:val="00276AC4"/>
    <w:rsid w:val="002774AC"/>
    <w:rsid w:val="002900F4"/>
    <w:rsid w:val="002943FC"/>
    <w:rsid w:val="00297C9C"/>
    <w:rsid w:val="002A6853"/>
    <w:rsid w:val="002C5128"/>
    <w:rsid w:val="002C6101"/>
    <w:rsid w:val="002D2473"/>
    <w:rsid w:val="002D46DD"/>
    <w:rsid w:val="002D495D"/>
    <w:rsid w:val="002E4F2D"/>
    <w:rsid w:val="002F005B"/>
    <w:rsid w:val="002F31DE"/>
    <w:rsid w:val="00307A13"/>
    <w:rsid w:val="00324163"/>
    <w:rsid w:val="00325C9F"/>
    <w:rsid w:val="0033710C"/>
    <w:rsid w:val="00341CB4"/>
    <w:rsid w:val="00345D37"/>
    <w:rsid w:val="00363844"/>
    <w:rsid w:val="00375979"/>
    <w:rsid w:val="00375CD8"/>
    <w:rsid w:val="003A1151"/>
    <w:rsid w:val="003A6495"/>
    <w:rsid w:val="003A7141"/>
    <w:rsid w:val="003B3BA5"/>
    <w:rsid w:val="003B7608"/>
    <w:rsid w:val="003C1DE8"/>
    <w:rsid w:val="003C2296"/>
    <w:rsid w:val="003D4977"/>
    <w:rsid w:val="003E1950"/>
    <w:rsid w:val="003F3930"/>
    <w:rsid w:val="003F4645"/>
    <w:rsid w:val="0041674C"/>
    <w:rsid w:val="0043180A"/>
    <w:rsid w:val="004425A3"/>
    <w:rsid w:val="004461DF"/>
    <w:rsid w:val="00450BFD"/>
    <w:rsid w:val="00454577"/>
    <w:rsid w:val="0048031D"/>
    <w:rsid w:val="0048294D"/>
    <w:rsid w:val="0048334F"/>
    <w:rsid w:val="0048399A"/>
    <w:rsid w:val="00493EF9"/>
    <w:rsid w:val="004C3E62"/>
    <w:rsid w:val="004D00DB"/>
    <w:rsid w:val="004D3497"/>
    <w:rsid w:val="004E0488"/>
    <w:rsid w:val="004E4E93"/>
    <w:rsid w:val="004E706A"/>
    <w:rsid w:val="00507379"/>
    <w:rsid w:val="00512188"/>
    <w:rsid w:val="0051384B"/>
    <w:rsid w:val="005147F5"/>
    <w:rsid w:val="00521B02"/>
    <w:rsid w:val="00535E43"/>
    <w:rsid w:val="00537804"/>
    <w:rsid w:val="00556996"/>
    <w:rsid w:val="00585A06"/>
    <w:rsid w:val="005B7893"/>
    <w:rsid w:val="005D7868"/>
    <w:rsid w:val="006112E3"/>
    <w:rsid w:val="00631669"/>
    <w:rsid w:val="006458C6"/>
    <w:rsid w:val="0064748A"/>
    <w:rsid w:val="006500DF"/>
    <w:rsid w:val="006719B7"/>
    <w:rsid w:val="00687B82"/>
    <w:rsid w:val="006945CA"/>
    <w:rsid w:val="00696BDE"/>
    <w:rsid w:val="006A53B0"/>
    <w:rsid w:val="006A67AC"/>
    <w:rsid w:val="006B346A"/>
    <w:rsid w:val="006C49B9"/>
    <w:rsid w:val="006C7ABF"/>
    <w:rsid w:val="006D18D3"/>
    <w:rsid w:val="006E3A51"/>
    <w:rsid w:val="006F06EC"/>
    <w:rsid w:val="006F0723"/>
    <w:rsid w:val="006F1394"/>
    <w:rsid w:val="00706702"/>
    <w:rsid w:val="00706D02"/>
    <w:rsid w:val="00712FDC"/>
    <w:rsid w:val="0073330D"/>
    <w:rsid w:val="007451B3"/>
    <w:rsid w:val="007507B2"/>
    <w:rsid w:val="007510D3"/>
    <w:rsid w:val="00767488"/>
    <w:rsid w:val="00767DBE"/>
    <w:rsid w:val="00770CF0"/>
    <w:rsid w:val="00786907"/>
    <w:rsid w:val="0079327B"/>
    <w:rsid w:val="0079408B"/>
    <w:rsid w:val="00795C50"/>
    <w:rsid w:val="007A71A3"/>
    <w:rsid w:val="007B55E3"/>
    <w:rsid w:val="007C0E8B"/>
    <w:rsid w:val="007C5F6F"/>
    <w:rsid w:val="007C78CD"/>
    <w:rsid w:val="007E40F6"/>
    <w:rsid w:val="007E4BF0"/>
    <w:rsid w:val="00805F9D"/>
    <w:rsid w:val="00806972"/>
    <w:rsid w:val="00815254"/>
    <w:rsid w:val="0082190A"/>
    <w:rsid w:val="00847B85"/>
    <w:rsid w:val="008502A6"/>
    <w:rsid w:val="00852CB7"/>
    <w:rsid w:val="00865C48"/>
    <w:rsid w:val="00876CE3"/>
    <w:rsid w:val="00881373"/>
    <w:rsid w:val="008860FE"/>
    <w:rsid w:val="008864DA"/>
    <w:rsid w:val="008912AA"/>
    <w:rsid w:val="008928C3"/>
    <w:rsid w:val="008A105B"/>
    <w:rsid w:val="008A5163"/>
    <w:rsid w:val="008B0B12"/>
    <w:rsid w:val="008B1D4E"/>
    <w:rsid w:val="008C3E1D"/>
    <w:rsid w:val="008E550A"/>
    <w:rsid w:val="00901F6B"/>
    <w:rsid w:val="00902884"/>
    <w:rsid w:val="00905DDF"/>
    <w:rsid w:val="00912B66"/>
    <w:rsid w:val="009139A9"/>
    <w:rsid w:val="00914967"/>
    <w:rsid w:val="00932376"/>
    <w:rsid w:val="00932957"/>
    <w:rsid w:val="009330D8"/>
    <w:rsid w:val="00936773"/>
    <w:rsid w:val="009413C5"/>
    <w:rsid w:val="009441C2"/>
    <w:rsid w:val="0094439E"/>
    <w:rsid w:val="00961619"/>
    <w:rsid w:val="009625E7"/>
    <w:rsid w:val="00965043"/>
    <w:rsid w:val="00976686"/>
    <w:rsid w:val="00996427"/>
    <w:rsid w:val="009B7214"/>
    <w:rsid w:val="009C1296"/>
    <w:rsid w:val="009C3E75"/>
    <w:rsid w:val="009C6460"/>
    <w:rsid w:val="009C6DFE"/>
    <w:rsid w:val="009D0302"/>
    <w:rsid w:val="009D112F"/>
    <w:rsid w:val="009D1D3C"/>
    <w:rsid w:val="009E3948"/>
    <w:rsid w:val="009E3DE8"/>
    <w:rsid w:val="009E4700"/>
    <w:rsid w:val="009F5821"/>
    <w:rsid w:val="009F6392"/>
    <w:rsid w:val="00A0103E"/>
    <w:rsid w:val="00A112AA"/>
    <w:rsid w:val="00A135BC"/>
    <w:rsid w:val="00A3107A"/>
    <w:rsid w:val="00A314D4"/>
    <w:rsid w:val="00A31A61"/>
    <w:rsid w:val="00A32029"/>
    <w:rsid w:val="00A345C0"/>
    <w:rsid w:val="00A3515C"/>
    <w:rsid w:val="00A45375"/>
    <w:rsid w:val="00A50E06"/>
    <w:rsid w:val="00A62F73"/>
    <w:rsid w:val="00A64DE0"/>
    <w:rsid w:val="00A65960"/>
    <w:rsid w:val="00A70DC0"/>
    <w:rsid w:val="00A73897"/>
    <w:rsid w:val="00A7660D"/>
    <w:rsid w:val="00A8717E"/>
    <w:rsid w:val="00A90AD1"/>
    <w:rsid w:val="00A91C97"/>
    <w:rsid w:val="00A929E6"/>
    <w:rsid w:val="00A96A77"/>
    <w:rsid w:val="00AB465E"/>
    <w:rsid w:val="00AC01BF"/>
    <w:rsid w:val="00AC1238"/>
    <w:rsid w:val="00AC4FA2"/>
    <w:rsid w:val="00AC60CA"/>
    <w:rsid w:val="00AF5E65"/>
    <w:rsid w:val="00AF66E8"/>
    <w:rsid w:val="00B0068E"/>
    <w:rsid w:val="00B01AAB"/>
    <w:rsid w:val="00B06516"/>
    <w:rsid w:val="00B07041"/>
    <w:rsid w:val="00B14856"/>
    <w:rsid w:val="00B17082"/>
    <w:rsid w:val="00B62349"/>
    <w:rsid w:val="00B62582"/>
    <w:rsid w:val="00B631A2"/>
    <w:rsid w:val="00B71FF0"/>
    <w:rsid w:val="00B764C2"/>
    <w:rsid w:val="00B86677"/>
    <w:rsid w:val="00B96283"/>
    <w:rsid w:val="00BA2049"/>
    <w:rsid w:val="00BA2977"/>
    <w:rsid w:val="00BA69BF"/>
    <w:rsid w:val="00BB4805"/>
    <w:rsid w:val="00BB49F6"/>
    <w:rsid w:val="00BC2BCE"/>
    <w:rsid w:val="00BC2F60"/>
    <w:rsid w:val="00BC3343"/>
    <w:rsid w:val="00BD1289"/>
    <w:rsid w:val="00BD68AA"/>
    <w:rsid w:val="00BF0B90"/>
    <w:rsid w:val="00BF2066"/>
    <w:rsid w:val="00BF24D8"/>
    <w:rsid w:val="00C03B80"/>
    <w:rsid w:val="00C06584"/>
    <w:rsid w:val="00C10F1E"/>
    <w:rsid w:val="00C142A4"/>
    <w:rsid w:val="00C22F15"/>
    <w:rsid w:val="00C263AD"/>
    <w:rsid w:val="00C312ED"/>
    <w:rsid w:val="00C625F4"/>
    <w:rsid w:val="00C75ED8"/>
    <w:rsid w:val="00C82908"/>
    <w:rsid w:val="00C84211"/>
    <w:rsid w:val="00C95106"/>
    <w:rsid w:val="00CA1EC9"/>
    <w:rsid w:val="00CA5184"/>
    <w:rsid w:val="00CC203A"/>
    <w:rsid w:val="00CC5606"/>
    <w:rsid w:val="00CD042C"/>
    <w:rsid w:val="00CD4758"/>
    <w:rsid w:val="00CE18FB"/>
    <w:rsid w:val="00CE2154"/>
    <w:rsid w:val="00CE789F"/>
    <w:rsid w:val="00CF448B"/>
    <w:rsid w:val="00CF788F"/>
    <w:rsid w:val="00D11A83"/>
    <w:rsid w:val="00D16579"/>
    <w:rsid w:val="00D176C5"/>
    <w:rsid w:val="00D17D39"/>
    <w:rsid w:val="00D20532"/>
    <w:rsid w:val="00D25194"/>
    <w:rsid w:val="00D31C89"/>
    <w:rsid w:val="00D34CAF"/>
    <w:rsid w:val="00D529F3"/>
    <w:rsid w:val="00D62A6D"/>
    <w:rsid w:val="00D71A5D"/>
    <w:rsid w:val="00D75AD2"/>
    <w:rsid w:val="00D76328"/>
    <w:rsid w:val="00D91DAF"/>
    <w:rsid w:val="00DB53DA"/>
    <w:rsid w:val="00DB706F"/>
    <w:rsid w:val="00DD2E55"/>
    <w:rsid w:val="00DD59B4"/>
    <w:rsid w:val="00DE249A"/>
    <w:rsid w:val="00DF47AC"/>
    <w:rsid w:val="00E0765D"/>
    <w:rsid w:val="00E150C1"/>
    <w:rsid w:val="00E22A77"/>
    <w:rsid w:val="00E36850"/>
    <w:rsid w:val="00E36A2C"/>
    <w:rsid w:val="00E41120"/>
    <w:rsid w:val="00E50B39"/>
    <w:rsid w:val="00E5404A"/>
    <w:rsid w:val="00E61294"/>
    <w:rsid w:val="00E7038F"/>
    <w:rsid w:val="00E750F2"/>
    <w:rsid w:val="00E92130"/>
    <w:rsid w:val="00E93F03"/>
    <w:rsid w:val="00E93FC0"/>
    <w:rsid w:val="00E96511"/>
    <w:rsid w:val="00EB08F7"/>
    <w:rsid w:val="00EB638B"/>
    <w:rsid w:val="00EB68E1"/>
    <w:rsid w:val="00EB6CF6"/>
    <w:rsid w:val="00EC105D"/>
    <w:rsid w:val="00EC73E9"/>
    <w:rsid w:val="00ED1582"/>
    <w:rsid w:val="00ED6A20"/>
    <w:rsid w:val="00EE2DEE"/>
    <w:rsid w:val="00EF3410"/>
    <w:rsid w:val="00EF4BC5"/>
    <w:rsid w:val="00F22B50"/>
    <w:rsid w:val="00F27052"/>
    <w:rsid w:val="00F45885"/>
    <w:rsid w:val="00F4662C"/>
    <w:rsid w:val="00F46CF1"/>
    <w:rsid w:val="00F475C5"/>
    <w:rsid w:val="00F53EF0"/>
    <w:rsid w:val="00F86601"/>
    <w:rsid w:val="00F90161"/>
    <w:rsid w:val="00F909C7"/>
    <w:rsid w:val="00F93A29"/>
    <w:rsid w:val="00FA0E53"/>
    <w:rsid w:val="00FA0F8A"/>
    <w:rsid w:val="00FB1937"/>
    <w:rsid w:val="00FB3E28"/>
    <w:rsid w:val="00FC3FF0"/>
    <w:rsid w:val="00FD156C"/>
    <w:rsid w:val="00FD6899"/>
    <w:rsid w:val="00FE206B"/>
    <w:rsid w:val="00FE44B7"/>
    <w:rsid w:val="00FE6A8A"/>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C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3A"/>
  </w:style>
  <w:style w:type="paragraph" w:styleId="Footer">
    <w:name w:val="footer"/>
    <w:basedOn w:val="Normal"/>
    <w:link w:val="FooterChar"/>
    <w:uiPriority w:val="99"/>
    <w:unhideWhenUsed/>
    <w:rsid w:val="00CC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3A"/>
  </w:style>
  <w:style w:type="paragraph" w:styleId="BalloonText">
    <w:name w:val="Balloon Text"/>
    <w:basedOn w:val="Normal"/>
    <w:link w:val="BalloonTextChar"/>
    <w:uiPriority w:val="99"/>
    <w:semiHidden/>
    <w:unhideWhenUsed/>
    <w:rsid w:val="00CC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3A"/>
    <w:rPr>
      <w:rFonts w:ascii="Tahoma" w:hAnsi="Tahoma" w:cs="Tahoma"/>
      <w:sz w:val="16"/>
      <w:szCs w:val="16"/>
    </w:rPr>
  </w:style>
  <w:style w:type="paragraph" w:styleId="ListParagraph">
    <w:name w:val="List Paragraph"/>
    <w:basedOn w:val="Normal"/>
    <w:uiPriority w:val="34"/>
    <w:qFormat/>
    <w:rsid w:val="001C2031"/>
    <w:pPr>
      <w:ind w:left="720"/>
      <w:contextualSpacing/>
    </w:pPr>
  </w:style>
  <w:style w:type="character" w:styleId="CommentReference">
    <w:name w:val="annotation reference"/>
    <w:basedOn w:val="DefaultParagraphFont"/>
    <w:uiPriority w:val="99"/>
    <w:semiHidden/>
    <w:unhideWhenUsed/>
    <w:rsid w:val="00E36850"/>
    <w:rPr>
      <w:sz w:val="16"/>
      <w:szCs w:val="16"/>
    </w:rPr>
  </w:style>
  <w:style w:type="paragraph" w:styleId="CommentText">
    <w:name w:val="annotation text"/>
    <w:basedOn w:val="Normal"/>
    <w:link w:val="CommentTextChar"/>
    <w:uiPriority w:val="99"/>
    <w:semiHidden/>
    <w:unhideWhenUsed/>
    <w:rsid w:val="00E36850"/>
    <w:pPr>
      <w:spacing w:line="240" w:lineRule="auto"/>
    </w:pPr>
    <w:rPr>
      <w:sz w:val="20"/>
      <w:szCs w:val="20"/>
    </w:rPr>
  </w:style>
  <w:style w:type="character" w:customStyle="1" w:styleId="CommentTextChar">
    <w:name w:val="Comment Text Char"/>
    <w:basedOn w:val="DefaultParagraphFont"/>
    <w:link w:val="CommentText"/>
    <w:uiPriority w:val="99"/>
    <w:semiHidden/>
    <w:rsid w:val="00E36850"/>
    <w:rPr>
      <w:sz w:val="20"/>
      <w:szCs w:val="20"/>
    </w:rPr>
  </w:style>
  <w:style w:type="paragraph" w:styleId="CommentSubject">
    <w:name w:val="annotation subject"/>
    <w:basedOn w:val="CommentText"/>
    <w:next w:val="CommentText"/>
    <w:link w:val="CommentSubjectChar"/>
    <w:uiPriority w:val="99"/>
    <w:semiHidden/>
    <w:unhideWhenUsed/>
    <w:rsid w:val="00E36850"/>
    <w:rPr>
      <w:b/>
      <w:bCs/>
    </w:rPr>
  </w:style>
  <w:style w:type="character" w:customStyle="1" w:styleId="CommentSubjectChar">
    <w:name w:val="Comment Subject Char"/>
    <w:basedOn w:val="CommentTextChar"/>
    <w:link w:val="CommentSubject"/>
    <w:uiPriority w:val="99"/>
    <w:semiHidden/>
    <w:rsid w:val="00E36850"/>
    <w:rPr>
      <w:b/>
      <w:bCs/>
      <w:sz w:val="20"/>
      <w:szCs w:val="20"/>
    </w:rPr>
  </w:style>
  <w:style w:type="table" w:styleId="TableGrid">
    <w:name w:val="Table Grid"/>
    <w:basedOn w:val="TableNormal"/>
    <w:uiPriority w:val="59"/>
    <w:rsid w:val="00D1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EBA"/>
    <w:rPr>
      <w:b/>
      <w:bCs/>
    </w:rPr>
  </w:style>
  <w:style w:type="paragraph" w:styleId="Revision">
    <w:name w:val="Revision"/>
    <w:hidden/>
    <w:uiPriority w:val="99"/>
    <w:semiHidden/>
    <w:rsid w:val="00914967"/>
    <w:pPr>
      <w:spacing w:after="0" w:line="240" w:lineRule="auto"/>
    </w:pPr>
  </w:style>
  <w:style w:type="character" w:styleId="Hyperlink">
    <w:name w:val="Hyperlink"/>
    <w:basedOn w:val="DefaultParagraphFont"/>
    <w:uiPriority w:val="99"/>
    <w:unhideWhenUsed/>
    <w:rsid w:val="00770CF0"/>
    <w:rPr>
      <w:color w:val="0000FF" w:themeColor="hyperlink"/>
      <w:u w:val="single"/>
    </w:rPr>
  </w:style>
  <w:style w:type="table" w:customStyle="1" w:styleId="TableGrid1">
    <w:name w:val="Table Grid1"/>
    <w:basedOn w:val="TableNormal"/>
    <w:next w:val="TableGrid"/>
    <w:uiPriority w:val="39"/>
    <w:rsid w:val="00EB08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439E"/>
    <w:rPr>
      <w:color w:val="800080" w:themeColor="followedHyperlink"/>
      <w:u w:val="single"/>
    </w:rPr>
  </w:style>
  <w:style w:type="paragraph" w:styleId="NoSpacing">
    <w:name w:val="No Spacing"/>
    <w:uiPriority w:val="1"/>
    <w:qFormat/>
    <w:rsid w:val="0079408B"/>
    <w:pPr>
      <w:spacing w:after="0" w:line="240" w:lineRule="auto"/>
    </w:pPr>
  </w:style>
  <w:style w:type="paragraph" w:styleId="NormalWeb">
    <w:name w:val="Normal (Web)"/>
    <w:basedOn w:val="Normal"/>
    <w:uiPriority w:val="99"/>
    <w:semiHidden/>
    <w:unhideWhenUsed/>
    <w:rsid w:val="00297C9C"/>
    <w:rPr>
      <w:rFonts w:ascii="Times New Roman" w:hAnsi="Times New Roman" w:cs="Times New Roman"/>
      <w:sz w:val="24"/>
      <w:szCs w:val="24"/>
    </w:rPr>
  </w:style>
  <w:style w:type="table" w:customStyle="1" w:styleId="TableGrid2">
    <w:name w:val="Table Grid2"/>
    <w:basedOn w:val="TableNormal"/>
    <w:next w:val="TableGrid"/>
    <w:uiPriority w:val="39"/>
    <w:rsid w:val="002C5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C2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3A"/>
  </w:style>
  <w:style w:type="paragraph" w:styleId="Footer">
    <w:name w:val="footer"/>
    <w:basedOn w:val="Normal"/>
    <w:link w:val="FooterChar"/>
    <w:uiPriority w:val="99"/>
    <w:unhideWhenUsed/>
    <w:rsid w:val="00CC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3A"/>
  </w:style>
  <w:style w:type="paragraph" w:styleId="BalloonText">
    <w:name w:val="Balloon Text"/>
    <w:basedOn w:val="Normal"/>
    <w:link w:val="BalloonTextChar"/>
    <w:uiPriority w:val="99"/>
    <w:semiHidden/>
    <w:unhideWhenUsed/>
    <w:rsid w:val="00CC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3A"/>
    <w:rPr>
      <w:rFonts w:ascii="Tahoma" w:hAnsi="Tahoma" w:cs="Tahoma"/>
      <w:sz w:val="16"/>
      <w:szCs w:val="16"/>
    </w:rPr>
  </w:style>
  <w:style w:type="paragraph" w:styleId="ListParagraph">
    <w:name w:val="List Paragraph"/>
    <w:basedOn w:val="Normal"/>
    <w:uiPriority w:val="34"/>
    <w:qFormat/>
    <w:rsid w:val="001C2031"/>
    <w:pPr>
      <w:ind w:left="720"/>
      <w:contextualSpacing/>
    </w:pPr>
  </w:style>
  <w:style w:type="character" w:styleId="CommentReference">
    <w:name w:val="annotation reference"/>
    <w:basedOn w:val="DefaultParagraphFont"/>
    <w:uiPriority w:val="99"/>
    <w:semiHidden/>
    <w:unhideWhenUsed/>
    <w:rsid w:val="00E36850"/>
    <w:rPr>
      <w:sz w:val="16"/>
      <w:szCs w:val="16"/>
    </w:rPr>
  </w:style>
  <w:style w:type="paragraph" w:styleId="CommentText">
    <w:name w:val="annotation text"/>
    <w:basedOn w:val="Normal"/>
    <w:link w:val="CommentTextChar"/>
    <w:uiPriority w:val="99"/>
    <w:semiHidden/>
    <w:unhideWhenUsed/>
    <w:rsid w:val="00E36850"/>
    <w:pPr>
      <w:spacing w:line="240" w:lineRule="auto"/>
    </w:pPr>
    <w:rPr>
      <w:sz w:val="20"/>
      <w:szCs w:val="20"/>
    </w:rPr>
  </w:style>
  <w:style w:type="character" w:customStyle="1" w:styleId="CommentTextChar">
    <w:name w:val="Comment Text Char"/>
    <w:basedOn w:val="DefaultParagraphFont"/>
    <w:link w:val="CommentText"/>
    <w:uiPriority w:val="99"/>
    <w:semiHidden/>
    <w:rsid w:val="00E36850"/>
    <w:rPr>
      <w:sz w:val="20"/>
      <w:szCs w:val="20"/>
    </w:rPr>
  </w:style>
  <w:style w:type="paragraph" w:styleId="CommentSubject">
    <w:name w:val="annotation subject"/>
    <w:basedOn w:val="CommentText"/>
    <w:next w:val="CommentText"/>
    <w:link w:val="CommentSubjectChar"/>
    <w:uiPriority w:val="99"/>
    <w:semiHidden/>
    <w:unhideWhenUsed/>
    <w:rsid w:val="00E36850"/>
    <w:rPr>
      <w:b/>
      <w:bCs/>
    </w:rPr>
  </w:style>
  <w:style w:type="character" w:customStyle="1" w:styleId="CommentSubjectChar">
    <w:name w:val="Comment Subject Char"/>
    <w:basedOn w:val="CommentTextChar"/>
    <w:link w:val="CommentSubject"/>
    <w:uiPriority w:val="99"/>
    <w:semiHidden/>
    <w:rsid w:val="00E36850"/>
    <w:rPr>
      <w:b/>
      <w:bCs/>
      <w:sz w:val="20"/>
      <w:szCs w:val="20"/>
    </w:rPr>
  </w:style>
  <w:style w:type="table" w:styleId="TableGrid">
    <w:name w:val="Table Grid"/>
    <w:basedOn w:val="TableNormal"/>
    <w:uiPriority w:val="59"/>
    <w:rsid w:val="00D1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EBA"/>
    <w:rPr>
      <w:b/>
      <w:bCs/>
    </w:rPr>
  </w:style>
  <w:style w:type="paragraph" w:styleId="Revision">
    <w:name w:val="Revision"/>
    <w:hidden/>
    <w:uiPriority w:val="99"/>
    <w:semiHidden/>
    <w:rsid w:val="00914967"/>
    <w:pPr>
      <w:spacing w:after="0" w:line="240" w:lineRule="auto"/>
    </w:pPr>
  </w:style>
  <w:style w:type="character" w:styleId="Hyperlink">
    <w:name w:val="Hyperlink"/>
    <w:basedOn w:val="DefaultParagraphFont"/>
    <w:uiPriority w:val="99"/>
    <w:unhideWhenUsed/>
    <w:rsid w:val="00770CF0"/>
    <w:rPr>
      <w:color w:val="0000FF" w:themeColor="hyperlink"/>
      <w:u w:val="single"/>
    </w:rPr>
  </w:style>
  <w:style w:type="table" w:customStyle="1" w:styleId="TableGrid1">
    <w:name w:val="Table Grid1"/>
    <w:basedOn w:val="TableNormal"/>
    <w:next w:val="TableGrid"/>
    <w:uiPriority w:val="39"/>
    <w:rsid w:val="00EB08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439E"/>
    <w:rPr>
      <w:color w:val="800080" w:themeColor="followedHyperlink"/>
      <w:u w:val="single"/>
    </w:rPr>
  </w:style>
  <w:style w:type="paragraph" w:styleId="NoSpacing">
    <w:name w:val="No Spacing"/>
    <w:uiPriority w:val="1"/>
    <w:qFormat/>
    <w:rsid w:val="0079408B"/>
    <w:pPr>
      <w:spacing w:after="0" w:line="240" w:lineRule="auto"/>
    </w:pPr>
  </w:style>
  <w:style w:type="paragraph" w:styleId="NormalWeb">
    <w:name w:val="Normal (Web)"/>
    <w:basedOn w:val="Normal"/>
    <w:uiPriority w:val="99"/>
    <w:semiHidden/>
    <w:unhideWhenUsed/>
    <w:rsid w:val="00297C9C"/>
    <w:rPr>
      <w:rFonts w:ascii="Times New Roman" w:hAnsi="Times New Roman" w:cs="Times New Roman"/>
      <w:sz w:val="24"/>
      <w:szCs w:val="24"/>
    </w:rPr>
  </w:style>
  <w:style w:type="table" w:customStyle="1" w:styleId="TableGrid2">
    <w:name w:val="Table Grid2"/>
    <w:basedOn w:val="TableNormal"/>
    <w:next w:val="TableGrid"/>
    <w:uiPriority w:val="39"/>
    <w:rsid w:val="002C5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940">
      <w:bodyDiv w:val="1"/>
      <w:marLeft w:val="0"/>
      <w:marRight w:val="0"/>
      <w:marTop w:val="0"/>
      <w:marBottom w:val="0"/>
      <w:divBdr>
        <w:top w:val="none" w:sz="0" w:space="0" w:color="auto"/>
        <w:left w:val="none" w:sz="0" w:space="0" w:color="auto"/>
        <w:bottom w:val="none" w:sz="0" w:space="0" w:color="auto"/>
        <w:right w:val="none" w:sz="0" w:space="0" w:color="auto"/>
      </w:divBdr>
      <w:divsChild>
        <w:div w:id="882908189">
          <w:marLeft w:val="0"/>
          <w:marRight w:val="0"/>
          <w:marTop w:val="0"/>
          <w:marBottom w:val="0"/>
          <w:divBdr>
            <w:top w:val="none" w:sz="0" w:space="0" w:color="auto"/>
            <w:left w:val="none" w:sz="0" w:space="0" w:color="auto"/>
            <w:bottom w:val="none" w:sz="0" w:space="0" w:color="auto"/>
            <w:right w:val="none" w:sz="0" w:space="0" w:color="auto"/>
          </w:divBdr>
          <w:divsChild>
            <w:div w:id="1293095675">
              <w:marLeft w:val="0"/>
              <w:marRight w:val="0"/>
              <w:marTop w:val="0"/>
              <w:marBottom w:val="0"/>
              <w:divBdr>
                <w:top w:val="none" w:sz="0" w:space="0" w:color="auto"/>
                <w:left w:val="none" w:sz="0" w:space="0" w:color="auto"/>
                <w:bottom w:val="none" w:sz="0" w:space="0" w:color="auto"/>
                <w:right w:val="none" w:sz="0" w:space="0" w:color="auto"/>
              </w:divBdr>
              <w:divsChild>
                <w:div w:id="413013776">
                  <w:marLeft w:val="0"/>
                  <w:marRight w:val="0"/>
                  <w:marTop w:val="0"/>
                  <w:marBottom w:val="0"/>
                  <w:divBdr>
                    <w:top w:val="none" w:sz="0" w:space="0" w:color="auto"/>
                    <w:left w:val="none" w:sz="0" w:space="0" w:color="auto"/>
                    <w:bottom w:val="none" w:sz="0" w:space="0" w:color="auto"/>
                    <w:right w:val="none" w:sz="0" w:space="0" w:color="auto"/>
                  </w:divBdr>
                  <w:divsChild>
                    <w:div w:id="567884618">
                      <w:marLeft w:val="0"/>
                      <w:marRight w:val="0"/>
                      <w:marTop w:val="0"/>
                      <w:marBottom w:val="0"/>
                      <w:divBdr>
                        <w:top w:val="none" w:sz="0" w:space="0" w:color="auto"/>
                        <w:left w:val="none" w:sz="0" w:space="0" w:color="auto"/>
                        <w:bottom w:val="none" w:sz="0" w:space="0" w:color="auto"/>
                        <w:right w:val="none" w:sz="0" w:space="0" w:color="auto"/>
                      </w:divBdr>
                      <w:divsChild>
                        <w:div w:id="1546870394">
                          <w:marLeft w:val="0"/>
                          <w:marRight w:val="0"/>
                          <w:marTop w:val="0"/>
                          <w:marBottom w:val="0"/>
                          <w:divBdr>
                            <w:top w:val="none" w:sz="0" w:space="0" w:color="auto"/>
                            <w:left w:val="none" w:sz="0" w:space="0" w:color="auto"/>
                            <w:bottom w:val="none" w:sz="0" w:space="0" w:color="auto"/>
                            <w:right w:val="none" w:sz="0" w:space="0" w:color="auto"/>
                          </w:divBdr>
                          <w:divsChild>
                            <w:div w:id="4843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2867">
      <w:bodyDiv w:val="1"/>
      <w:marLeft w:val="0"/>
      <w:marRight w:val="0"/>
      <w:marTop w:val="0"/>
      <w:marBottom w:val="0"/>
      <w:divBdr>
        <w:top w:val="none" w:sz="0" w:space="0" w:color="auto"/>
        <w:left w:val="none" w:sz="0" w:space="0" w:color="auto"/>
        <w:bottom w:val="none" w:sz="0" w:space="0" w:color="auto"/>
        <w:right w:val="none" w:sz="0" w:space="0" w:color="auto"/>
      </w:divBdr>
    </w:div>
    <w:div w:id="383523578">
      <w:bodyDiv w:val="1"/>
      <w:marLeft w:val="0"/>
      <w:marRight w:val="0"/>
      <w:marTop w:val="0"/>
      <w:marBottom w:val="0"/>
      <w:divBdr>
        <w:top w:val="none" w:sz="0" w:space="0" w:color="auto"/>
        <w:left w:val="none" w:sz="0" w:space="0" w:color="auto"/>
        <w:bottom w:val="none" w:sz="0" w:space="0" w:color="auto"/>
        <w:right w:val="none" w:sz="0" w:space="0" w:color="auto"/>
      </w:divBdr>
    </w:div>
    <w:div w:id="447510812">
      <w:bodyDiv w:val="1"/>
      <w:marLeft w:val="0"/>
      <w:marRight w:val="0"/>
      <w:marTop w:val="0"/>
      <w:marBottom w:val="0"/>
      <w:divBdr>
        <w:top w:val="none" w:sz="0" w:space="0" w:color="auto"/>
        <w:left w:val="none" w:sz="0" w:space="0" w:color="auto"/>
        <w:bottom w:val="none" w:sz="0" w:space="0" w:color="auto"/>
        <w:right w:val="none" w:sz="0" w:space="0" w:color="auto"/>
      </w:divBdr>
    </w:div>
    <w:div w:id="745105567">
      <w:bodyDiv w:val="1"/>
      <w:marLeft w:val="0"/>
      <w:marRight w:val="0"/>
      <w:marTop w:val="0"/>
      <w:marBottom w:val="0"/>
      <w:divBdr>
        <w:top w:val="none" w:sz="0" w:space="0" w:color="auto"/>
        <w:left w:val="none" w:sz="0" w:space="0" w:color="auto"/>
        <w:bottom w:val="none" w:sz="0" w:space="0" w:color="auto"/>
        <w:right w:val="none" w:sz="0" w:space="0" w:color="auto"/>
      </w:divBdr>
    </w:div>
    <w:div w:id="11708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Advice.lypft@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coronavirus-covid-19/symptoms-and-what-to-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ho.int/gpsc/5may/5moments-posters/en/" TargetMode="External"/><Relationship Id="rId4" Type="http://schemas.microsoft.com/office/2007/relationships/stylesWithEffects" Target="stylesWithEffects.xml"/><Relationship Id="rId9" Type="http://schemas.openxmlformats.org/officeDocument/2006/relationships/hyperlink" Target="https://www.england.nhs.uk/coronavirus/wp-content/uploads/sites/52/2020/03/C0072-MHLDA-Covid-19-Guidance-Legal-3003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3A65-BCB4-458D-A6D4-1E9B6DEC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Linda</dc:creator>
  <cp:lastModifiedBy>Richards Jill</cp:lastModifiedBy>
  <cp:revision>2</cp:revision>
  <dcterms:created xsi:type="dcterms:W3CDTF">2020-05-21T15:20:00Z</dcterms:created>
  <dcterms:modified xsi:type="dcterms:W3CDTF">2020-05-21T15:20:00Z</dcterms:modified>
</cp:coreProperties>
</file>