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3FF" w:rsidRDefault="006543FF" w:rsidP="006543FF">
      <w:pPr>
        <w:spacing w:line="360" w:lineRule="auto"/>
        <w:rPr>
          <w:rFonts w:cs="Arial"/>
          <w:bCs/>
        </w:rPr>
      </w:pPr>
      <w:r w:rsidRPr="00B058D7">
        <w:rPr>
          <w:rFonts w:cs="Arial"/>
          <w:b/>
          <w:bCs/>
          <w:sz w:val="32"/>
        </w:rPr>
        <w:t xml:space="preserve">NHS gambling addiction service for </w:t>
      </w:r>
      <w:r w:rsidR="00F25643" w:rsidRPr="00B058D7">
        <w:rPr>
          <w:rFonts w:cs="Arial"/>
          <w:b/>
          <w:bCs/>
          <w:sz w:val="32"/>
        </w:rPr>
        <w:t xml:space="preserve">the </w:t>
      </w:r>
      <w:r w:rsidRPr="00B058D7">
        <w:rPr>
          <w:rFonts w:cs="Arial"/>
          <w:b/>
          <w:bCs/>
          <w:sz w:val="32"/>
        </w:rPr>
        <w:t xml:space="preserve">North of England </w:t>
      </w:r>
    </w:p>
    <w:p w:rsidR="006543FF" w:rsidRPr="0003664B" w:rsidRDefault="006543FF" w:rsidP="006543FF">
      <w:pPr>
        <w:spacing w:line="360" w:lineRule="auto"/>
        <w:rPr>
          <w:rFonts w:eastAsia="Calibri" w:cs="Arial"/>
        </w:rPr>
      </w:pPr>
      <w:r w:rsidRPr="0003664B">
        <w:rPr>
          <w:rFonts w:cs="Arial"/>
          <w:bCs/>
        </w:rPr>
        <w:t xml:space="preserve">The </w:t>
      </w:r>
      <w:hyperlink r:id="rId8" w:history="1">
        <w:r w:rsidRPr="00F06490">
          <w:rPr>
            <w:rStyle w:val="Hyperlink"/>
            <w:rFonts w:eastAsia="Calibri" w:cs="Arial"/>
          </w:rPr>
          <w:t>NHS Northern Gambling Service</w:t>
        </w:r>
      </w:hyperlink>
      <w:r w:rsidRPr="0003664B">
        <w:rPr>
          <w:rFonts w:eastAsia="Calibri" w:cs="Arial"/>
        </w:rPr>
        <w:t xml:space="preserve"> offer</w:t>
      </w:r>
      <w:r w:rsidR="00F25643">
        <w:rPr>
          <w:rFonts w:eastAsia="Calibri" w:cs="Arial"/>
        </w:rPr>
        <w:t>s</w:t>
      </w:r>
      <w:r w:rsidRPr="0003664B">
        <w:rPr>
          <w:rFonts w:eastAsia="Calibri" w:cs="Arial"/>
        </w:rPr>
        <w:t xml:space="preserve"> treatment and support to the thousands of </w:t>
      </w:r>
      <w:r>
        <w:rPr>
          <w:rFonts w:eastAsia="Calibri" w:cs="Arial"/>
        </w:rPr>
        <w:t>adults</w:t>
      </w:r>
      <w:r w:rsidRPr="0003664B">
        <w:rPr>
          <w:rFonts w:eastAsia="Calibri" w:cs="Arial"/>
        </w:rPr>
        <w:t xml:space="preserve"> struggling with gambling addiction across the North of England. </w:t>
      </w:r>
    </w:p>
    <w:p w:rsidR="006543FF" w:rsidRDefault="006543FF" w:rsidP="006543FF">
      <w:pPr>
        <w:spacing w:line="360" w:lineRule="auto"/>
        <w:rPr>
          <w:rFonts w:eastAsia="Calibri" w:cs="Arial"/>
        </w:rPr>
      </w:pPr>
    </w:p>
    <w:p w:rsidR="00A51EF0" w:rsidRDefault="00A51EF0" w:rsidP="00A51EF0">
      <w:pPr>
        <w:spacing w:line="360" w:lineRule="auto"/>
        <w:rPr>
          <w:rFonts w:eastAsia="Calibri" w:cs="Arial"/>
        </w:rPr>
      </w:pPr>
      <w:r w:rsidRPr="00A51EF0">
        <w:rPr>
          <w:rFonts w:eastAsia="Calibri" w:cs="Arial"/>
        </w:rPr>
        <w:t xml:space="preserve">In England* around 224,000 adults (0.4% of the population) are classified as higher risk problem gamblers, with around two million (3.6%) classified as being “at risk” from developing a serious gambling problem. However, fewer than three per cent of those affected currently receive treatment or support. </w:t>
      </w:r>
    </w:p>
    <w:p w:rsidR="00A51EF0" w:rsidRDefault="00A51EF0" w:rsidP="00A51EF0">
      <w:pPr>
        <w:spacing w:line="360" w:lineRule="auto"/>
        <w:rPr>
          <w:rFonts w:eastAsia="Calibri" w:cs="Arial"/>
        </w:rPr>
      </w:pPr>
    </w:p>
    <w:p w:rsidR="00A51EF0" w:rsidRPr="00A51EF0" w:rsidRDefault="00A51EF0" w:rsidP="00A51EF0">
      <w:pPr>
        <w:spacing w:line="360" w:lineRule="auto"/>
        <w:rPr>
          <w:rFonts w:eastAsia="Calibri" w:cs="Arial"/>
        </w:rPr>
      </w:pPr>
      <w:r w:rsidRPr="00A51EF0">
        <w:rPr>
          <w:rFonts w:eastAsia="Calibri" w:cs="Arial"/>
        </w:rPr>
        <w:t>The NHS Northern Gambling Service provide</w:t>
      </w:r>
      <w:r w:rsidR="00B058D7">
        <w:rPr>
          <w:rFonts w:eastAsia="Calibri" w:cs="Arial"/>
        </w:rPr>
        <w:t>s</w:t>
      </w:r>
      <w:r w:rsidRPr="00A51EF0">
        <w:rPr>
          <w:rFonts w:eastAsia="Calibri" w:cs="Arial"/>
        </w:rPr>
        <w:t xml:space="preserve"> care for those with severe addictions, and treatment and support for people with: </w:t>
      </w:r>
    </w:p>
    <w:p w:rsidR="00A51EF0" w:rsidRPr="00A51EF0" w:rsidRDefault="00A51EF0" w:rsidP="00A51EF0">
      <w:pPr>
        <w:numPr>
          <w:ilvl w:val="0"/>
          <w:numId w:val="1"/>
        </w:numPr>
        <w:spacing w:line="360" w:lineRule="auto"/>
        <w:rPr>
          <w:rFonts w:eastAsia="Calibri" w:cs="Arial"/>
        </w:rPr>
      </w:pPr>
      <w:r w:rsidRPr="00A51EF0">
        <w:rPr>
          <w:rFonts w:eastAsia="Calibri" w:cs="Arial"/>
        </w:rPr>
        <w:t>additional and complex mental health conditions,</w:t>
      </w:r>
    </w:p>
    <w:p w:rsidR="00A51EF0" w:rsidRPr="00A51EF0" w:rsidRDefault="00A51EF0" w:rsidP="00A51EF0">
      <w:pPr>
        <w:numPr>
          <w:ilvl w:val="0"/>
          <w:numId w:val="1"/>
        </w:numPr>
        <w:spacing w:line="360" w:lineRule="auto"/>
        <w:rPr>
          <w:rFonts w:eastAsia="Calibri" w:cs="Arial"/>
        </w:rPr>
      </w:pPr>
      <w:r w:rsidRPr="00A51EF0">
        <w:rPr>
          <w:rFonts w:eastAsia="Calibri" w:cs="Arial"/>
        </w:rPr>
        <w:t xml:space="preserve">impaired social functioning, and </w:t>
      </w:r>
    </w:p>
    <w:p w:rsidR="00A51EF0" w:rsidRPr="00A51EF0" w:rsidRDefault="00A51EF0" w:rsidP="00A51EF0">
      <w:pPr>
        <w:numPr>
          <w:ilvl w:val="0"/>
          <w:numId w:val="1"/>
        </w:numPr>
        <w:spacing w:line="360" w:lineRule="auto"/>
        <w:rPr>
          <w:rFonts w:eastAsia="Calibri" w:cs="Arial"/>
        </w:rPr>
      </w:pPr>
      <w:proofErr w:type="gramStart"/>
      <w:r w:rsidRPr="00A51EF0">
        <w:rPr>
          <w:rFonts w:eastAsia="Calibri" w:cs="Arial"/>
        </w:rPr>
        <w:t>those</w:t>
      </w:r>
      <w:proofErr w:type="gramEnd"/>
      <w:r w:rsidRPr="00A51EF0">
        <w:rPr>
          <w:rFonts w:eastAsia="Calibri" w:cs="Arial"/>
        </w:rPr>
        <w:t xml:space="preserve"> who may present with more risk - such as a risk of suicide. </w:t>
      </w:r>
    </w:p>
    <w:p w:rsidR="00A51EF0" w:rsidRDefault="00A51EF0" w:rsidP="00A51EF0">
      <w:pPr>
        <w:spacing w:line="360" w:lineRule="auto"/>
        <w:rPr>
          <w:rFonts w:eastAsia="Calibri" w:cs="Arial"/>
        </w:rPr>
      </w:pPr>
    </w:p>
    <w:p w:rsidR="00A51EF0" w:rsidRPr="00A51EF0" w:rsidRDefault="00A51EF0" w:rsidP="00A51EF0">
      <w:pPr>
        <w:spacing w:line="360" w:lineRule="auto"/>
        <w:rPr>
          <w:rFonts w:eastAsia="Calibri" w:cs="Arial"/>
        </w:rPr>
      </w:pPr>
      <w:r w:rsidRPr="00A51EF0">
        <w:rPr>
          <w:rFonts w:eastAsia="Calibri" w:cs="Arial"/>
        </w:rPr>
        <w:t xml:space="preserve">People can get support through psychological therapies, addiction treatment programmes, mental health treatment, family therapy and peer support from those whose lives have already been adversely affected by gambling. The Service can also offer </w:t>
      </w:r>
      <w:r w:rsidR="00B058D7">
        <w:rPr>
          <w:rFonts w:eastAsia="Calibri" w:cs="Arial"/>
        </w:rPr>
        <w:t>dedicated</w:t>
      </w:r>
      <w:r w:rsidRPr="00A51EF0">
        <w:rPr>
          <w:rFonts w:eastAsia="Calibri" w:cs="Arial"/>
        </w:rPr>
        <w:t xml:space="preserve"> support to family members and carers of those affected by problem gambling.</w:t>
      </w:r>
    </w:p>
    <w:p w:rsidR="00A51EF0" w:rsidRPr="00A51EF0" w:rsidRDefault="00A51EF0" w:rsidP="00A51EF0">
      <w:pPr>
        <w:spacing w:line="360" w:lineRule="auto"/>
        <w:rPr>
          <w:rFonts w:eastAsia="Calibri" w:cs="Arial"/>
        </w:rPr>
      </w:pPr>
    </w:p>
    <w:p w:rsidR="00176BF5" w:rsidRDefault="00A51EF0" w:rsidP="006543FF">
      <w:pPr>
        <w:spacing w:line="360" w:lineRule="auto"/>
        <w:rPr>
          <w:rFonts w:eastAsia="Calibri" w:cs="Arial"/>
        </w:rPr>
      </w:pPr>
      <w:r w:rsidRPr="00A51EF0">
        <w:rPr>
          <w:rFonts w:eastAsia="Calibri" w:cs="Arial"/>
        </w:rPr>
        <w:t xml:space="preserve">The NHS Northern Gambling Service </w:t>
      </w:r>
      <w:r>
        <w:rPr>
          <w:rFonts w:eastAsia="Calibri" w:cs="Arial"/>
        </w:rPr>
        <w:t xml:space="preserve">has clinics in Leeds, Sunderland and Manchester. </w:t>
      </w:r>
      <w:r w:rsidR="00B058D7">
        <w:rPr>
          <w:rFonts w:eastAsia="Calibri" w:cs="Arial"/>
        </w:rPr>
        <w:t xml:space="preserve">It </w:t>
      </w:r>
      <w:r w:rsidR="00176BF5">
        <w:rPr>
          <w:rFonts w:eastAsia="Calibri" w:cs="Arial"/>
        </w:rPr>
        <w:t xml:space="preserve">accepts referrals directly from individuals or health and care professionals. </w:t>
      </w:r>
      <w:hyperlink r:id="rId9" w:history="1">
        <w:r w:rsidR="00176BF5" w:rsidRPr="00176BF5">
          <w:rPr>
            <w:rStyle w:val="Hyperlink"/>
            <w:rFonts w:eastAsia="Calibri" w:cs="Arial"/>
          </w:rPr>
          <w:t>Visit their website to find out more</w:t>
        </w:r>
      </w:hyperlink>
      <w:r w:rsidR="00176BF5">
        <w:rPr>
          <w:rFonts w:eastAsia="Calibri" w:cs="Arial"/>
        </w:rPr>
        <w:t xml:space="preserve"> or: </w:t>
      </w:r>
    </w:p>
    <w:p w:rsidR="00176BF5" w:rsidRPr="00DF6BF7" w:rsidRDefault="00176BF5" w:rsidP="00DF6BF7">
      <w:pPr>
        <w:pStyle w:val="ListParagraph"/>
        <w:numPr>
          <w:ilvl w:val="0"/>
          <w:numId w:val="2"/>
        </w:numPr>
        <w:spacing w:line="360" w:lineRule="auto"/>
        <w:rPr>
          <w:rFonts w:eastAsia="Calibri" w:cs="Arial"/>
        </w:rPr>
      </w:pPr>
      <w:r w:rsidRPr="00DF6BF7">
        <w:rPr>
          <w:rFonts w:eastAsia="Calibri" w:cs="Arial"/>
        </w:rPr>
        <w:t xml:space="preserve">Email them at </w:t>
      </w:r>
      <w:hyperlink r:id="rId10" w:history="1">
        <w:r w:rsidRPr="00DF6BF7">
          <w:rPr>
            <w:rStyle w:val="Hyperlink"/>
            <w:rFonts w:eastAsia="Calibri" w:cs="Arial"/>
          </w:rPr>
          <w:t>referral.ngs@nhs.net</w:t>
        </w:r>
      </w:hyperlink>
      <w:r w:rsidRPr="00DF6BF7">
        <w:rPr>
          <w:rFonts w:eastAsia="Calibri" w:cs="Arial"/>
        </w:rPr>
        <w:t xml:space="preserve">  </w:t>
      </w:r>
    </w:p>
    <w:p w:rsidR="00176BF5" w:rsidRDefault="00176BF5" w:rsidP="00DF6BF7">
      <w:pPr>
        <w:pStyle w:val="ListParagraph"/>
        <w:numPr>
          <w:ilvl w:val="0"/>
          <w:numId w:val="2"/>
        </w:numPr>
        <w:spacing w:line="360" w:lineRule="auto"/>
        <w:rPr>
          <w:rFonts w:eastAsia="Calibri" w:cs="Arial"/>
        </w:rPr>
      </w:pPr>
      <w:r w:rsidRPr="00DF6BF7">
        <w:rPr>
          <w:rFonts w:eastAsia="Calibri" w:cs="Arial"/>
        </w:rPr>
        <w:t>Call them on 0300 3001490</w:t>
      </w:r>
    </w:p>
    <w:p w:rsidR="00B058D7" w:rsidRDefault="00B058D7" w:rsidP="00A51EF0">
      <w:pPr>
        <w:spacing w:line="360" w:lineRule="auto"/>
        <w:rPr>
          <w:rFonts w:eastAsia="Calibri" w:cs="Arial"/>
        </w:rPr>
      </w:pPr>
    </w:p>
    <w:p w:rsidR="00B058D7" w:rsidRDefault="00B058D7" w:rsidP="00A51EF0">
      <w:pPr>
        <w:spacing w:line="360" w:lineRule="auto"/>
        <w:rPr>
          <w:rFonts w:eastAsia="Calibri" w:cs="Arial"/>
        </w:rPr>
      </w:pPr>
      <w:bookmarkStart w:id="0" w:name="_GoBack"/>
      <w:bookmarkEnd w:id="0"/>
    </w:p>
    <w:p w:rsidR="00A51EF0" w:rsidRPr="00A51EF0" w:rsidRDefault="00A51EF0" w:rsidP="00A51EF0">
      <w:pPr>
        <w:spacing w:line="360" w:lineRule="auto"/>
        <w:rPr>
          <w:rFonts w:eastAsia="Calibri" w:cs="Arial"/>
        </w:rPr>
      </w:pPr>
      <w:r>
        <w:rPr>
          <w:rFonts w:eastAsia="Calibri" w:cs="Arial"/>
        </w:rPr>
        <w:t>ENDS</w:t>
      </w:r>
    </w:p>
    <w:sectPr w:rsidR="00A51EF0" w:rsidRPr="00A51EF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3FF" w:rsidRDefault="006543FF" w:rsidP="006543FF">
      <w:r>
        <w:separator/>
      </w:r>
    </w:p>
  </w:endnote>
  <w:endnote w:type="continuationSeparator" w:id="0">
    <w:p w:rsidR="006543FF" w:rsidRDefault="006543FF" w:rsidP="0065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3FF" w:rsidRDefault="006543FF" w:rsidP="006543FF">
      <w:r>
        <w:separator/>
      </w:r>
    </w:p>
  </w:footnote>
  <w:footnote w:type="continuationSeparator" w:id="0">
    <w:p w:rsidR="006543FF" w:rsidRDefault="006543FF" w:rsidP="00654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FF" w:rsidRPr="00F25643" w:rsidRDefault="00DF6BF7">
    <w:pPr>
      <w:pStyle w:val="Header"/>
      <w:rPr>
        <w:sz w:val="20"/>
      </w:rPr>
    </w:pPr>
    <w:r>
      <w:rPr>
        <w:sz w:val="20"/>
      </w:rPr>
      <w:t xml:space="preserve">NHS Northern </w:t>
    </w:r>
    <w:r w:rsidR="006543FF" w:rsidRPr="00F25643">
      <w:rPr>
        <w:sz w:val="20"/>
      </w:rPr>
      <w:t>Gambling Service</w:t>
    </w:r>
  </w:p>
  <w:p w:rsidR="006543FF" w:rsidRPr="00F25643" w:rsidRDefault="00DF6BF7">
    <w:pPr>
      <w:pStyle w:val="Header"/>
      <w:rPr>
        <w:sz w:val="20"/>
      </w:rPr>
    </w:pPr>
    <w:r>
      <w:rPr>
        <w:sz w:val="20"/>
      </w:rPr>
      <w:t>Short</w:t>
    </w:r>
    <w:r w:rsidR="006543FF" w:rsidRPr="00F25643">
      <w:rPr>
        <w:sz w:val="20"/>
      </w:rPr>
      <w:t xml:space="preserve"> news article </w:t>
    </w:r>
    <w:r>
      <w:rPr>
        <w:sz w:val="20"/>
      </w:rPr>
      <w:t>for Northern regions</w:t>
    </w:r>
  </w:p>
  <w:p w:rsidR="006543FF" w:rsidRPr="00F25643" w:rsidRDefault="00F25643">
    <w:pPr>
      <w:pStyle w:val="Header"/>
      <w:rPr>
        <w:sz w:val="20"/>
      </w:rPr>
    </w:pPr>
    <w:r w:rsidRPr="00F25643">
      <w:rPr>
        <w:sz w:val="20"/>
      </w:rPr>
      <w:t xml:space="preserve">Last updated: </w:t>
    </w:r>
    <w:r w:rsidR="00A51EF0">
      <w:rPr>
        <w:sz w:val="20"/>
      </w:rPr>
      <w:t>7 Feb 2020</w:t>
    </w:r>
  </w:p>
  <w:p w:rsidR="006543FF" w:rsidRDefault="006543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7403D"/>
    <w:multiLevelType w:val="hybridMultilevel"/>
    <w:tmpl w:val="4D40E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28237A8"/>
    <w:multiLevelType w:val="hybridMultilevel"/>
    <w:tmpl w:val="D8F6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FF"/>
    <w:rsid w:val="00176BF5"/>
    <w:rsid w:val="00265737"/>
    <w:rsid w:val="003F2399"/>
    <w:rsid w:val="006543FF"/>
    <w:rsid w:val="00A51EF0"/>
    <w:rsid w:val="00B058D7"/>
    <w:rsid w:val="00DF6BF7"/>
    <w:rsid w:val="00F25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3F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43FF"/>
    <w:rPr>
      <w:color w:val="0000FF"/>
      <w:u w:val="single"/>
    </w:rPr>
  </w:style>
  <w:style w:type="paragraph" w:styleId="ListParagraph">
    <w:name w:val="List Paragraph"/>
    <w:basedOn w:val="Normal"/>
    <w:uiPriority w:val="34"/>
    <w:qFormat/>
    <w:rsid w:val="006543FF"/>
    <w:pPr>
      <w:ind w:left="720"/>
      <w:contextualSpacing/>
    </w:pPr>
  </w:style>
  <w:style w:type="paragraph" w:styleId="Header">
    <w:name w:val="header"/>
    <w:basedOn w:val="Normal"/>
    <w:link w:val="HeaderChar"/>
    <w:uiPriority w:val="99"/>
    <w:unhideWhenUsed/>
    <w:rsid w:val="006543FF"/>
    <w:pPr>
      <w:tabs>
        <w:tab w:val="center" w:pos="4513"/>
        <w:tab w:val="right" w:pos="9026"/>
      </w:tabs>
    </w:pPr>
  </w:style>
  <w:style w:type="character" w:customStyle="1" w:styleId="HeaderChar">
    <w:name w:val="Header Char"/>
    <w:basedOn w:val="DefaultParagraphFont"/>
    <w:link w:val="Header"/>
    <w:uiPriority w:val="99"/>
    <w:rsid w:val="006543FF"/>
    <w:rPr>
      <w:rFonts w:ascii="Arial" w:eastAsia="Times New Roman" w:hAnsi="Arial" w:cs="Times New Roman"/>
      <w:sz w:val="24"/>
      <w:szCs w:val="24"/>
    </w:rPr>
  </w:style>
  <w:style w:type="paragraph" w:styleId="Footer">
    <w:name w:val="footer"/>
    <w:basedOn w:val="Normal"/>
    <w:link w:val="FooterChar"/>
    <w:uiPriority w:val="99"/>
    <w:unhideWhenUsed/>
    <w:rsid w:val="006543FF"/>
    <w:pPr>
      <w:tabs>
        <w:tab w:val="center" w:pos="4513"/>
        <w:tab w:val="right" w:pos="9026"/>
      </w:tabs>
    </w:pPr>
  </w:style>
  <w:style w:type="character" w:customStyle="1" w:styleId="FooterChar">
    <w:name w:val="Footer Char"/>
    <w:basedOn w:val="DefaultParagraphFont"/>
    <w:link w:val="Footer"/>
    <w:uiPriority w:val="99"/>
    <w:rsid w:val="006543FF"/>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543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3F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43FF"/>
    <w:rPr>
      <w:color w:val="0000FF"/>
      <w:u w:val="single"/>
    </w:rPr>
  </w:style>
  <w:style w:type="paragraph" w:styleId="ListParagraph">
    <w:name w:val="List Paragraph"/>
    <w:basedOn w:val="Normal"/>
    <w:uiPriority w:val="34"/>
    <w:qFormat/>
    <w:rsid w:val="006543FF"/>
    <w:pPr>
      <w:ind w:left="720"/>
      <w:contextualSpacing/>
    </w:pPr>
  </w:style>
  <w:style w:type="paragraph" w:styleId="Header">
    <w:name w:val="header"/>
    <w:basedOn w:val="Normal"/>
    <w:link w:val="HeaderChar"/>
    <w:uiPriority w:val="99"/>
    <w:unhideWhenUsed/>
    <w:rsid w:val="006543FF"/>
    <w:pPr>
      <w:tabs>
        <w:tab w:val="center" w:pos="4513"/>
        <w:tab w:val="right" w:pos="9026"/>
      </w:tabs>
    </w:pPr>
  </w:style>
  <w:style w:type="character" w:customStyle="1" w:styleId="HeaderChar">
    <w:name w:val="Header Char"/>
    <w:basedOn w:val="DefaultParagraphFont"/>
    <w:link w:val="Header"/>
    <w:uiPriority w:val="99"/>
    <w:rsid w:val="006543FF"/>
    <w:rPr>
      <w:rFonts w:ascii="Arial" w:eastAsia="Times New Roman" w:hAnsi="Arial" w:cs="Times New Roman"/>
      <w:sz w:val="24"/>
      <w:szCs w:val="24"/>
    </w:rPr>
  </w:style>
  <w:style w:type="paragraph" w:styleId="Footer">
    <w:name w:val="footer"/>
    <w:basedOn w:val="Normal"/>
    <w:link w:val="FooterChar"/>
    <w:uiPriority w:val="99"/>
    <w:unhideWhenUsed/>
    <w:rsid w:val="006543FF"/>
    <w:pPr>
      <w:tabs>
        <w:tab w:val="center" w:pos="4513"/>
        <w:tab w:val="right" w:pos="9026"/>
      </w:tabs>
    </w:pPr>
  </w:style>
  <w:style w:type="character" w:customStyle="1" w:styleId="FooterChar">
    <w:name w:val="Footer Char"/>
    <w:basedOn w:val="DefaultParagraphFont"/>
    <w:link w:val="Footer"/>
    <w:uiPriority w:val="99"/>
    <w:rsid w:val="006543FF"/>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543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edsandyorkpft.nhs.uk/our-services/northern-gambling-servic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ferral.ngs@nhs.net" TargetMode="External"/><Relationship Id="rId4" Type="http://schemas.openxmlformats.org/officeDocument/2006/relationships/settings" Target="settings.xml"/><Relationship Id="rId9" Type="http://schemas.openxmlformats.org/officeDocument/2006/relationships/hyperlink" Target="https://www.leedsandyorkpft.nhs.uk/our-services/services-list/northern-gambling-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Tipper Oliver</dc:creator>
  <cp:lastModifiedBy>Tipper Oliver</cp:lastModifiedBy>
  <cp:revision>3</cp:revision>
  <dcterms:created xsi:type="dcterms:W3CDTF">2020-02-07T15:41:00Z</dcterms:created>
  <dcterms:modified xsi:type="dcterms:W3CDTF">2020-02-27T16:46:00Z</dcterms:modified>
</cp:coreProperties>
</file>