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D9" w:rsidRDefault="003F7FAF">
      <w:pPr>
        <w:jc w:val="right"/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E1BC1" wp14:editId="0D9B86F2">
                <wp:simplePos x="0" y="0"/>
                <wp:positionH relativeFrom="column">
                  <wp:posOffset>-342404</wp:posOffset>
                </wp:positionH>
                <wp:positionV relativeFrom="paragraph">
                  <wp:posOffset>-590881</wp:posOffset>
                </wp:positionV>
                <wp:extent cx="2932043" cy="1403985"/>
                <wp:effectExtent l="0" t="0" r="1905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04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FAF" w:rsidRPr="003F7FAF" w:rsidRDefault="003F7FAF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42C81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95pt;margin-top:-46.55pt;width:230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PfIwIAAB4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" stroked="f">
                <v:textbox style="mso-fit-shape-to-text:t">
                  <w:txbxContent>
                    <w:p w:rsidR="003F7FAF" w:rsidRPr="003F7FAF" w:rsidRDefault="003F7FAF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r w:rsidRPr="00C42C81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B19E2">
        <w:rPr>
          <w:noProof/>
          <w:lang w:eastAsia="en-GB"/>
        </w:rPr>
        <w:drawing>
          <wp:inline distT="0" distB="0" distL="0" distR="0" wp14:anchorId="73644591" wp14:editId="68CDAE21">
            <wp:extent cx="3032760" cy="474345"/>
            <wp:effectExtent l="0" t="0" r="0" b="1905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2D9" w:rsidRDefault="00D822D9">
      <w:pPr>
        <w:jc w:val="right"/>
      </w:pPr>
    </w:p>
    <w:p w:rsidR="007F42C3" w:rsidRDefault="007F42C3">
      <w:pPr>
        <w:jc w:val="right"/>
      </w:pPr>
    </w:p>
    <w:p w:rsidR="007F42C3" w:rsidRPr="00EA0D56" w:rsidRDefault="007F42C3" w:rsidP="007F42C3">
      <w:pPr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>PRESCRIBING AND MONITORING FOR TRANSWOMEN ON ORAL OR TRANSDERMAL ESTROGEN</w:t>
      </w:r>
    </w:p>
    <w:p w:rsidR="007F42C3" w:rsidRPr="00EA0D56" w:rsidRDefault="007F42C3" w:rsidP="007F42C3">
      <w:pPr>
        <w:rPr>
          <w:rFonts w:ascii="Arial-BoldMT" w:hAnsi="Arial-BoldMT"/>
          <w:b/>
        </w:rPr>
      </w:pPr>
    </w:p>
    <w:p w:rsidR="007F42C3" w:rsidRPr="00EA0D56" w:rsidRDefault="007F42C3" w:rsidP="007F42C3">
      <w:pPr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 xml:space="preserve">Recommended starting doses; </w:t>
      </w:r>
    </w:p>
    <w:p w:rsidR="007F42C3" w:rsidRPr="00EA0D56" w:rsidRDefault="007F42C3" w:rsidP="007F42C3">
      <w:pPr>
        <w:rPr>
          <w:rFonts w:ascii="Arial-BoldMT" w:hAnsi="Arial-BoldMT"/>
          <w:b/>
        </w:rPr>
      </w:pPr>
    </w:p>
    <w:p w:rsidR="007F42C3" w:rsidRPr="00EA0D56" w:rsidRDefault="007F42C3" w:rsidP="007F42C3">
      <w:pPr>
        <w:rPr>
          <w:rFonts w:ascii="Arial-BoldMT" w:hAnsi="Arial-BoldMT"/>
          <w:b/>
          <w:i/>
        </w:rPr>
      </w:pPr>
      <w:r w:rsidRPr="00EA0D56">
        <w:rPr>
          <w:rFonts w:ascii="Arial-BoldMT" w:hAnsi="Arial-BoldMT"/>
          <w:b/>
        </w:rPr>
        <w:tab/>
      </w:r>
    </w:p>
    <w:p w:rsidR="007F42C3" w:rsidRPr="00EA0D56" w:rsidRDefault="007F42C3" w:rsidP="007F42C3">
      <w:pPr>
        <w:pStyle w:val="ListParagraph"/>
        <w:numPr>
          <w:ilvl w:val="0"/>
          <w:numId w:val="8"/>
        </w:numPr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 xml:space="preserve">Transdermal </w:t>
      </w:r>
      <w:proofErr w:type="spellStart"/>
      <w:r w:rsidRPr="00EA0D56">
        <w:rPr>
          <w:rFonts w:ascii="Arial-BoldMT" w:hAnsi="Arial-BoldMT"/>
          <w:b/>
        </w:rPr>
        <w:t>estradiol</w:t>
      </w:r>
      <w:proofErr w:type="spellEnd"/>
      <w:r w:rsidRPr="00EA0D56">
        <w:rPr>
          <w:rFonts w:ascii="Arial-BoldMT" w:hAnsi="Arial-BoldMT"/>
          <w:b/>
        </w:rPr>
        <w:t xml:space="preserve"> – patch 25–50mcg twice weekly or gel 0.5- 1.5mg daily</w:t>
      </w:r>
    </w:p>
    <w:p w:rsidR="007F42C3" w:rsidRPr="00EA0D56" w:rsidRDefault="007F42C3" w:rsidP="007F42C3">
      <w:pPr>
        <w:rPr>
          <w:rFonts w:ascii="Arial-BoldMT" w:hAnsi="Arial-BoldMT"/>
          <w:b/>
        </w:rPr>
      </w:pPr>
    </w:p>
    <w:p w:rsidR="007F42C3" w:rsidRPr="00EA0D56" w:rsidRDefault="007F42C3" w:rsidP="007F42C3">
      <w:pPr>
        <w:pStyle w:val="ListParagraph"/>
        <w:numPr>
          <w:ilvl w:val="0"/>
          <w:numId w:val="8"/>
        </w:numPr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 xml:space="preserve">Oral </w:t>
      </w:r>
      <w:proofErr w:type="spellStart"/>
      <w:r w:rsidRPr="00EA0D56">
        <w:rPr>
          <w:rFonts w:ascii="Arial-BoldMT" w:hAnsi="Arial-BoldMT"/>
          <w:b/>
        </w:rPr>
        <w:t>estradiol</w:t>
      </w:r>
      <w:proofErr w:type="spellEnd"/>
      <w:r w:rsidRPr="00EA0D56">
        <w:rPr>
          <w:rFonts w:ascii="Arial-BoldMT" w:hAnsi="Arial-BoldMT"/>
          <w:b/>
        </w:rPr>
        <w:t xml:space="preserve"> – 1 or 2mg daily</w:t>
      </w:r>
    </w:p>
    <w:p w:rsidR="007F42C3" w:rsidRPr="00EA0D56" w:rsidRDefault="007F42C3" w:rsidP="007F42C3">
      <w:pPr>
        <w:pStyle w:val="ListParagraph"/>
        <w:rPr>
          <w:rFonts w:ascii="Arial-BoldMT" w:hAnsi="Arial-BoldMT"/>
          <w:b/>
        </w:rPr>
      </w:pPr>
    </w:p>
    <w:p w:rsidR="007F42C3" w:rsidRPr="00EA0D56" w:rsidRDefault="007F42C3" w:rsidP="007F42C3">
      <w:pPr>
        <w:ind w:firstLine="720"/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>Consider lower starting doses in older patients or those with CV risk factors</w:t>
      </w:r>
    </w:p>
    <w:p w:rsidR="007F42C3" w:rsidRPr="00EA0D56" w:rsidRDefault="007F42C3" w:rsidP="007F42C3">
      <w:pPr>
        <w:ind w:left="720"/>
        <w:rPr>
          <w:rFonts w:ascii="Arial-BoldMT" w:hAnsi="Arial-BoldMT"/>
          <w:b/>
        </w:rPr>
      </w:pPr>
    </w:p>
    <w:p w:rsidR="007F42C3" w:rsidRPr="00EA0D56" w:rsidRDefault="007F42C3" w:rsidP="007F42C3">
      <w:pPr>
        <w:ind w:left="720"/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 xml:space="preserve">Oral </w:t>
      </w:r>
      <w:proofErr w:type="spellStart"/>
      <w:r w:rsidRPr="00EA0D56">
        <w:rPr>
          <w:rFonts w:ascii="Arial-BoldMT" w:hAnsi="Arial-BoldMT"/>
          <w:b/>
        </w:rPr>
        <w:t>estrogen</w:t>
      </w:r>
      <w:proofErr w:type="spellEnd"/>
      <w:r w:rsidRPr="00EA0D56">
        <w:rPr>
          <w:rFonts w:ascii="Arial-BoldMT" w:hAnsi="Arial-BoldMT"/>
          <w:b/>
        </w:rPr>
        <w:t xml:space="preserve"> may increase VTE risk.</w:t>
      </w:r>
    </w:p>
    <w:p w:rsidR="007F42C3" w:rsidRPr="00EA0D56" w:rsidRDefault="007F42C3" w:rsidP="007F42C3">
      <w:pPr>
        <w:ind w:left="720"/>
        <w:rPr>
          <w:rFonts w:ascii="Arial-BoldMT" w:hAnsi="Arial-BoldMT"/>
          <w:b/>
        </w:rPr>
      </w:pPr>
    </w:p>
    <w:p w:rsidR="007F42C3" w:rsidRPr="00EA0D56" w:rsidRDefault="007F42C3" w:rsidP="007F42C3">
      <w:pPr>
        <w:ind w:left="720"/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 xml:space="preserve">Transdermal </w:t>
      </w:r>
      <w:proofErr w:type="spellStart"/>
      <w:r w:rsidRPr="00EA0D56">
        <w:rPr>
          <w:rFonts w:ascii="Arial-BoldMT" w:hAnsi="Arial-BoldMT"/>
          <w:b/>
        </w:rPr>
        <w:t>estradiol</w:t>
      </w:r>
      <w:proofErr w:type="spellEnd"/>
      <w:r w:rsidRPr="00EA0D56">
        <w:rPr>
          <w:rFonts w:ascii="Arial-BoldMT" w:hAnsi="Arial-BoldMT"/>
          <w:b/>
        </w:rPr>
        <w:t xml:space="preserve"> should be first line option for patients;</w:t>
      </w:r>
    </w:p>
    <w:p w:rsidR="007F42C3" w:rsidRPr="00EA0D56" w:rsidRDefault="007F42C3" w:rsidP="007F42C3">
      <w:pPr>
        <w:pStyle w:val="ListParagraph"/>
        <w:numPr>
          <w:ilvl w:val="0"/>
          <w:numId w:val="9"/>
        </w:numPr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 xml:space="preserve">over 40 </w:t>
      </w:r>
    </w:p>
    <w:p w:rsidR="007F42C3" w:rsidRPr="00EA0D56" w:rsidRDefault="007F42C3" w:rsidP="007F42C3">
      <w:pPr>
        <w:pStyle w:val="ListParagraph"/>
        <w:numPr>
          <w:ilvl w:val="0"/>
          <w:numId w:val="9"/>
        </w:numPr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 xml:space="preserve">with risk factors for VTE (including BMI &gt;30) </w:t>
      </w:r>
    </w:p>
    <w:p w:rsidR="007F42C3" w:rsidRPr="00EA0D56" w:rsidRDefault="007F42C3" w:rsidP="007F42C3">
      <w:pPr>
        <w:pStyle w:val="ListParagraph"/>
        <w:numPr>
          <w:ilvl w:val="0"/>
          <w:numId w:val="9"/>
        </w:numPr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>with risk factors for CVD</w:t>
      </w:r>
    </w:p>
    <w:p w:rsidR="007F42C3" w:rsidRPr="00EA0D56" w:rsidRDefault="007F42C3" w:rsidP="007F42C3">
      <w:pPr>
        <w:pStyle w:val="ListParagraph"/>
        <w:numPr>
          <w:ilvl w:val="0"/>
          <w:numId w:val="9"/>
        </w:numPr>
        <w:rPr>
          <w:rFonts w:ascii="Arial-BoldMT" w:hAnsi="Arial-BoldMT"/>
          <w:b/>
        </w:rPr>
      </w:pPr>
      <w:r w:rsidRPr="00EA0D56">
        <w:rPr>
          <w:rFonts w:ascii="Arial-BoldMT" w:hAnsi="Arial-BoldMT"/>
          <w:b/>
        </w:rPr>
        <w:t>T2DM</w:t>
      </w:r>
    </w:p>
    <w:p w:rsidR="007F42C3" w:rsidRPr="00EA0D56" w:rsidRDefault="007F42C3" w:rsidP="007F42C3">
      <w:pPr>
        <w:pStyle w:val="ListParagraph"/>
        <w:ind w:left="1440"/>
        <w:rPr>
          <w:rFonts w:ascii="Arial-BoldMT" w:hAnsi="Arial-BoldMT"/>
          <w:b/>
        </w:rPr>
      </w:pPr>
    </w:p>
    <w:p w:rsidR="007F42C3" w:rsidRPr="00EA0D56" w:rsidRDefault="007F42C3" w:rsidP="007F42C3">
      <w:pPr>
        <w:pStyle w:val="ListParagraph"/>
        <w:rPr>
          <w:rFonts w:ascii="Arial" w:hAnsi="Arial" w:cs="Arial"/>
          <w:b/>
        </w:rPr>
      </w:pPr>
      <w:r w:rsidRPr="00EA0D56">
        <w:rPr>
          <w:rFonts w:ascii="Arial" w:hAnsi="Arial" w:cs="Arial"/>
          <w:b/>
        </w:rPr>
        <w:t>Current smokers should not exceed maximum conventional HRT doses</w:t>
      </w:r>
    </w:p>
    <w:p w:rsidR="007F42C3" w:rsidRPr="00EA0D56" w:rsidRDefault="007F42C3" w:rsidP="007F42C3">
      <w:pPr>
        <w:rPr>
          <w:rFonts w:ascii="Arial-BoldMT" w:hAnsi="Arial-BoldMT"/>
          <w:b/>
        </w:rPr>
      </w:pPr>
    </w:p>
    <w:p w:rsidR="007F42C3" w:rsidRPr="00EA0D56" w:rsidRDefault="007F42C3" w:rsidP="007F42C3">
      <w:pPr>
        <w:pStyle w:val="ListParagraph"/>
        <w:ind w:left="1080"/>
        <w:rPr>
          <w:rFonts w:ascii="Arial-BoldMT" w:hAnsi="Arial-BoldMT"/>
          <w:b/>
        </w:rPr>
      </w:pPr>
    </w:p>
    <w:p w:rsidR="007F42C3" w:rsidRPr="00EA0D56" w:rsidRDefault="007F42C3" w:rsidP="007F42C3">
      <w:pPr>
        <w:rPr>
          <w:rFonts w:ascii="Arial MT Lt" w:hAnsi="Arial MT Lt"/>
        </w:rPr>
      </w:pPr>
    </w:p>
    <w:p w:rsidR="007F42C3" w:rsidRPr="00EA0D56" w:rsidRDefault="007F42C3" w:rsidP="007F42C3">
      <w:pPr>
        <w:ind w:left="567"/>
        <w:rPr>
          <w:rFonts w:ascii="Arial" w:hAnsi="Arial" w:cs="Arial"/>
        </w:rPr>
      </w:pPr>
      <w:r w:rsidRPr="00EA0D56">
        <w:rPr>
          <w:rFonts w:ascii="Arial" w:hAnsi="Arial" w:cs="Arial"/>
        </w:rPr>
        <w:t>The following should be measured 6 monthly for the first year and then annually thereafter:</w:t>
      </w:r>
    </w:p>
    <w:p w:rsidR="007F42C3" w:rsidRPr="00EA0D56" w:rsidRDefault="007F42C3" w:rsidP="007F42C3">
      <w:pPr>
        <w:ind w:left="3402" w:hanging="2835"/>
        <w:rPr>
          <w:rFonts w:ascii="Arial" w:hAnsi="Arial" w:cs="Arial"/>
          <w:b/>
        </w:rPr>
      </w:pPr>
      <w:r w:rsidRPr="00EA0D56">
        <w:rPr>
          <w:rFonts w:ascii="Arial" w:hAnsi="Arial" w:cs="Arial"/>
          <w:b/>
        </w:rPr>
        <w:t xml:space="preserve">                                   </w:t>
      </w:r>
    </w:p>
    <w:p w:rsidR="007F42C3" w:rsidRPr="00EA0D56" w:rsidRDefault="007F42C3" w:rsidP="007F42C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A0D56">
        <w:rPr>
          <w:rFonts w:ascii="Arial" w:hAnsi="Arial" w:cs="Arial"/>
          <w:b/>
          <w:bCs/>
        </w:rPr>
        <w:t>Estradiol</w:t>
      </w:r>
      <w:proofErr w:type="spellEnd"/>
      <w:r w:rsidRPr="00EA0D56">
        <w:rPr>
          <w:rFonts w:ascii="Arial" w:hAnsi="Arial" w:cs="Arial"/>
          <w:b/>
          <w:bCs/>
        </w:rPr>
        <w:t xml:space="preserve"> (E2)</w:t>
      </w:r>
      <w:r w:rsidRPr="00EA0D56">
        <w:rPr>
          <w:rFonts w:ascii="Arial" w:hAnsi="Arial" w:cs="Arial"/>
          <w:bCs/>
        </w:rPr>
        <w:t xml:space="preserve"> – </w:t>
      </w:r>
    </w:p>
    <w:p w:rsidR="007F42C3" w:rsidRPr="00EA0D56" w:rsidRDefault="007F42C3" w:rsidP="007F42C3">
      <w:pPr>
        <w:pStyle w:val="ListParagraph"/>
        <w:numPr>
          <w:ilvl w:val="1"/>
          <w:numId w:val="6"/>
        </w:numPr>
        <w:jc w:val="both"/>
        <w:rPr>
          <w:rFonts w:ascii="Arial" w:hAnsi="Arial" w:cs="Arial"/>
        </w:rPr>
      </w:pPr>
      <w:r w:rsidRPr="00EA0D56">
        <w:rPr>
          <w:rFonts w:ascii="Arial" w:hAnsi="Arial" w:cs="Arial"/>
          <w:bCs/>
        </w:rPr>
        <w:t xml:space="preserve">Target 350-750 </w:t>
      </w:r>
      <w:proofErr w:type="spellStart"/>
      <w:r w:rsidRPr="00EA0D56">
        <w:rPr>
          <w:rFonts w:ascii="Arial" w:hAnsi="Arial" w:cs="Arial"/>
          <w:bCs/>
        </w:rPr>
        <w:t>pmol</w:t>
      </w:r>
      <w:proofErr w:type="spellEnd"/>
      <w:r w:rsidRPr="00EA0D56">
        <w:rPr>
          <w:rFonts w:ascii="Arial" w:hAnsi="Arial" w:cs="Arial"/>
          <w:bCs/>
        </w:rPr>
        <w:t xml:space="preserve">/l if aged &lt; 40; 300-600 </w:t>
      </w:r>
      <w:proofErr w:type="spellStart"/>
      <w:r w:rsidRPr="00EA0D56">
        <w:rPr>
          <w:rFonts w:ascii="Arial" w:hAnsi="Arial" w:cs="Arial"/>
          <w:bCs/>
        </w:rPr>
        <w:t>pmol</w:t>
      </w:r>
      <w:proofErr w:type="spellEnd"/>
      <w:r w:rsidRPr="00EA0D56">
        <w:rPr>
          <w:rFonts w:ascii="Arial" w:hAnsi="Arial" w:cs="Arial"/>
          <w:bCs/>
        </w:rPr>
        <w:t xml:space="preserve">/l if aged 40-50 – dose range oral E2 up to 8 mg od, E2 patch up to 400 micrograms twice weekly, E2 gel up to 6 mg daily. </w:t>
      </w:r>
    </w:p>
    <w:p w:rsidR="007F42C3" w:rsidRPr="00EA0D56" w:rsidRDefault="007F42C3" w:rsidP="007F42C3">
      <w:pPr>
        <w:pStyle w:val="ListParagraph"/>
        <w:numPr>
          <w:ilvl w:val="1"/>
          <w:numId w:val="6"/>
        </w:numPr>
        <w:jc w:val="both"/>
        <w:rPr>
          <w:rFonts w:ascii="Arial" w:hAnsi="Arial" w:cs="Arial"/>
        </w:rPr>
      </w:pPr>
      <w:r w:rsidRPr="00EA0D56">
        <w:rPr>
          <w:rFonts w:ascii="Arial" w:hAnsi="Arial" w:cs="Arial"/>
          <w:bCs/>
        </w:rPr>
        <w:t xml:space="preserve">Target 200-400 </w:t>
      </w:r>
      <w:proofErr w:type="spellStart"/>
      <w:r w:rsidRPr="00EA0D56">
        <w:rPr>
          <w:rFonts w:ascii="Arial" w:hAnsi="Arial" w:cs="Arial"/>
          <w:bCs/>
        </w:rPr>
        <w:t>pmol</w:t>
      </w:r>
      <w:proofErr w:type="spellEnd"/>
      <w:r w:rsidRPr="00EA0D56">
        <w:rPr>
          <w:rFonts w:ascii="Arial" w:hAnsi="Arial" w:cs="Arial"/>
          <w:bCs/>
        </w:rPr>
        <w:t>/l if aged &gt; 50 or younger and significant CV risk factors particularly smoking – use transdermal route E2 administration for this group and do not exceed conventional HRT doses.</w:t>
      </w:r>
    </w:p>
    <w:p w:rsidR="007F42C3" w:rsidRPr="00EA0D56" w:rsidRDefault="007F42C3" w:rsidP="007F42C3">
      <w:pPr>
        <w:ind w:left="1287"/>
        <w:jc w:val="both"/>
        <w:rPr>
          <w:rFonts w:ascii="Arial" w:hAnsi="Arial" w:cs="Arial"/>
        </w:rPr>
      </w:pPr>
      <w:r w:rsidRPr="00EA0D56">
        <w:rPr>
          <w:rFonts w:ascii="Arial" w:hAnsi="Arial" w:cs="Arial"/>
          <w:bCs/>
        </w:rPr>
        <w:t xml:space="preserve">Discuss with specialist if target range not achieved within these parameters. </w:t>
      </w:r>
    </w:p>
    <w:p w:rsidR="007F42C3" w:rsidRPr="00EA0D56" w:rsidRDefault="007F42C3" w:rsidP="007F42C3">
      <w:pPr>
        <w:pStyle w:val="ListParagraph"/>
        <w:ind w:left="1287"/>
        <w:jc w:val="both"/>
        <w:rPr>
          <w:rFonts w:ascii="Arial" w:hAnsi="Arial" w:cs="Arial"/>
        </w:rPr>
      </w:pPr>
    </w:p>
    <w:p w:rsidR="007F42C3" w:rsidRPr="00EA0D56" w:rsidRDefault="007F42C3" w:rsidP="007F42C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EA0D56">
        <w:rPr>
          <w:rFonts w:ascii="Arial" w:hAnsi="Arial" w:cs="Arial"/>
          <w:b/>
          <w:bCs/>
        </w:rPr>
        <w:t xml:space="preserve">Prolactin </w:t>
      </w:r>
      <w:r w:rsidRPr="00EA0D56">
        <w:rPr>
          <w:rFonts w:ascii="Arial" w:hAnsi="Arial" w:cs="Arial"/>
        </w:rPr>
        <w:t xml:space="preserve">– if persistent hyperprolactinaemia (&gt;1000 </w:t>
      </w:r>
      <w:proofErr w:type="spellStart"/>
      <w:r w:rsidRPr="00EA0D56">
        <w:rPr>
          <w:rFonts w:ascii="Arial" w:hAnsi="Arial" w:cs="Arial"/>
        </w:rPr>
        <w:t>mU</w:t>
      </w:r>
      <w:proofErr w:type="spellEnd"/>
      <w:r w:rsidRPr="00EA0D56">
        <w:rPr>
          <w:rFonts w:ascii="Arial" w:hAnsi="Arial" w:cs="Arial"/>
        </w:rPr>
        <w:t xml:space="preserve">/l or lower levels with symptoms/signs of </w:t>
      </w:r>
      <w:proofErr w:type="spellStart"/>
      <w:r w:rsidRPr="00EA0D56">
        <w:rPr>
          <w:rFonts w:ascii="Arial" w:hAnsi="Arial" w:cs="Arial"/>
        </w:rPr>
        <w:t>hyperproactinaemia</w:t>
      </w:r>
      <w:proofErr w:type="spellEnd"/>
      <w:r w:rsidRPr="00EA0D56">
        <w:rPr>
          <w:rFonts w:ascii="Arial" w:hAnsi="Arial" w:cs="Arial"/>
        </w:rPr>
        <w:t>) refer to local endocrinologist for further evaluation.</w:t>
      </w:r>
    </w:p>
    <w:p w:rsidR="007F42C3" w:rsidRPr="00EA0D56" w:rsidRDefault="007F42C3" w:rsidP="007F42C3">
      <w:pPr>
        <w:pStyle w:val="ListParagraph"/>
        <w:ind w:left="1287"/>
        <w:jc w:val="both"/>
        <w:rPr>
          <w:rFonts w:ascii="Arial" w:hAnsi="Arial" w:cs="Arial"/>
        </w:rPr>
      </w:pPr>
    </w:p>
    <w:p w:rsidR="007F42C3" w:rsidRPr="00EA0D56" w:rsidRDefault="007F42C3" w:rsidP="007F42C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EA0D56">
        <w:rPr>
          <w:rFonts w:ascii="Arial" w:hAnsi="Arial" w:cs="Arial"/>
          <w:b/>
        </w:rPr>
        <w:t>Blood pressure</w:t>
      </w:r>
      <w:r w:rsidRPr="00EA0D56">
        <w:rPr>
          <w:rFonts w:ascii="Arial" w:hAnsi="Arial" w:cs="Arial"/>
        </w:rPr>
        <w:t xml:space="preserve"> – may increase – treat as appropriate and discuss with specialist regarding </w:t>
      </w:r>
      <w:proofErr w:type="spellStart"/>
      <w:r w:rsidRPr="00EA0D56">
        <w:rPr>
          <w:rFonts w:ascii="Arial" w:hAnsi="Arial" w:cs="Arial"/>
        </w:rPr>
        <w:t>estrogen</w:t>
      </w:r>
      <w:proofErr w:type="spellEnd"/>
      <w:r w:rsidRPr="00EA0D56">
        <w:rPr>
          <w:rFonts w:ascii="Arial" w:hAnsi="Arial" w:cs="Arial"/>
        </w:rPr>
        <w:t xml:space="preserve"> dose adjustment.</w:t>
      </w:r>
    </w:p>
    <w:p w:rsidR="007F42C3" w:rsidRPr="00EA0D56" w:rsidRDefault="007F42C3" w:rsidP="007F42C3">
      <w:pPr>
        <w:pStyle w:val="ListParagraph"/>
        <w:ind w:left="1287"/>
        <w:jc w:val="both"/>
        <w:rPr>
          <w:rFonts w:ascii="Arial" w:hAnsi="Arial" w:cs="Arial"/>
        </w:rPr>
      </w:pPr>
    </w:p>
    <w:p w:rsidR="007F42C3" w:rsidRPr="00EA0D56" w:rsidRDefault="007F42C3" w:rsidP="007F42C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EA0D56">
        <w:rPr>
          <w:rFonts w:ascii="Arial" w:hAnsi="Arial" w:cs="Arial"/>
          <w:b/>
          <w:bCs/>
        </w:rPr>
        <w:t>LFTs</w:t>
      </w:r>
      <w:r w:rsidRPr="00EA0D56">
        <w:rPr>
          <w:rFonts w:ascii="Arial" w:hAnsi="Arial" w:cs="Arial"/>
          <w:bCs/>
        </w:rPr>
        <w:t xml:space="preserve"> – refer back to specialist if three times greater than upper limit of normal reference range.</w:t>
      </w:r>
    </w:p>
    <w:p w:rsidR="007F42C3" w:rsidRPr="00EA0D56" w:rsidRDefault="007F42C3" w:rsidP="007F42C3">
      <w:pPr>
        <w:pStyle w:val="ListParagraph"/>
        <w:ind w:left="1287"/>
        <w:jc w:val="both"/>
        <w:rPr>
          <w:rFonts w:ascii="Arial" w:hAnsi="Arial" w:cs="Arial"/>
        </w:rPr>
      </w:pPr>
    </w:p>
    <w:p w:rsidR="007F42C3" w:rsidRPr="00EA0D56" w:rsidRDefault="007F42C3" w:rsidP="007F42C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EA0D56">
        <w:rPr>
          <w:rFonts w:ascii="Arial" w:hAnsi="Arial" w:cs="Arial"/>
          <w:b/>
          <w:bCs/>
        </w:rPr>
        <w:lastRenderedPageBreak/>
        <w:t>Full lipid screen</w:t>
      </w:r>
      <w:r w:rsidRPr="00EA0D56">
        <w:rPr>
          <w:rFonts w:ascii="Arial" w:hAnsi="Arial" w:cs="Arial"/>
          <w:bCs/>
        </w:rPr>
        <w:t xml:space="preserve"> including fasting triglycerides – oral </w:t>
      </w:r>
      <w:proofErr w:type="spellStart"/>
      <w:r w:rsidRPr="00EA0D56">
        <w:rPr>
          <w:rFonts w:ascii="Arial" w:hAnsi="Arial" w:cs="Arial"/>
          <w:bCs/>
        </w:rPr>
        <w:t>estrogen</w:t>
      </w:r>
      <w:proofErr w:type="spellEnd"/>
      <w:r w:rsidRPr="00EA0D56">
        <w:rPr>
          <w:rFonts w:ascii="Arial" w:hAnsi="Arial" w:cs="Arial"/>
          <w:bCs/>
        </w:rPr>
        <w:t xml:space="preserve"> can increase triglycerides. Treat raised triglycerides as per local guidance. </w:t>
      </w:r>
    </w:p>
    <w:p w:rsidR="007F42C3" w:rsidRPr="00EA0D56" w:rsidRDefault="007F42C3" w:rsidP="007F42C3">
      <w:pPr>
        <w:pStyle w:val="ListParagraph"/>
        <w:ind w:left="1287"/>
        <w:jc w:val="both"/>
        <w:rPr>
          <w:rFonts w:ascii="Arial" w:hAnsi="Arial" w:cs="Arial"/>
          <w:b/>
          <w:bCs/>
        </w:rPr>
      </w:pPr>
    </w:p>
    <w:p w:rsidR="007F42C3" w:rsidRPr="00EA0D56" w:rsidRDefault="007F42C3" w:rsidP="007F42C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EA0D56">
        <w:rPr>
          <w:rFonts w:ascii="Arial" w:hAnsi="Arial" w:cs="Arial"/>
          <w:b/>
          <w:bCs/>
        </w:rPr>
        <w:t xml:space="preserve">HbA1c </w:t>
      </w:r>
      <w:r w:rsidRPr="00EA0D56">
        <w:rPr>
          <w:rFonts w:ascii="Arial" w:hAnsi="Arial" w:cs="Arial"/>
          <w:bCs/>
        </w:rPr>
        <w:t xml:space="preserve">if diabetes or pre-diabetes. </w:t>
      </w:r>
    </w:p>
    <w:p w:rsidR="007F42C3" w:rsidRPr="00EA0D56" w:rsidRDefault="007F42C3" w:rsidP="007F42C3">
      <w:pPr>
        <w:ind w:left="720"/>
        <w:jc w:val="both"/>
        <w:rPr>
          <w:rFonts w:ascii="Arial" w:hAnsi="Arial" w:cs="Arial"/>
          <w:bCs/>
        </w:rPr>
      </w:pPr>
    </w:p>
    <w:p w:rsidR="007F42C3" w:rsidRPr="00EA0D56" w:rsidRDefault="007F42C3" w:rsidP="007F42C3">
      <w:pPr>
        <w:ind w:left="720"/>
        <w:jc w:val="both"/>
        <w:rPr>
          <w:rFonts w:ascii="Arial" w:hAnsi="Arial" w:cs="Arial"/>
          <w:bCs/>
        </w:rPr>
      </w:pPr>
    </w:p>
    <w:p w:rsidR="007F42C3" w:rsidRPr="00EA0D56" w:rsidRDefault="007F42C3" w:rsidP="007F42C3">
      <w:pPr>
        <w:ind w:left="720"/>
        <w:jc w:val="both"/>
        <w:rPr>
          <w:rFonts w:ascii="Arial" w:hAnsi="Arial" w:cs="Arial"/>
          <w:bCs/>
        </w:rPr>
      </w:pPr>
    </w:p>
    <w:p w:rsidR="007F42C3" w:rsidRPr="00EA0D56" w:rsidRDefault="007F42C3" w:rsidP="007F42C3">
      <w:pPr>
        <w:ind w:left="720"/>
        <w:jc w:val="both"/>
        <w:rPr>
          <w:rFonts w:ascii="Arial" w:hAnsi="Arial" w:cs="Arial"/>
          <w:bCs/>
        </w:rPr>
      </w:pPr>
    </w:p>
    <w:p w:rsidR="007F42C3" w:rsidRPr="00EA0D56" w:rsidRDefault="007F42C3" w:rsidP="007F42C3">
      <w:pPr>
        <w:ind w:left="720"/>
        <w:jc w:val="both"/>
        <w:rPr>
          <w:rFonts w:ascii="Arial" w:hAnsi="Arial" w:cs="Arial"/>
          <w:bCs/>
        </w:rPr>
      </w:pPr>
    </w:p>
    <w:p w:rsidR="007F42C3" w:rsidRPr="00EA0D56" w:rsidRDefault="007F42C3" w:rsidP="007F42C3">
      <w:pPr>
        <w:ind w:left="720"/>
        <w:jc w:val="both"/>
        <w:rPr>
          <w:rFonts w:ascii="Arial" w:hAnsi="Arial" w:cs="Arial"/>
          <w:bCs/>
        </w:rPr>
      </w:pPr>
      <w:r w:rsidRPr="00EA0D56">
        <w:rPr>
          <w:rFonts w:ascii="Arial" w:hAnsi="Arial" w:cs="Arial"/>
          <w:bCs/>
        </w:rPr>
        <w:t>The following should be performed according to usual screening protocols:</w:t>
      </w:r>
    </w:p>
    <w:p w:rsidR="007F42C3" w:rsidRPr="00EA0D56" w:rsidRDefault="007F42C3" w:rsidP="007F42C3">
      <w:pPr>
        <w:ind w:left="720"/>
        <w:jc w:val="both"/>
        <w:rPr>
          <w:rFonts w:ascii="Arial" w:hAnsi="Arial" w:cs="Arial"/>
          <w:bCs/>
        </w:rPr>
      </w:pPr>
    </w:p>
    <w:p w:rsidR="007F42C3" w:rsidRPr="00EA0D56" w:rsidRDefault="007F42C3" w:rsidP="007F42C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EA0D56">
        <w:rPr>
          <w:rFonts w:ascii="Arial" w:hAnsi="Arial" w:cs="Arial"/>
          <w:b/>
          <w:bCs/>
        </w:rPr>
        <w:t>Breast cancer screening</w:t>
      </w:r>
    </w:p>
    <w:p w:rsidR="007F42C3" w:rsidRPr="00EA0D56" w:rsidRDefault="007F42C3" w:rsidP="007F42C3">
      <w:pPr>
        <w:ind w:left="927"/>
        <w:jc w:val="both"/>
        <w:rPr>
          <w:rFonts w:ascii="Arial" w:hAnsi="Arial" w:cs="Arial"/>
          <w:b/>
          <w:bCs/>
        </w:rPr>
      </w:pPr>
    </w:p>
    <w:p w:rsidR="007F42C3" w:rsidRPr="00EA0D56" w:rsidRDefault="007F42C3" w:rsidP="007F42C3">
      <w:pPr>
        <w:ind w:left="720"/>
        <w:jc w:val="both"/>
        <w:rPr>
          <w:rFonts w:ascii="Arial" w:hAnsi="Arial" w:cs="Arial"/>
          <w:b/>
          <w:bCs/>
        </w:rPr>
      </w:pPr>
      <w:r w:rsidRPr="00EA0D56">
        <w:rPr>
          <w:rFonts w:ascii="Arial" w:hAnsi="Arial" w:cs="Arial"/>
          <w:b/>
          <w:bCs/>
        </w:rPr>
        <w:t xml:space="preserve">Testosterone – </w:t>
      </w:r>
    </w:p>
    <w:p w:rsidR="007F42C3" w:rsidRPr="00EA0D56" w:rsidRDefault="007F42C3" w:rsidP="007F42C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EA0D56">
        <w:rPr>
          <w:rFonts w:ascii="Arial" w:hAnsi="Arial" w:cs="Arial"/>
          <w:bCs/>
        </w:rPr>
        <w:t xml:space="preserve">No need to check testosterone post </w:t>
      </w:r>
      <w:proofErr w:type="spellStart"/>
      <w:r w:rsidRPr="00EA0D56">
        <w:rPr>
          <w:rFonts w:ascii="Arial" w:hAnsi="Arial" w:cs="Arial"/>
          <w:bCs/>
        </w:rPr>
        <w:t>orchidectomy</w:t>
      </w:r>
      <w:proofErr w:type="spellEnd"/>
      <w:r w:rsidRPr="00EA0D56">
        <w:rPr>
          <w:rFonts w:ascii="Arial" w:hAnsi="Arial" w:cs="Arial"/>
          <w:bCs/>
        </w:rPr>
        <w:t xml:space="preserve"> unless signs of </w:t>
      </w:r>
      <w:proofErr w:type="spellStart"/>
      <w:r w:rsidRPr="00EA0D56">
        <w:rPr>
          <w:rFonts w:ascii="Arial" w:hAnsi="Arial" w:cs="Arial"/>
          <w:bCs/>
        </w:rPr>
        <w:t>virilization</w:t>
      </w:r>
      <w:proofErr w:type="spellEnd"/>
      <w:r w:rsidRPr="00EA0D56">
        <w:rPr>
          <w:rFonts w:ascii="Arial" w:hAnsi="Arial" w:cs="Arial"/>
          <w:bCs/>
        </w:rPr>
        <w:t>.</w:t>
      </w:r>
    </w:p>
    <w:p w:rsidR="007F42C3" w:rsidRPr="00EA0D56" w:rsidRDefault="007F42C3" w:rsidP="007F42C3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EA0D56">
        <w:rPr>
          <w:rFonts w:ascii="Arial" w:hAnsi="Arial" w:cs="Arial"/>
          <w:bCs/>
        </w:rPr>
        <w:t>Pre-</w:t>
      </w:r>
      <w:proofErr w:type="spellStart"/>
      <w:r w:rsidRPr="00EA0D56">
        <w:rPr>
          <w:rFonts w:ascii="Arial" w:hAnsi="Arial" w:cs="Arial"/>
          <w:bCs/>
        </w:rPr>
        <w:t>orchidectomy</w:t>
      </w:r>
      <w:proofErr w:type="spellEnd"/>
      <w:r w:rsidRPr="00EA0D56">
        <w:rPr>
          <w:rFonts w:ascii="Arial" w:hAnsi="Arial" w:cs="Arial"/>
          <w:bCs/>
        </w:rPr>
        <w:t xml:space="preserve"> monitoring will be advised by the GIS and the target will be dependent on the anti-androgen treatment used – usually suppressed into the female reference range on a GnRH agonist and should certainly be &lt; 5 </w:t>
      </w:r>
      <w:proofErr w:type="spellStart"/>
      <w:r w:rsidRPr="00EA0D56">
        <w:rPr>
          <w:rFonts w:ascii="Arial" w:hAnsi="Arial" w:cs="Arial"/>
          <w:bCs/>
        </w:rPr>
        <w:t>nmol</w:t>
      </w:r>
      <w:proofErr w:type="spellEnd"/>
      <w:r w:rsidRPr="00EA0D56">
        <w:rPr>
          <w:rFonts w:ascii="Arial" w:hAnsi="Arial" w:cs="Arial"/>
          <w:bCs/>
        </w:rPr>
        <w:t xml:space="preserve">/l; on oral anti-androgens levels may drop below male reference range but not a consistent outcome. </w:t>
      </w:r>
      <w:r w:rsidRPr="00EA0D56">
        <w:rPr>
          <w:rFonts w:ascii="Arial" w:hAnsi="Arial" w:cs="Arial"/>
        </w:rPr>
        <w:t xml:space="preserve"> </w:t>
      </w:r>
    </w:p>
    <w:p w:rsidR="007F42C3" w:rsidRDefault="007F42C3">
      <w:pPr>
        <w:jc w:val="right"/>
      </w:pPr>
      <w:bookmarkStart w:id="0" w:name="_GoBack"/>
      <w:bookmarkEnd w:id="0"/>
    </w:p>
    <w:sectPr w:rsidR="007F42C3" w:rsidSect="008B6A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116" w:rsidRDefault="00033116">
      <w:r>
        <w:separator/>
      </w:r>
    </w:p>
  </w:endnote>
  <w:endnote w:type="continuationSeparator" w:id="0">
    <w:p w:rsidR="00033116" w:rsidRDefault="0003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MT Lt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47" w:rsidRDefault="00943E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47" w:rsidRDefault="00943E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433" w:rsidRDefault="00527263" w:rsidP="0045388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04A81" wp14:editId="1FB70850">
              <wp:simplePos x="0" y="0"/>
              <wp:positionH relativeFrom="page">
                <wp:posOffset>662305</wp:posOffset>
              </wp:positionH>
              <wp:positionV relativeFrom="page">
                <wp:posOffset>10274935</wp:posOffset>
              </wp:positionV>
              <wp:extent cx="6441440" cy="360045"/>
              <wp:effectExtent l="0" t="0" r="0" b="1905"/>
              <wp:wrapNone/>
              <wp:docPr id="3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1440" cy="360045"/>
                      </a:xfrm>
                      <a:prstGeom prst="rect">
                        <a:avLst/>
                      </a:prstGeom>
                      <a:solidFill>
                        <a:srgbClr val="005EB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5C5" w:rsidRPr="008875C5" w:rsidRDefault="008875C5" w:rsidP="008875C5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875C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integrity</w:t>
                          </w:r>
                          <w:proofErr w:type="gramEnd"/>
                          <w:r w:rsidRPr="008875C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  |   simplicity   |   caring</w:t>
                          </w:r>
                        </w:p>
                        <w:p w:rsidR="008875C5" w:rsidRDefault="008875C5" w:rsidP="008875C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7" style="position:absolute;left:0;text-align:left;margin-left:52.15pt;margin-top:809.05pt;width:507.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" fillcolor="#005eb8" stroked="f">
              <v:textbox>
                <w:txbxContent>
                  <w:p w:rsidR="008875C5" w:rsidRPr="008875C5" w:rsidRDefault="008875C5" w:rsidP="008875C5">
                    <w:pP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proofErr w:type="gramStart"/>
                    <w:r w:rsidRPr="008875C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integrity</w:t>
                    </w:r>
                    <w:proofErr w:type="gramEnd"/>
                    <w:r w:rsidRPr="008875C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  |   simplicity   |   caring</w:t>
                    </w:r>
                  </w:p>
                  <w:p w:rsidR="008875C5" w:rsidRDefault="008875C5" w:rsidP="008875C5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:rsidR="00317433" w:rsidRDefault="00317433" w:rsidP="003F7F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116" w:rsidRDefault="00033116">
      <w:r>
        <w:separator/>
      </w:r>
    </w:p>
  </w:footnote>
  <w:footnote w:type="continuationSeparator" w:id="0">
    <w:p w:rsidR="00033116" w:rsidRDefault="00033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47" w:rsidRDefault="00943E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47" w:rsidRDefault="00943E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47" w:rsidRDefault="00943E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F25"/>
    <w:multiLevelType w:val="hybridMultilevel"/>
    <w:tmpl w:val="AA54FCC0"/>
    <w:lvl w:ilvl="0" w:tplc="FF7257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D12DE1"/>
    <w:multiLevelType w:val="hybridMultilevel"/>
    <w:tmpl w:val="B76886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76091"/>
    <w:multiLevelType w:val="hybridMultilevel"/>
    <w:tmpl w:val="E0023A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80B674"/>
    <w:multiLevelType w:val="hybridMultilevel"/>
    <w:tmpl w:val="0409001D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·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·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68E824">
      <w:start w:val="1"/>
      <w:numFmt w:val="bullet"/>
      <w:lvlText w:val="·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73657"/>
    <w:multiLevelType w:val="hybridMultilevel"/>
    <w:tmpl w:val="A9664ECE"/>
    <w:lvl w:ilvl="0" w:tplc="3CBECCF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9DA67AF"/>
    <w:multiLevelType w:val="hybridMultilevel"/>
    <w:tmpl w:val="457E5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F4C65"/>
    <w:multiLevelType w:val="hybridMultilevel"/>
    <w:tmpl w:val="5D1EB130"/>
    <w:lvl w:ilvl="0" w:tplc="16A29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D_LINE1" w:val="14 MALHAM ROAD"/>
    <w:docVar w:name="ADD_LINE4" w:val="BRIGHOUSE"/>
    <w:docVar w:name="ADD_LINE5" w:val="WEST YORKSHIRE"/>
    <w:docVar w:name="ADD_POSTCODE" w:val="HD6 3JY"/>
    <w:docVar w:name="BHBookmark" w:val="bighand_transcription"/>
    <w:docVar w:name="BHDocumentAuthor" w:val="Sumir Punnoose"/>
    <w:docVar w:name="BHDocumentAuthorDepartment" w:val="Gender ID"/>
    <w:docVar w:name="BHDocumentAuthorFirstName" w:val="Sumir"/>
    <w:docVar w:name="BHDocumentAuthorLastName" w:val="Punnoose"/>
    <w:docVar w:name="BHDocumentCreationDate" w:val="18/06/2019"/>
    <w:docVar w:name="BHDocumentCreationTime" w:val="08:39:14"/>
    <w:docVar w:name="BHDocumentName" w:val="319676"/>
    <w:docVar w:name="BHDocumentProfilingCheckbox" w:val="False"/>
    <w:docVar w:name="BHDocumentReferenceNumber" w:val="BUTTERFIELD"/>
    <w:docVar w:name="BHDocumentType" w:val="Gender ID Standard Letter DE"/>
    <w:docVar w:name="BHFileGuid" w:val="9f8cca47-4d55-4a4e-bf1b-1a7f8f5b1633"/>
    <w:docVar w:name="BHIsProfiledDocument" w:val="True"/>
    <w:docVar w:name="BHProfilingMmodalQ1score" w:val="0.93"/>
    <w:docVar w:name="BHProfilingMmodalQ2score" w:val="0.95"/>
    <w:docVar w:name="BHTaskGuid" w:val="a0446d21-eed6-4076-b403-3b9cb1a2e535"/>
    <w:docVar w:name="BHUsername" w:val="nsLbQOvbEEywenknxlwi_Tm9Nn6UxEqhh5e4CLR-_qcHC35cK1BL78lN7vUhKDhV0"/>
    <w:docVar w:name="GP_ADD1" w:val="LONGROYDE SURGERY"/>
    <w:docVar w:name="GP_ADD2" w:val="38 CASTLE AVENUE"/>
    <w:docVar w:name="GP_ADD3" w:val="RASTRICK,BRIGHOUSE"/>
    <w:docVar w:name="GP_ADD4" w:val="WEST YORKSHIRE"/>
    <w:docVar w:name="GP_FORENAME" w:val="J.P."/>
    <w:docVar w:name="GP_POSTCODE" w:val="HD6 3HT"/>
    <w:docVar w:name="GP_SURNAME" w:val="GRANT"/>
    <w:docVar w:name="NAM_FORE1" w:val="ELIZABETH"/>
    <w:docVar w:name="NAM_SURNAME" w:val="BUTTERFIELD"/>
    <w:docVar w:name="NAM_TITLE" w:val="MS"/>
    <w:docVar w:name="NHS_NO" w:val="4120635864"/>
    <w:docVar w:name="PER_DOB" w:val="24/02/1992 00:00:00"/>
    <w:docVar w:name="PER_ID" w:val="319676"/>
  </w:docVars>
  <w:rsids>
    <w:rsidRoot w:val="00B23DFF"/>
    <w:rsid w:val="00000FCC"/>
    <w:rsid w:val="00033116"/>
    <w:rsid w:val="0003320D"/>
    <w:rsid w:val="00042DC7"/>
    <w:rsid w:val="00046B96"/>
    <w:rsid w:val="00051104"/>
    <w:rsid w:val="00061F3C"/>
    <w:rsid w:val="00063FBB"/>
    <w:rsid w:val="0006666E"/>
    <w:rsid w:val="00067F28"/>
    <w:rsid w:val="000826A1"/>
    <w:rsid w:val="00094134"/>
    <w:rsid w:val="000A31FE"/>
    <w:rsid w:val="000B7586"/>
    <w:rsid w:val="000E054E"/>
    <w:rsid w:val="00164081"/>
    <w:rsid w:val="001641CB"/>
    <w:rsid w:val="001679EE"/>
    <w:rsid w:val="00176FE1"/>
    <w:rsid w:val="00182561"/>
    <w:rsid w:val="0018390E"/>
    <w:rsid w:val="001B7C24"/>
    <w:rsid w:val="001C46C4"/>
    <w:rsid w:val="001D47A5"/>
    <w:rsid w:val="001E07E6"/>
    <w:rsid w:val="001F3481"/>
    <w:rsid w:val="001F5F0F"/>
    <w:rsid w:val="00201CDC"/>
    <w:rsid w:val="00216657"/>
    <w:rsid w:val="00237CFE"/>
    <w:rsid w:val="00274A1C"/>
    <w:rsid w:val="00274E29"/>
    <w:rsid w:val="002767D8"/>
    <w:rsid w:val="002869BF"/>
    <w:rsid w:val="002A163E"/>
    <w:rsid w:val="002B744D"/>
    <w:rsid w:val="002C164E"/>
    <w:rsid w:val="002D4901"/>
    <w:rsid w:val="002F2440"/>
    <w:rsid w:val="00311115"/>
    <w:rsid w:val="0031364A"/>
    <w:rsid w:val="00317433"/>
    <w:rsid w:val="00320237"/>
    <w:rsid w:val="003253F8"/>
    <w:rsid w:val="003430D3"/>
    <w:rsid w:val="00366C0D"/>
    <w:rsid w:val="00371172"/>
    <w:rsid w:val="003828D1"/>
    <w:rsid w:val="003A7362"/>
    <w:rsid w:val="003B5C76"/>
    <w:rsid w:val="003C1F5C"/>
    <w:rsid w:val="003C2A69"/>
    <w:rsid w:val="003F5F51"/>
    <w:rsid w:val="003F7FAF"/>
    <w:rsid w:val="0040676B"/>
    <w:rsid w:val="00423FDB"/>
    <w:rsid w:val="004400D3"/>
    <w:rsid w:val="00451953"/>
    <w:rsid w:val="0045388A"/>
    <w:rsid w:val="0045417F"/>
    <w:rsid w:val="00475278"/>
    <w:rsid w:val="00493AE6"/>
    <w:rsid w:val="004B77A9"/>
    <w:rsid w:val="004C0F79"/>
    <w:rsid w:val="004F2AD5"/>
    <w:rsid w:val="00513A7B"/>
    <w:rsid w:val="00527263"/>
    <w:rsid w:val="00547F97"/>
    <w:rsid w:val="005559FE"/>
    <w:rsid w:val="00564ECF"/>
    <w:rsid w:val="005750CD"/>
    <w:rsid w:val="00580ADF"/>
    <w:rsid w:val="0058779D"/>
    <w:rsid w:val="00593ABD"/>
    <w:rsid w:val="0059706F"/>
    <w:rsid w:val="005C40C1"/>
    <w:rsid w:val="005D7F7A"/>
    <w:rsid w:val="005F44A7"/>
    <w:rsid w:val="006029F4"/>
    <w:rsid w:val="006137A3"/>
    <w:rsid w:val="00641BFE"/>
    <w:rsid w:val="00657A21"/>
    <w:rsid w:val="00671E05"/>
    <w:rsid w:val="006911FC"/>
    <w:rsid w:val="006A4DCA"/>
    <w:rsid w:val="006E3B40"/>
    <w:rsid w:val="006F706D"/>
    <w:rsid w:val="00717748"/>
    <w:rsid w:val="00717B6F"/>
    <w:rsid w:val="0072569A"/>
    <w:rsid w:val="00737A6B"/>
    <w:rsid w:val="00737B3D"/>
    <w:rsid w:val="00746FEB"/>
    <w:rsid w:val="00751779"/>
    <w:rsid w:val="0076367A"/>
    <w:rsid w:val="00791E17"/>
    <w:rsid w:val="007962A8"/>
    <w:rsid w:val="00796807"/>
    <w:rsid w:val="007B0B85"/>
    <w:rsid w:val="007F42C3"/>
    <w:rsid w:val="007F6F12"/>
    <w:rsid w:val="00817ADA"/>
    <w:rsid w:val="00821598"/>
    <w:rsid w:val="008362ED"/>
    <w:rsid w:val="008409F7"/>
    <w:rsid w:val="00852F35"/>
    <w:rsid w:val="008541A5"/>
    <w:rsid w:val="00870264"/>
    <w:rsid w:val="008864A6"/>
    <w:rsid w:val="008875C5"/>
    <w:rsid w:val="008B19E2"/>
    <w:rsid w:val="008B56D8"/>
    <w:rsid w:val="008B6A12"/>
    <w:rsid w:val="008C7A6C"/>
    <w:rsid w:val="008D384F"/>
    <w:rsid w:val="0090647B"/>
    <w:rsid w:val="00933612"/>
    <w:rsid w:val="00943E47"/>
    <w:rsid w:val="00947C0E"/>
    <w:rsid w:val="0095417A"/>
    <w:rsid w:val="009623AC"/>
    <w:rsid w:val="00963A14"/>
    <w:rsid w:val="009765F0"/>
    <w:rsid w:val="00980D64"/>
    <w:rsid w:val="00982315"/>
    <w:rsid w:val="009A008E"/>
    <w:rsid w:val="009B3391"/>
    <w:rsid w:val="009C2CE4"/>
    <w:rsid w:val="009D6FEA"/>
    <w:rsid w:val="009E0A05"/>
    <w:rsid w:val="009E1C2A"/>
    <w:rsid w:val="00A03846"/>
    <w:rsid w:val="00A134C9"/>
    <w:rsid w:val="00A15C2F"/>
    <w:rsid w:val="00A25240"/>
    <w:rsid w:val="00A37AC3"/>
    <w:rsid w:val="00A5026E"/>
    <w:rsid w:val="00A52C6E"/>
    <w:rsid w:val="00A60163"/>
    <w:rsid w:val="00A730F3"/>
    <w:rsid w:val="00A82C1A"/>
    <w:rsid w:val="00A84F37"/>
    <w:rsid w:val="00A87E98"/>
    <w:rsid w:val="00A92B51"/>
    <w:rsid w:val="00AA54EA"/>
    <w:rsid w:val="00AA6014"/>
    <w:rsid w:val="00AB41E2"/>
    <w:rsid w:val="00AD51B3"/>
    <w:rsid w:val="00AF0B76"/>
    <w:rsid w:val="00AF71B1"/>
    <w:rsid w:val="00B01F01"/>
    <w:rsid w:val="00B03955"/>
    <w:rsid w:val="00B122B7"/>
    <w:rsid w:val="00B13C04"/>
    <w:rsid w:val="00B2010B"/>
    <w:rsid w:val="00B23DFF"/>
    <w:rsid w:val="00B5041E"/>
    <w:rsid w:val="00B6310B"/>
    <w:rsid w:val="00B70A85"/>
    <w:rsid w:val="00B83C6A"/>
    <w:rsid w:val="00B940C3"/>
    <w:rsid w:val="00B9741C"/>
    <w:rsid w:val="00B97AFB"/>
    <w:rsid w:val="00BA0F79"/>
    <w:rsid w:val="00BA2FF7"/>
    <w:rsid w:val="00BA6775"/>
    <w:rsid w:val="00BC04B9"/>
    <w:rsid w:val="00BE7C06"/>
    <w:rsid w:val="00BF03AE"/>
    <w:rsid w:val="00BF0D0C"/>
    <w:rsid w:val="00BF3A28"/>
    <w:rsid w:val="00BF62C2"/>
    <w:rsid w:val="00C0778F"/>
    <w:rsid w:val="00C52EEE"/>
    <w:rsid w:val="00C70967"/>
    <w:rsid w:val="00CB669C"/>
    <w:rsid w:val="00CD57B2"/>
    <w:rsid w:val="00CE514E"/>
    <w:rsid w:val="00CF66E5"/>
    <w:rsid w:val="00D0087F"/>
    <w:rsid w:val="00D21042"/>
    <w:rsid w:val="00D40096"/>
    <w:rsid w:val="00D47A8F"/>
    <w:rsid w:val="00D67449"/>
    <w:rsid w:val="00D822D9"/>
    <w:rsid w:val="00D921E1"/>
    <w:rsid w:val="00D940ED"/>
    <w:rsid w:val="00D95330"/>
    <w:rsid w:val="00DA1356"/>
    <w:rsid w:val="00DB4846"/>
    <w:rsid w:val="00DC0706"/>
    <w:rsid w:val="00DC5B28"/>
    <w:rsid w:val="00DE3461"/>
    <w:rsid w:val="00E04015"/>
    <w:rsid w:val="00E052F1"/>
    <w:rsid w:val="00E074D2"/>
    <w:rsid w:val="00E248CC"/>
    <w:rsid w:val="00E43C41"/>
    <w:rsid w:val="00E50C8C"/>
    <w:rsid w:val="00E531DC"/>
    <w:rsid w:val="00E61169"/>
    <w:rsid w:val="00E7182C"/>
    <w:rsid w:val="00E81224"/>
    <w:rsid w:val="00E8496E"/>
    <w:rsid w:val="00E91AC3"/>
    <w:rsid w:val="00EB1F54"/>
    <w:rsid w:val="00EB5056"/>
    <w:rsid w:val="00ED2FAE"/>
    <w:rsid w:val="00EE0E07"/>
    <w:rsid w:val="00F07B53"/>
    <w:rsid w:val="00F11991"/>
    <w:rsid w:val="00F131D5"/>
    <w:rsid w:val="00F164AA"/>
    <w:rsid w:val="00F177DE"/>
    <w:rsid w:val="00F17F90"/>
    <w:rsid w:val="00F23E1D"/>
    <w:rsid w:val="00F51746"/>
    <w:rsid w:val="00F547DB"/>
    <w:rsid w:val="00F6010E"/>
    <w:rsid w:val="00F60322"/>
    <w:rsid w:val="00F740FC"/>
    <w:rsid w:val="00F872A5"/>
    <w:rsid w:val="00FA61FB"/>
    <w:rsid w:val="00FD25CB"/>
    <w:rsid w:val="00FD3A96"/>
    <w:rsid w:val="00FD4378"/>
    <w:rsid w:val="00FD6B4D"/>
    <w:rsid w:val="00FE3000"/>
    <w:rsid w:val="00F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FAF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822D9"/>
    <w:pPr>
      <w:keepNext/>
      <w:ind w:right="180"/>
      <w:jc w:val="right"/>
      <w:outlineLvl w:val="2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7748"/>
    <w:pPr>
      <w:tabs>
        <w:tab w:val="center" w:pos="4153"/>
        <w:tab w:val="right" w:pos="8306"/>
      </w:tabs>
    </w:pPr>
    <w:rPr>
      <w:rFonts w:ascii="Arial" w:hAnsi="Arial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717748"/>
    <w:pPr>
      <w:tabs>
        <w:tab w:val="center" w:pos="4153"/>
        <w:tab w:val="right" w:pos="8306"/>
      </w:tabs>
    </w:pPr>
    <w:rPr>
      <w:rFonts w:ascii="Arial" w:hAnsi="Arial"/>
      <w:szCs w:val="20"/>
      <w:lang w:eastAsia="en-GB"/>
    </w:rPr>
  </w:style>
  <w:style w:type="character" w:customStyle="1" w:styleId="Heading3Char">
    <w:name w:val="Heading 3 Char"/>
    <w:link w:val="Heading3"/>
    <w:rsid w:val="00D822D9"/>
    <w:rPr>
      <w:rFonts w:ascii="Arial" w:hAnsi="Arial"/>
      <w:b/>
      <w:bCs/>
      <w:sz w:val="22"/>
      <w:szCs w:val="24"/>
      <w:lang w:eastAsia="en-US"/>
    </w:rPr>
  </w:style>
  <w:style w:type="character" w:styleId="Hyperlink">
    <w:name w:val="Hyperlink"/>
    <w:rsid w:val="00D822D9"/>
    <w:rPr>
      <w:color w:val="0000FF"/>
      <w:u w:val="single"/>
    </w:rPr>
  </w:style>
  <w:style w:type="table" w:styleId="TableGrid">
    <w:name w:val="Table Grid"/>
    <w:basedOn w:val="TableNormal"/>
    <w:rsid w:val="00D8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74E2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274E29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rsid w:val="00274E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FAF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822D9"/>
    <w:pPr>
      <w:keepNext/>
      <w:ind w:right="180"/>
      <w:jc w:val="right"/>
      <w:outlineLvl w:val="2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7748"/>
    <w:pPr>
      <w:tabs>
        <w:tab w:val="center" w:pos="4153"/>
        <w:tab w:val="right" w:pos="8306"/>
      </w:tabs>
    </w:pPr>
    <w:rPr>
      <w:rFonts w:ascii="Arial" w:hAnsi="Arial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717748"/>
    <w:pPr>
      <w:tabs>
        <w:tab w:val="center" w:pos="4153"/>
        <w:tab w:val="right" w:pos="8306"/>
      </w:tabs>
    </w:pPr>
    <w:rPr>
      <w:rFonts w:ascii="Arial" w:hAnsi="Arial"/>
      <w:szCs w:val="20"/>
      <w:lang w:eastAsia="en-GB"/>
    </w:rPr>
  </w:style>
  <w:style w:type="character" w:customStyle="1" w:styleId="Heading3Char">
    <w:name w:val="Heading 3 Char"/>
    <w:link w:val="Heading3"/>
    <w:rsid w:val="00D822D9"/>
    <w:rPr>
      <w:rFonts w:ascii="Arial" w:hAnsi="Arial"/>
      <w:b/>
      <w:bCs/>
      <w:sz w:val="22"/>
      <w:szCs w:val="24"/>
      <w:lang w:eastAsia="en-US"/>
    </w:rPr>
  </w:style>
  <w:style w:type="character" w:styleId="Hyperlink">
    <w:name w:val="Hyperlink"/>
    <w:rsid w:val="00D822D9"/>
    <w:rPr>
      <w:color w:val="0000FF"/>
      <w:u w:val="single"/>
    </w:rPr>
  </w:style>
  <w:style w:type="table" w:styleId="TableGrid">
    <w:name w:val="Table Grid"/>
    <w:basedOn w:val="TableNormal"/>
    <w:rsid w:val="00D8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74E2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274E29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rsid w:val="00274E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195B0-90EF-4CCD-B2E0-84693264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319676 BUTTERFIELD 18 June 2019 08 39</vt:lpstr>
    </vt:vector>
  </TitlesOfParts>
  <Company>York Health Services</Company>
  <LinksUpToDate>false</LinksUpToDate>
  <CharactersWithSpaces>2252</CharactersWithSpaces>
  <SharedDoc>false</SharedDoc>
  <HLinks>
    <vt:vector size="6" baseType="variant">
      <vt:variant>
        <vt:i4>1179675</vt:i4>
      </vt:variant>
      <vt:variant>
        <vt:i4>0</vt:i4>
      </vt:variant>
      <vt:variant>
        <vt:i4>0</vt:i4>
      </vt:variant>
      <vt:variant>
        <vt:i4>5</vt:i4>
      </vt:variant>
      <vt:variant>
        <vt:lpwstr>http://www.yor-ok.org.uk/Parents/Health/camhs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319676 BUTTERFIELD 18 June 2019 08 39</dc:title>
  <dc:creator>Marshall Gill</dc:creator>
  <cp:lastModifiedBy>Joubert Eli</cp:lastModifiedBy>
  <cp:revision>2</cp:revision>
  <cp:lastPrinted>2019-06-24T14:30:00Z</cp:lastPrinted>
  <dcterms:created xsi:type="dcterms:W3CDTF">2020-01-13T11:55:00Z</dcterms:created>
  <dcterms:modified xsi:type="dcterms:W3CDTF">2020-01-13T11:55:00Z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iVersion">
    <vt:lpwstr>recompiled</vt:lpwstr>
  </property>
  <property fmtid="{D5CDD505-2E9C-101B-9397-08002B2CF9AE}" pid="3" name="compileEngineVersion">
    <vt:lpwstr>8.0.2.34</vt:lpwstr>
  </property>
  <property fmtid="{D5CDD505-2E9C-101B-9397-08002B2CF9AE}" pid="4" name="renderEngineVersion">
    <vt:lpwstr>8.0.2.34</vt:lpwstr>
  </property>
  <property fmtid="{D5CDD505-2E9C-101B-9397-08002B2CF9AE}" pid="5" name="BHDocumentType">
    <vt:lpwstr>Gender ID Standard Letter DE</vt:lpwstr>
  </property>
  <property fmtid="{D5CDD505-2E9C-101B-9397-08002B2CF9AE}" pid="6" name="BHDocumentAuthor">
    <vt:lpwstr>Sumir Punnoose</vt:lpwstr>
  </property>
  <property fmtid="{D5CDD505-2E9C-101B-9397-08002B2CF9AE}" pid="7" name="BHIsProfiledDocument">
    <vt:lpwstr>True</vt:lpwstr>
  </property>
  <property fmtid="{D5CDD505-2E9C-101B-9397-08002B2CF9AE}" pid="8" name="BHTaskGuid">
    <vt:lpwstr>a0446d21-eed6-4076-b403-3b9cb1a2e535</vt:lpwstr>
  </property>
  <property fmtid="{D5CDD505-2E9C-101B-9397-08002B2CF9AE}" pid="9" name="BHDocumentName">
    <vt:lpwstr>319676</vt:lpwstr>
  </property>
  <property fmtid="{D5CDD505-2E9C-101B-9397-08002B2CF9AE}" pid="10" name="BHDocumentReferenceNumber">
    <vt:lpwstr>BUTTERFIELD</vt:lpwstr>
  </property>
  <property fmtid="{D5CDD505-2E9C-101B-9397-08002B2CF9AE}" pid="11" name="BHDocumentNotes">
    <vt:lpwstr/>
  </property>
  <property fmtid="{D5CDD505-2E9C-101B-9397-08002B2CF9AE}" pid="12" name="BHDocumentLocation">
    <vt:lpwstr/>
  </property>
  <property fmtid="{D5CDD505-2E9C-101B-9397-08002B2CF9AE}" pid="13" name="BHDocumentDate">
    <vt:lpwstr/>
  </property>
  <property fmtid="{D5CDD505-2E9C-101B-9397-08002B2CF9AE}" pid="14" name="BHDocumentProfilingCheckbox">
    <vt:lpwstr>False</vt:lpwstr>
  </property>
  <property fmtid="{D5CDD505-2E9C-101B-9397-08002B2CF9AE}" pid="15" name="BHProfilingItemId">
    <vt:lpwstr/>
  </property>
  <property fmtid="{D5CDD505-2E9C-101B-9397-08002B2CF9AE}" pid="16" name="BHProfilingSessionId">
    <vt:lpwstr/>
  </property>
  <property fmtid="{D5CDD505-2E9C-101B-9397-08002B2CF9AE}" pid="17" name="BHProfilingMmodalQ1score">
    <vt:lpwstr>0.93</vt:lpwstr>
  </property>
  <property fmtid="{D5CDD505-2E9C-101B-9397-08002B2CF9AE}" pid="18" name="BHProfilingMmodalQ2score">
    <vt:lpwstr>0.95</vt:lpwstr>
  </property>
  <property fmtid="{D5CDD505-2E9C-101B-9397-08002B2CF9AE}" pid="19" name="PER_ID">
    <vt:lpwstr>319676</vt:lpwstr>
  </property>
  <property fmtid="{D5CDD505-2E9C-101B-9397-08002B2CF9AE}" pid="20" name="PER_DOB">
    <vt:lpwstr>24/02/1992 00:00:00</vt:lpwstr>
  </property>
  <property fmtid="{D5CDD505-2E9C-101B-9397-08002B2CF9AE}" pid="21" name="NHS_NO">
    <vt:lpwstr>4120635864</vt:lpwstr>
  </property>
  <property fmtid="{D5CDD505-2E9C-101B-9397-08002B2CF9AE}" pid="22" name="NAM_TITLE">
    <vt:lpwstr>MS</vt:lpwstr>
  </property>
  <property fmtid="{D5CDD505-2E9C-101B-9397-08002B2CF9AE}" pid="23" name="NAM_SURNAME">
    <vt:lpwstr>BUTTERFIELD</vt:lpwstr>
  </property>
  <property fmtid="{D5CDD505-2E9C-101B-9397-08002B2CF9AE}" pid="24" name="NAM_FORE1">
    <vt:lpwstr>ELIZABETH</vt:lpwstr>
  </property>
  <property fmtid="{D5CDD505-2E9C-101B-9397-08002B2CF9AE}" pid="25" name="ADD_LINE1">
    <vt:lpwstr>14 MALHAM ROAD</vt:lpwstr>
  </property>
  <property fmtid="{D5CDD505-2E9C-101B-9397-08002B2CF9AE}" pid="26" name="ADD_LINE2">
    <vt:lpwstr/>
  </property>
  <property fmtid="{D5CDD505-2E9C-101B-9397-08002B2CF9AE}" pid="27" name="ADD_LINE3">
    <vt:lpwstr/>
  </property>
  <property fmtid="{D5CDD505-2E9C-101B-9397-08002B2CF9AE}" pid="28" name="ADD_LINE4">
    <vt:lpwstr>BRIGHOUSE</vt:lpwstr>
  </property>
  <property fmtid="{D5CDD505-2E9C-101B-9397-08002B2CF9AE}" pid="29" name="ADD_LINE5">
    <vt:lpwstr>WEST YORKSHIRE</vt:lpwstr>
  </property>
  <property fmtid="{D5CDD505-2E9C-101B-9397-08002B2CF9AE}" pid="30" name="ADD_POSTCODE">
    <vt:lpwstr>HD6 3JY</vt:lpwstr>
  </property>
  <property fmtid="{D5CDD505-2E9C-101B-9397-08002B2CF9AE}" pid="31" name="GP_SURNAME">
    <vt:lpwstr>GRANT</vt:lpwstr>
  </property>
  <property fmtid="{D5CDD505-2E9C-101B-9397-08002B2CF9AE}" pid="32" name="GP_FORENAME">
    <vt:lpwstr>J.P.</vt:lpwstr>
  </property>
  <property fmtid="{D5CDD505-2E9C-101B-9397-08002B2CF9AE}" pid="33" name="GP_ADD1">
    <vt:lpwstr>LONGROYDE SURGERY</vt:lpwstr>
  </property>
  <property fmtid="{D5CDD505-2E9C-101B-9397-08002B2CF9AE}" pid="34" name="GP_ADD2">
    <vt:lpwstr>38 CASTLE AVENUE</vt:lpwstr>
  </property>
  <property fmtid="{D5CDD505-2E9C-101B-9397-08002B2CF9AE}" pid="35" name="GP_ADD3">
    <vt:lpwstr>RASTRICK,BRIGHOUSE</vt:lpwstr>
  </property>
  <property fmtid="{D5CDD505-2E9C-101B-9397-08002B2CF9AE}" pid="36" name="GP_ADD4">
    <vt:lpwstr>WEST YORKSHIRE</vt:lpwstr>
  </property>
  <property fmtid="{D5CDD505-2E9C-101B-9397-08002B2CF9AE}" pid="37" name="GP_ADD5">
    <vt:lpwstr/>
  </property>
  <property fmtid="{D5CDD505-2E9C-101B-9397-08002B2CF9AE}" pid="38" name="GP_POSTCODE">
    <vt:lpwstr>HD6 3HT</vt:lpwstr>
  </property>
  <property fmtid="{D5CDD505-2E9C-101B-9397-08002B2CF9AE}" pid="39" name="PRAC_TELEPHONE">
    <vt:lpwstr/>
  </property>
  <property fmtid="{D5CDD505-2E9C-101B-9397-08002B2CF9AE}" pid="40" name="BHDocumentAuthorFirstName">
    <vt:lpwstr>Sumir</vt:lpwstr>
  </property>
  <property fmtid="{D5CDD505-2E9C-101B-9397-08002B2CF9AE}" pid="41" name="BHDocumentAuthorLastName">
    <vt:lpwstr>Punnoose</vt:lpwstr>
  </property>
  <property fmtid="{D5CDD505-2E9C-101B-9397-08002B2CF9AE}" pid="42" name="BHDocumentAuthorInitials">
    <vt:lpwstr/>
  </property>
  <property fmtid="{D5CDD505-2E9C-101B-9397-08002B2CF9AE}" pid="43" name="BHDocumentAuthorDescription">
    <vt:lpwstr/>
  </property>
  <property fmtid="{D5CDD505-2E9C-101B-9397-08002B2CF9AE}" pid="44" name="BHDocumentAuthorDepartment">
    <vt:lpwstr>Gender ID</vt:lpwstr>
  </property>
  <property fmtid="{D5CDD505-2E9C-101B-9397-08002B2CF9AE}" pid="45" name="BHDocumentCreatorFirstName">
    <vt:lpwstr/>
  </property>
  <property fmtid="{D5CDD505-2E9C-101B-9397-08002B2CF9AE}" pid="46" name="BHDocumentCreatorLastName">
    <vt:lpwstr/>
  </property>
  <property fmtid="{D5CDD505-2E9C-101B-9397-08002B2CF9AE}" pid="47" name="BHDocumentCreatorInitials">
    <vt:lpwstr/>
  </property>
  <property fmtid="{D5CDD505-2E9C-101B-9397-08002B2CF9AE}" pid="48" name="BHDocumentCreationDate">
    <vt:lpwstr>18/06/2019</vt:lpwstr>
  </property>
  <property fmtid="{D5CDD505-2E9C-101B-9397-08002B2CF9AE}" pid="49" name="BHDocumentCreationTime">
    <vt:lpwstr>08:39:14</vt:lpwstr>
  </property>
  <property fmtid="{D5CDD505-2E9C-101B-9397-08002B2CF9AE}" pid="50" name="BHFileGuid">
    <vt:lpwstr>9f8cca47-4d55-4a4e-bf1b-1a7f8f5b1633</vt:lpwstr>
  </property>
  <property fmtid="{D5CDD505-2E9C-101B-9397-08002B2CF9AE}" pid="51" name="BHUsername">
    <vt:lpwstr>nsLbQOvbEEywenknxlwi_Tm9Nn6UxEqhh5e4CLR-_qcHC35cK1BL78lN7vUhKDhV0</vt:lpwstr>
  </property>
  <property fmtid="{D5CDD505-2E9C-101B-9397-08002B2CF9AE}" pid="52" name="BHBookmark">
    <vt:lpwstr>bighand_transcription</vt:lpwstr>
  </property>
</Properties>
</file>