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90" w:rsidRPr="00E32390" w:rsidRDefault="00E32390" w:rsidP="00156B6C">
      <w:pPr>
        <w:spacing w:line="276" w:lineRule="auto"/>
        <w:jc w:val="both"/>
        <w:rPr>
          <w:color w:val="000000"/>
        </w:rPr>
      </w:pPr>
    </w:p>
    <w:p w:rsidR="005F6EB6" w:rsidRDefault="005F6EB6" w:rsidP="00156B6C">
      <w:pPr>
        <w:spacing w:line="276" w:lineRule="auto"/>
        <w:jc w:val="both"/>
        <w:rPr>
          <w:b/>
          <w:bCs/>
          <w:u w:val="single"/>
        </w:rPr>
      </w:pPr>
    </w:p>
    <w:p w:rsidR="005F6EB6" w:rsidRDefault="005F6EB6" w:rsidP="00EC4EE7">
      <w:pPr>
        <w:spacing w:line="276" w:lineRule="auto"/>
        <w:jc w:val="right"/>
        <w:rPr>
          <w:b/>
          <w:bCs/>
          <w:u w:val="single"/>
        </w:rPr>
      </w:pPr>
    </w:p>
    <w:p w:rsidR="005055F2" w:rsidRDefault="005055F2" w:rsidP="00156B6C">
      <w:pPr>
        <w:spacing w:line="276" w:lineRule="auto"/>
        <w:jc w:val="both"/>
        <w:rPr>
          <w:b/>
          <w:sz w:val="28"/>
          <w:szCs w:val="28"/>
        </w:rPr>
      </w:pPr>
      <w:r w:rsidRPr="00D95960">
        <w:rPr>
          <w:b/>
          <w:sz w:val="28"/>
          <w:szCs w:val="28"/>
        </w:rPr>
        <w:t xml:space="preserve">Managing </w:t>
      </w:r>
      <w:r>
        <w:rPr>
          <w:b/>
          <w:sz w:val="28"/>
          <w:szCs w:val="28"/>
        </w:rPr>
        <w:t xml:space="preserve">short </w:t>
      </w:r>
      <w:r w:rsidRPr="006D79FE">
        <w:rPr>
          <w:b/>
          <w:sz w:val="28"/>
          <w:szCs w:val="28"/>
        </w:rPr>
        <w:t xml:space="preserve">periods of leave (section 17 and other) during COVID-19 Pandemic – Updated </w:t>
      </w:r>
      <w:r w:rsidR="006D79FE" w:rsidRPr="006D79FE">
        <w:rPr>
          <w:b/>
          <w:sz w:val="28"/>
          <w:szCs w:val="28"/>
        </w:rPr>
        <w:t>2</w:t>
      </w:r>
      <w:r w:rsidR="004478AA">
        <w:rPr>
          <w:b/>
          <w:sz w:val="28"/>
          <w:szCs w:val="28"/>
        </w:rPr>
        <w:t>3</w:t>
      </w:r>
      <w:r w:rsidR="00C33AA1" w:rsidRPr="009E735F">
        <w:rPr>
          <w:b/>
          <w:sz w:val="28"/>
          <w:szCs w:val="28"/>
        </w:rPr>
        <w:t>.</w:t>
      </w:r>
      <w:r w:rsidR="00C33AA1">
        <w:rPr>
          <w:b/>
          <w:sz w:val="28"/>
          <w:szCs w:val="28"/>
        </w:rPr>
        <w:t>4.21</w:t>
      </w:r>
    </w:p>
    <w:p w:rsidR="005055F2" w:rsidRDefault="005055F2" w:rsidP="00156B6C">
      <w:pPr>
        <w:spacing w:line="276" w:lineRule="auto"/>
        <w:jc w:val="both"/>
        <w:rPr>
          <w:b/>
          <w:sz w:val="28"/>
          <w:szCs w:val="28"/>
        </w:rPr>
      </w:pPr>
    </w:p>
    <w:p w:rsidR="000C0DA6" w:rsidRPr="002312CD" w:rsidRDefault="000C0DA6" w:rsidP="00156B6C">
      <w:pPr>
        <w:spacing w:line="276" w:lineRule="auto"/>
        <w:jc w:val="both"/>
        <w:rPr>
          <w:b/>
        </w:rPr>
      </w:pPr>
      <w:r w:rsidRPr="002312CD">
        <w:rPr>
          <w:b/>
        </w:rPr>
        <w:t>Acknowledgment:</w:t>
      </w:r>
    </w:p>
    <w:p w:rsidR="000C0DA6" w:rsidRPr="002312CD" w:rsidRDefault="00C33AA1" w:rsidP="00156B6C">
      <w:pPr>
        <w:spacing w:line="276" w:lineRule="auto"/>
        <w:jc w:val="both"/>
      </w:pPr>
      <w:r>
        <w:t>As we begin to move out of national lockdown we need to continue to risk assess any planned periods of leave, both prior to the leave and on return to the trust .In order to take steps to mitigate the risk of infection</w:t>
      </w:r>
      <w:r w:rsidR="00B37626">
        <w:t>,</w:t>
      </w:r>
      <w:r>
        <w:t xml:space="preserve"> our use of leave may still be reduced where risk assessed</w:t>
      </w:r>
      <w:r w:rsidR="00B37626">
        <w:t xml:space="preserve"> as</w:t>
      </w:r>
      <w:r>
        <w:t xml:space="preserve"> appropriate.</w:t>
      </w:r>
    </w:p>
    <w:p w:rsidR="000C0DA6" w:rsidRPr="002312CD" w:rsidRDefault="000C0DA6" w:rsidP="00156B6C">
      <w:pPr>
        <w:spacing w:line="276" w:lineRule="auto"/>
        <w:jc w:val="both"/>
      </w:pPr>
    </w:p>
    <w:p w:rsidR="000C0DA6" w:rsidRPr="002312CD" w:rsidRDefault="000C0DA6" w:rsidP="00156B6C">
      <w:pPr>
        <w:spacing w:line="276" w:lineRule="auto"/>
        <w:jc w:val="both"/>
      </w:pPr>
      <w:r w:rsidRPr="002312CD">
        <w:t xml:space="preserve">Decisions around leave for service users during this period </w:t>
      </w:r>
      <w:r w:rsidR="00C33AA1">
        <w:t xml:space="preserve">continue to </w:t>
      </w:r>
      <w:r w:rsidR="00156B6C">
        <w:t xml:space="preserve">be </w:t>
      </w:r>
      <w:r w:rsidR="00156B6C" w:rsidRPr="002312CD">
        <w:t>particularly</w:t>
      </w:r>
      <w:r w:rsidRPr="002312CD">
        <w:t xml:space="preserve"> complex and need to take into account:</w:t>
      </w:r>
    </w:p>
    <w:p w:rsidR="000C0DA6" w:rsidRPr="002312CD" w:rsidRDefault="000C0DA6" w:rsidP="00156B6C">
      <w:pPr>
        <w:pStyle w:val="ListParagraph0"/>
        <w:numPr>
          <w:ilvl w:val="0"/>
          <w:numId w:val="30"/>
        </w:numPr>
        <w:spacing w:line="276" w:lineRule="auto"/>
        <w:jc w:val="both"/>
      </w:pPr>
      <w:r w:rsidRPr="002312CD">
        <w:t>Rights of service users to have time off the ward when appropriate.</w:t>
      </w:r>
    </w:p>
    <w:p w:rsidR="000C0DA6" w:rsidRPr="002312CD" w:rsidRDefault="000C0DA6" w:rsidP="00156B6C">
      <w:pPr>
        <w:pStyle w:val="ListParagraph0"/>
        <w:numPr>
          <w:ilvl w:val="0"/>
          <w:numId w:val="30"/>
        </w:numPr>
        <w:spacing w:line="276" w:lineRule="auto"/>
        <w:jc w:val="both"/>
      </w:pPr>
      <w:r w:rsidRPr="002312CD">
        <w:t>Rights of staff to be safe in terms of potential infection risk whilst escorting service users.</w:t>
      </w:r>
    </w:p>
    <w:p w:rsidR="00B37626" w:rsidRDefault="000C0DA6" w:rsidP="00156B6C">
      <w:pPr>
        <w:pStyle w:val="ListParagraph0"/>
        <w:numPr>
          <w:ilvl w:val="0"/>
          <w:numId w:val="30"/>
        </w:numPr>
        <w:spacing w:line="276" w:lineRule="auto"/>
        <w:jc w:val="both"/>
      </w:pPr>
      <w:r w:rsidRPr="002312CD">
        <w:t>Rights of other service users on wards who might be physically vulnerable from C-19 to be protected from exposure.</w:t>
      </w:r>
      <w:r w:rsidR="00B37626">
        <w:t xml:space="preserve"> </w:t>
      </w:r>
    </w:p>
    <w:p w:rsidR="00B37626" w:rsidRDefault="00B37626" w:rsidP="00156B6C">
      <w:pPr>
        <w:pStyle w:val="ListParagraph0"/>
        <w:spacing w:line="276" w:lineRule="auto"/>
        <w:jc w:val="both"/>
      </w:pPr>
    </w:p>
    <w:p w:rsidR="00BC4E93" w:rsidRPr="007C211E" w:rsidRDefault="00BC4E93" w:rsidP="00156B6C">
      <w:pPr>
        <w:spacing w:line="276" w:lineRule="auto"/>
        <w:jc w:val="both"/>
      </w:pPr>
      <w:r w:rsidRPr="007C211E">
        <w:t xml:space="preserve">All leave should start with a planned risk assessment </w:t>
      </w:r>
      <w:r w:rsidR="00C33AA1">
        <w:t>t</w:t>
      </w:r>
      <w:r w:rsidRPr="007C211E">
        <w:t>hat considers the patient</w:t>
      </w:r>
      <w:r w:rsidR="00B37626">
        <w:t>’</w:t>
      </w:r>
      <w:r w:rsidRPr="007C211E">
        <w:t>s place of leave</w:t>
      </w:r>
      <w:r w:rsidR="00B37626">
        <w:t>,</w:t>
      </w:r>
      <w:r w:rsidRPr="007C211E">
        <w:t xml:space="preserve"> any risks associated, and their ability to </w:t>
      </w:r>
      <w:r w:rsidR="00B37626">
        <w:t>follow the Hands, Face, Space, Fresh air public health advice</w:t>
      </w:r>
      <w:r w:rsidRPr="007C211E">
        <w:t>. Based on the risk assessment</w:t>
      </w:r>
      <w:r w:rsidR="00B37626">
        <w:t>,</w:t>
      </w:r>
      <w:r w:rsidRPr="007C211E">
        <w:t xml:space="preserve"> consideration should be given to the need to isolate and swab patients on return from leave. </w:t>
      </w:r>
    </w:p>
    <w:p w:rsidR="00BC4E93" w:rsidRDefault="00BC4E93" w:rsidP="00156B6C">
      <w:pPr>
        <w:spacing w:line="276" w:lineRule="auto"/>
        <w:jc w:val="both"/>
        <w:rPr>
          <w:rFonts w:cs="Arial"/>
        </w:rPr>
      </w:pPr>
    </w:p>
    <w:p w:rsidR="005055F2" w:rsidRPr="00B40846" w:rsidRDefault="005055F2" w:rsidP="00156B6C">
      <w:pPr>
        <w:spacing w:line="276" w:lineRule="auto"/>
        <w:jc w:val="both"/>
        <w:rPr>
          <w:rFonts w:cs="Arial"/>
        </w:rPr>
      </w:pPr>
      <w:r w:rsidRPr="00B40846">
        <w:rPr>
          <w:rFonts w:cs="Arial"/>
        </w:rPr>
        <w:t>Principles for decision making:</w:t>
      </w:r>
    </w:p>
    <w:p w:rsidR="005055F2" w:rsidRPr="00B40846" w:rsidRDefault="005055F2" w:rsidP="00156B6C">
      <w:pPr>
        <w:pStyle w:val="ListParagraph0"/>
        <w:numPr>
          <w:ilvl w:val="0"/>
          <w:numId w:val="23"/>
        </w:numPr>
        <w:spacing w:after="200" w:line="276" w:lineRule="auto"/>
        <w:ind w:left="567" w:hanging="425"/>
        <w:jc w:val="both"/>
        <w:rPr>
          <w:rFonts w:cs="Arial"/>
        </w:rPr>
      </w:pPr>
      <w:r w:rsidRPr="00B40846">
        <w:rPr>
          <w:rFonts w:cs="Arial"/>
        </w:rPr>
        <w:t>Service users need access to space for exercise</w:t>
      </w:r>
      <w:r>
        <w:rPr>
          <w:rFonts w:cs="Arial"/>
        </w:rPr>
        <w:t>,</w:t>
      </w:r>
      <w:r w:rsidRPr="00B40846">
        <w:rPr>
          <w:rFonts w:cs="Arial"/>
        </w:rPr>
        <w:t xml:space="preserve"> for their own health and wellbeing and</w:t>
      </w:r>
      <w:r>
        <w:rPr>
          <w:rFonts w:cs="Arial"/>
        </w:rPr>
        <w:t>,</w:t>
      </w:r>
      <w:r w:rsidRPr="00B40846">
        <w:rPr>
          <w:rFonts w:cs="Arial"/>
        </w:rPr>
        <w:t xml:space="preserve"> as recommended by the government.</w:t>
      </w:r>
    </w:p>
    <w:p w:rsidR="005055F2" w:rsidRPr="00B40846" w:rsidRDefault="005055F2" w:rsidP="00156B6C">
      <w:pPr>
        <w:pStyle w:val="ListParagraph0"/>
        <w:numPr>
          <w:ilvl w:val="0"/>
          <w:numId w:val="23"/>
        </w:numPr>
        <w:spacing w:after="200" w:line="276" w:lineRule="auto"/>
        <w:ind w:left="567" w:hanging="425"/>
        <w:jc w:val="both"/>
        <w:rPr>
          <w:rFonts w:cs="Arial"/>
        </w:rPr>
      </w:pPr>
      <w:r w:rsidRPr="00B40846">
        <w:rPr>
          <w:rFonts w:cs="Arial"/>
        </w:rPr>
        <w:t>At the current time, the household equivalent is the ward community.</w:t>
      </w:r>
    </w:p>
    <w:p w:rsidR="005055F2" w:rsidRPr="00F4530A" w:rsidRDefault="005055F2" w:rsidP="00156B6C">
      <w:pPr>
        <w:pStyle w:val="ListParagraph0"/>
        <w:numPr>
          <w:ilvl w:val="0"/>
          <w:numId w:val="23"/>
        </w:numPr>
        <w:spacing w:after="200" w:line="276" w:lineRule="auto"/>
        <w:ind w:left="567" w:hanging="425"/>
        <w:jc w:val="both"/>
        <w:rPr>
          <w:rFonts w:cs="Arial"/>
        </w:rPr>
      </w:pPr>
      <w:r>
        <w:rPr>
          <w:rFonts w:cs="Arial"/>
        </w:rPr>
        <w:t xml:space="preserve">Decisions about section </w:t>
      </w:r>
      <w:r w:rsidRPr="00B40846">
        <w:rPr>
          <w:rFonts w:cs="Arial"/>
        </w:rPr>
        <w:t xml:space="preserve">17 </w:t>
      </w:r>
      <w:r>
        <w:rPr>
          <w:rFonts w:cs="Arial"/>
        </w:rPr>
        <w:t xml:space="preserve">leave </w:t>
      </w:r>
      <w:r w:rsidRPr="00B40846">
        <w:rPr>
          <w:rFonts w:cs="Arial"/>
        </w:rPr>
        <w:t xml:space="preserve">and other leave must put </w:t>
      </w:r>
      <w:r>
        <w:rPr>
          <w:rFonts w:cs="Arial"/>
        </w:rPr>
        <w:t xml:space="preserve">the </w:t>
      </w:r>
      <w:r w:rsidRPr="00B40846">
        <w:rPr>
          <w:rFonts w:cs="Arial"/>
        </w:rPr>
        <w:t>health and wellbeing</w:t>
      </w:r>
      <w:r>
        <w:rPr>
          <w:rFonts w:cs="Arial"/>
        </w:rPr>
        <w:t xml:space="preserve"> of service users and staff</w:t>
      </w:r>
      <w:r w:rsidRPr="00B40846">
        <w:rPr>
          <w:rFonts w:cs="Arial"/>
        </w:rPr>
        <w:t xml:space="preserve"> at the centre.</w:t>
      </w:r>
      <w:r>
        <w:rPr>
          <w:rFonts w:cs="Arial"/>
        </w:rPr>
        <w:t xml:space="preserve"> </w:t>
      </w:r>
      <w:r w:rsidRPr="00F4530A">
        <w:rPr>
          <w:rFonts w:cs="Arial"/>
        </w:rPr>
        <w:t xml:space="preserve"> </w:t>
      </w:r>
    </w:p>
    <w:p w:rsidR="005055F2" w:rsidRPr="00B40846" w:rsidRDefault="005055F2" w:rsidP="00156B6C">
      <w:pPr>
        <w:pStyle w:val="ListParagraph0"/>
        <w:numPr>
          <w:ilvl w:val="0"/>
          <w:numId w:val="23"/>
        </w:numPr>
        <w:spacing w:line="276" w:lineRule="auto"/>
        <w:ind w:left="567" w:hanging="425"/>
        <w:jc w:val="both"/>
        <w:rPr>
          <w:rFonts w:cs="Arial"/>
        </w:rPr>
      </w:pPr>
      <w:r w:rsidRPr="00B40846">
        <w:rPr>
          <w:rFonts w:cs="Arial"/>
        </w:rPr>
        <w:t>If leave from the ward, either escorted or unescorted</w:t>
      </w:r>
      <w:r>
        <w:rPr>
          <w:rFonts w:cs="Arial"/>
        </w:rPr>
        <w:t>,</w:t>
      </w:r>
      <w:r w:rsidRPr="00B40846">
        <w:rPr>
          <w:rFonts w:cs="Arial"/>
        </w:rPr>
        <w:t xml:space="preserve"> is being considered it will require </w:t>
      </w:r>
      <w:r>
        <w:rPr>
          <w:rFonts w:cs="Arial"/>
        </w:rPr>
        <w:t xml:space="preserve">a documented </w:t>
      </w:r>
      <w:r w:rsidRPr="00B40846">
        <w:rPr>
          <w:rFonts w:cs="Arial"/>
        </w:rPr>
        <w:t xml:space="preserve">MDT </w:t>
      </w:r>
      <w:r>
        <w:rPr>
          <w:rFonts w:cs="Arial"/>
        </w:rPr>
        <w:t>risk assessment as per usual process.</w:t>
      </w:r>
      <w:r w:rsidRPr="00B40846">
        <w:rPr>
          <w:rFonts w:cs="Arial"/>
        </w:rPr>
        <w:t xml:space="preserve"> This should include an analysis of the</w:t>
      </w:r>
      <w:r>
        <w:rPr>
          <w:rFonts w:cs="Arial"/>
        </w:rPr>
        <w:t xml:space="preserve"> purpose, benefits and risks both for the service user, staff, other service users </w:t>
      </w:r>
      <w:r w:rsidRPr="00B40846">
        <w:rPr>
          <w:rFonts w:cs="Arial"/>
        </w:rPr>
        <w:t>on the ward and the wider community</w:t>
      </w:r>
      <w:r>
        <w:rPr>
          <w:rFonts w:cs="Arial"/>
        </w:rPr>
        <w:t xml:space="preserve"> from both a mental health and infection control perspective.</w:t>
      </w:r>
      <w:r w:rsidRPr="00B40846">
        <w:rPr>
          <w:rFonts w:cs="Arial"/>
        </w:rPr>
        <w:t xml:space="preserve"> </w:t>
      </w:r>
    </w:p>
    <w:p w:rsidR="005055F2" w:rsidRPr="00B40846" w:rsidRDefault="005055F2" w:rsidP="00156B6C">
      <w:pPr>
        <w:pStyle w:val="ListParagraph0"/>
        <w:numPr>
          <w:ilvl w:val="0"/>
          <w:numId w:val="23"/>
        </w:numPr>
        <w:spacing w:after="200" w:line="276" w:lineRule="auto"/>
        <w:ind w:left="567" w:hanging="425"/>
        <w:jc w:val="both"/>
        <w:rPr>
          <w:rFonts w:cs="Arial"/>
        </w:rPr>
      </w:pPr>
      <w:r>
        <w:rPr>
          <w:rFonts w:cs="Arial"/>
        </w:rPr>
        <w:t>Every service user</w:t>
      </w:r>
      <w:r w:rsidRPr="00B40846">
        <w:rPr>
          <w:rFonts w:cs="Arial"/>
        </w:rPr>
        <w:t xml:space="preserve"> should have a </w:t>
      </w:r>
      <w:r>
        <w:rPr>
          <w:rFonts w:cs="Arial"/>
        </w:rPr>
        <w:t xml:space="preserve">documented </w:t>
      </w:r>
      <w:r w:rsidRPr="00B40846">
        <w:rPr>
          <w:rFonts w:cs="Arial"/>
        </w:rPr>
        <w:t>capacity</w:t>
      </w:r>
      <w:r>
        <w:rPr>
          <w:rFonts w:cs="Arial"/>
        </w:rPr>
        <w:t>/Gi</w:t>
      </w:r>
      <w:r w:rsidR="00B37626">
        <w:rPr>
          <w:rFonts w:cs="Arial"/>
        </w:rPr>
        <w:t>l</w:t>
      </w:r>
      <w:r>
        <w:rPr>
          <w:rFonts w:cs="Arial"/>
        </w:rPr>
        <w:t>lick</w:t>
      </w:r>
      <w:r w:rsidRPr="00B40846">
        <w:rPr>
          <w:rFonts w:cs="Arial"/>
        </w:rPr>
        <w:t xml:space="preserve"> assessment in relation to their understanding of the current government guidance around COVID-19. Thi</w:t>
      </w:r>
      <w:r>
        <w:rPr>
          <w:rFonts w:cs="Arial"/>
        </w:rPr>
        <w:t>s should inform adaptations to care plans and whether leave can be</w:t>
      </w:r>
      <w:r w:rsidRPr="00B40846">
        <w:rPr>
          <w:rFonts w:cs="Arial"/>
        </w:rPr>
        <w:t xml:space="preserve"> granted in a safe manner.</w:t>
      </w:r>
    </w:p>
    <w:p w:rsidR="005055F2" w:rsidRPr="00B40846" w:rsidRDefault="005055F2" w:rsidP="00156B6C">
      <w:pPr>
        <w:pStyle w:val="ListParagraph0"/>
        <w:numPr>
          <w:ilvl w:val="0"/>
          <w:numId w:val="23"/>
        </w:numPr>
        <w:spacing w:after="200" w:line="276" w:lineRule="auto"/>
        <w:ind w:left="567" w:hanging="425"/>
        <w:jc w:val="both"/>
        <w:rPr>
          <w:rFonts w:cs="Arial"/>
        </w:rPr>
      </w:pPr>
      <w:r>
        <w:rPr>
          <w:rFonts w:cs="Arial"/>
        </w:rPr>
        <w:t>B</w:t>
      </w:r>
      <w:r w:rsidRPr="00B40846">
        <w:rPr>
          <w:rFonts w:cs="Arial"/>
        </w:rPr>
        <w:t xml:space="preserve">lanket restrictions </w:t>
      </w:r>
      <w:r>
        <w:rPr>
          <w:rFonts w:cs="Arial"/>
        </w:rPr>
        <w:t xml:space="preserve">must be avoided where possible but if needed to respond to an emergency, must be </w:t>
      </w:r>
      <w:r w:rsidRPr="00B40846">
        <w:rPr>
          <w:rFonts w:cs="Arial"/>
        </w:rPr>
        <w:t>record</w:t>
      </w:r>
      <w:r>
        <w:rPr>
          <w:rFonts w:cs="Arial"/>
        </w:rPr>
        <w:t>ed</w:t>
      </w:r>
      <w:r w:rsidRPr="00B40846">
        <w:rPr>
          <w:rFonts w:cs="Arial"/>
        </w:rPr>
        <w:t xml:space="preserve"> in the register and review</w:t>
      </w:r>
      <w:r>
        <w:rPr>
          <w:rFonts w:cs="Arial"/>
        </w:rPr>
        <w:t>ed</w:t>
      </w:r>
      <w:r w:rsidRPr="00B40846">
        <w:rPr>
          <w:rFonts w:cs="Arial"/>
        </w:rPr>
        <w:t xml:space="preserve"> regularly</w:t>
      </w:r>
      <w:r>
        <w:rPr>
          <w:rFonts w:cs="Arial"/>
        </w:rPr>
        <w:t>,</w:t>
      </w:r>
      <w:r w:rsidRPr="00B40846">
        <w:rPr>
          <w:rFonts w:cs="Arial"/>
        </w:rPr>
        <w:t xml:space="preserve"> as per </w:t>
      </w:r>
      <w:r>
        <w:rPr>
          <w:rFonts w:cs="Arial"/>
        </w:rPr>
        <w:t xml:space="preserve">the </w:t>
      </w:r>
      <w:r w:rsidRPr="00B40846">
        <w:rPr>
          <w:rFonts w:cs="Arial"/>
        </w:rPr>
        <w:t>protocol.</w:t>
      </w:r>
    </w:p>
    <w:p w:rsidR="005055F2" w:rsidRPr="00B40846" w:rsidRDefault="005055F2" w:rsidP="00156B6C">
      <w:pPr>
        <w:pStyle w:val="ListParagraph0"/>
        <w:numPr>
          <w:ilvl w:val="0"/>
          <w:numId w:val="23"/>
        </w:numPr>
        <w:spacing w:after="200" w:line="276" w:lineRule="auto"/>
        <w:ind w:left="567" w:hanging="425"/>
        <w:jc w:val="both"/>
        <w:rPr>
          <w:rFonts w:cs="Arial"/>
        </w:rPr>
      </w:pPr>
      <w:r w:rsidRPr="00B40846">
        <w:rPr>
          <w:rFonts w:cs="Arial"/>
        </w:rPr>
        <w:lastRenderedPageBreak/>
        <w:t xml:space="preserve">Leave for urgent physical health care </w:t>
      </w:r>
      <w:r>
        <w:rPr>
          <w:rFonts w:cs="Arial"/>
        </w:rPr>
        <w:t xml:space="preserve">must </w:t>
      </w:r>
      <w:r w:rsidRPr="00B40846">
        <w:rPr>
          <w:rFonts w:cs="Arial"/>
        </w:rPr>
        <w:t>continue.</w:t>
      </w:r>
    </w:p>
    <w:p w:rsidR="005055F2" w:rsidRPr="00B40846" w:rsidRDefault="005055F2" w:rsidP="00156B6C">
      <w:pPr>
        <w:pStyle w:val="ListParagraph0"/>
        <w:numPr>
          <w:ilvl w:val="0"/>
          <w:numId w:val="23"/>
        </w:numPr>
        <w:spacing w:after="200" w:line="276" w:lineRule="auto"/>
        <w:ind w:left="567" w:hanging="425"/>
        <w:jc w:val="both"/>
        <w:rPr>
          <w:rFonts w:cs="Arial"/>
        </w:rPr>
      </w:pPr>
      <w:r w:rsidRPr="00B40846">
        <w:rPr>
          <w:rFonts w:cs="Arial"/>
        </w:rPr>
        <w:t>Leave to support discharge is important for flow and must be ongoing, with appropriate physical checks as per infection control protocols on return</w:t>
      </w:r>
      <w:r>
        <w:rPr>
          <w:rFonts w:cs="Arial"/>
        </w:rPr>
        <w:t xml:space="preserve"> from leave</w:t>
      </w:r>
      <w:r w:rsidRPr="00B40846">
        <w:rPr>
          <w:rFonts w:cs="Arial"/>
        </w:rPr>
        <w:t>.</w:t>
      </w:r>
    </w:p>
    <w:p w:rsidR="005055F2" w:rsidRPr="00B40846" w:rsidRDefault="005055F2" w:rsidP="00156B6C">
      <w:pPr>
        <w:pStyle w:val="ListParagraph0"/>
        <w:numPr>
          <w:ilvl w:val="0"/>
          <w:numId w:val="23"/>
        </w:numPr>
        <w:spacing w:after="200" w:line="276" w:lineRule="auto"/>
        <w:ind w:left="567" w:hanging="425"/>
        <w:jc w:val="both"/>
        <w:rPr>
          <w:rFonts w:cs="Arial"/>
        </w:rPr>
      </w:pPr>
      <w:r w:rsidRPr="00B40846">
        <w:rPr>
          <w:rFonts w:cs="Arial"/>
        </w:rPr>
        <w:t xml:space="preserve">Decisions must be made collaboratively with service users </w:t>
      </w:r>
      <w:r>
        <w:rPr>
          <w:rFonts w:cs="Arial"/>
        </w:rPr>
        <w:t xml:space="preserve">and carers </w:t>
      </w:r>
      <w:r w:rsidRPr="00B40846">
        <w:rPr>
          <w:rFonts w:cs="Arial"/>
        </w:rPr>
        <w:t>within an active care planning process as per national guidance.</w:t>
      </w:r>
    </w:p>
    <w:p w:rsidR="005055F2" w:rsidRDefault="005055F2" w:rsidP="00156B6C">
      <w:pPr>
        <w:pStyle w:val="ListParagraph0"/>
        <w:numPr>
          <w:ilvl w:val="0"/>
          <w:numId w:val="23"/>
        </w:numPr>
        <w:spacing w:after="200" w:line="276" w:lineRule="auto"/>
        <w:ind w:left="567" w:hanging="425"/>
        <w:jc w:val="both"/>
        <w:rPr>
          <w:rFonts w:cs="Arial"/>
        </w:rPr>
      </w:pPr>
      <w:r w:rsidRPr="00B40846">
        <w:rPr>
          <w:rFonts w:cs="Arial"/>
        </w:rPr>
        <w:t>Decisions should be informed by ward community meetings to try and increase education about the risks and issues</w:t>
      </w:r>
      <w:r>
        <w:rPr>
          <w:rFonts w:cs="Arial"/>
        </w:rPr>
        <w:t>, including visual aids and staff modelling</w:t>
      </w:r>
      <w:r w:rsidRPr="00B40846">
        <w:rPr>
          <w:rFonts w:cs="Arial"/>
        </w:rPr>
        <w:t>.</w:t>
      </w:r>
    </w:p>
    <w:p w:rsidR="00957F41" w:rsidRPr="00CE5A9A" w:rsidRDefault="003450CD" w:rsidP="00156B6C">
      <w:pPr>
        <w:pStyle w:val="ListParagraph0"/>
        <w:numPr>
          <w:ilvl w:val="0"/>
          <w:numId w:val="23"/>
        </w:numPr>
        <w:spacing w:after="200" w:line="276" w:lineRule="auto"/>
        <w:ind w:left="567" w:hanging="425"/>
        <w:jc w:val="both"/>
        <w:rPr>
          <w:rFonts w:cs="Arial"/>
        </w:rPr>
      </w:pPr>
      <w:r w:rsidRPr="00CE5A9A">
        <w:rPr>
          <w:rFonts w:cs="Arial"/>
        </w:rPr>
        <w:t>Decisions about escorting leave</w:t>
      </w:r>
      <w:r w:rsidR="00957F41" w:rsidRPr="00CE5A9A">
        <w:rPr>
          <w:rFonts w:cs="Arial"/>
        </w:rPr>
        <w:t xml:space="preserve"> should be discussed within staff team meetings to openly acknowledge the dilemmas and issues for individual staff and how this might affect team working.</w:t>
      </w:r>
    </w:p>
    <w:p w:rsidR="005055F2" w:rsidRPr="00B40846" w:rsidRDefault="005055F2" w:rsidP="00156B6C">
      <w:pPr>
        <w:pStyle w:val="ListParagraph0"/>
        <w:numPr>
          <w:ilvl w:val="0"/>
          <w:numId w:val="23"/>
        </w:numPr>
        <w:spacing w:after="200" w:line="276" w:lineRule="auto"/>
        <w:ind w:left="567" w:hanging="425"/>
        <w:jc w:val="both"/>
        <w:rPr>
          <w:rFonts w:cs="Arial"/>
        </w:rPr>
      </w:pPr>
      <w:r w:rsidRPr="00B40846">
        <w:rPr>
          <w:rFonts w:cs="Arial"/>
        </w:rPr>
        <w:t>Decisions must be made in a way tha</w:t>
      </w:r>
      <w:r>
        <w:rPr>
          <w:rFonts w:cs="Arial"/>
        </w:rPr>
        <w:t>t ensures consistency across all LYPFT wards but allows for adaptation for different populations.</w:t>
      </w:r>
    </w:p>
    <w:p w:rsidR="005055F2" w:rsidRPr="00B40846" w:rsidRDefault="005055F2" w:rsidP="00156B6C">
      <w:pPr>
        <w:pStyle w:val="ListParagraph0"/>
        <w:numPr>
          <w:ilvl w:val="0"/>
          <w:numId w:val="23"/>
        </w:numPr>
        <w:spacing w:after="200" w:line="276" w:lineRule="auto"/>
        <w:ind w:left="567" w:hanging="425"/>
        <w:jc w:val="both"/>
        <w:rPr>
          <w:rFonts w:cs="Arial"/>
        </w:rPr>
      </w:pPr>
      <w:r w:rsidRPr="00B40846">
        <w:rPr>
          <w:rFonts w:cs="Arial"/>
        </w:rPr>
        <w:t xml:space="preserve">Use of ward outdoor spaces </w:t>
      </w:r>
      <w:r>
        <w:rPr>
          <w:rFonts w:cs="Arial"/>
        </w:rPr>
        <w:t xml:space="preserve">should </w:t>
      </w:r>
      <w:r w:rsidRPr="00B40846">
        <w:rPr>
          <w:rFonts w:cs="Arial"/>
        </w:rPr>
        <w:t>be maximised.</w:t>
      </w:r>
    </w:p>
    <w:p w:rsidR="005055F2" w:rsidRPr="00B40846" w:rsidRDefault="005055F2" w:rsidP="00156B6C">
      <w:pPr>
        <w:pStyle w:val="ListParagraph0"/>
        <w:numPr>
          <w:ilvl w:val="0"/>
          <w:numId w:val="23"/>
        </w:numPr>
        <w:spacing w:after="200" w:line="276" w:lineRule="auto"/>
        <w:ind w:left="567" w:hanging="425"/>
        <w:jc w:val="both"/>
        <w:rPr>
          <w:rFonts w:cs="Arial"/>
        </w:rPr>
      </w:pPr>
      <w:r w:rsidRPr="00B40846">
        <w:rPr>
          <w:rFonts w:cs="Arial"/>
        </w:rPr>
        <w:t xml:space="preserve">Decisions should reflect latest government guidance including </w:t>
      </w:r>
      <w:r>
        <w:rPr>
          <w:rFonts w:cs="Arial"/>
        </w:rPr>
        <w:t xml:space="preserve">the </w:t>
      </w:r>
      <w:r w:rsidRPr="00B40846">
        <w:rPr>
          <w:rFonts w:cs="Arial"/>
        </w:rPr>
        <w:t xml:space="preserve">principles </w:t>
      </w:r>
      <w:r>
        <w:rPr>
          <w:rFonts w:cs="Arial"/>
        </w:rPr>
        <w:t xml:space="preserve">outlined in the latest document </w:t>
      </w:r>
      <w:r w:rsidRPr="00B40846">
        <w:rPr>
          <w:rFonts w:cs="Arial"/>
        </w:rPr>
        <w:t>of transparency, privacy, informed by science, proportionality and fairness.</w:t>
      </w:r>
    </w:p>
    <w:p w:rsidR="00957F41" w:rsidRPr="00B40846" w:rsidRDefault="005055F2" w:rsidP="00156B6C">
      <w:pPr>
        <w:spacing w:line="276" w:lineRule="auto"/>
        <w:ind w:left="360"/>
        <w:jc w:val="both"/>
        <w:rPr>
          <w:rFonts w:cs="Arial"/>
        </w:rPr>
      </w:pPr>
      <w:r w:rsidRPr="00B40846">
        <w:rPr>
          <w:rFonts w:cs="Arial"/>
          <w:b/>
        </w:rPr>
        <w:t>Proposals for cross trust approach</w:t>
      </w:r>
      <w:r w:rsidRPr="00B40846">
        <w:rPr>
          <w:rFonts w:cs="Arial"/>
        </w:rPr>
        <w:t xml:space="preserve">: </w:t>
      </w:r>
    </w:p>
    <w:p w:rsidR="005055F2" w:rsidRPr="00B40846" w:rsidRDefault="005055F2" w:rsidP="00156B6C">
      <w:pPr>
        <w:pStyle w:val="ListParagraph0"/>
        <w:numPr>
          <w:ilvl w:val="0"/>
          <w:numId w:val="24"/>
        </w:numPr>
        <w:spacing w:after="200" w:line="276" w:lineRule="auto"/>
        <w:jc w:val="both"/>
        <w:rPr>
          <w:rFonts w:cs="Arial"/>
        </w:rPr>
      </w:pPr>
      <w:r w:rsidRPr="00B40846">
        <w:rPr>
          <w:rFonts w:cs="Arial"/>
        </w:rPr>
        <w:t>Appropriate agreed leave is important and should continue within above principles and through usual processes.</w:t>
      </w:r>
    </w:p>
    <w:p w:rsidR="005055F2" w:rsidRPr="002312CD" w:rsidRDefault="005055F2" w:rsidP="00156B6C">
      <w:pPr>
        <w:pStyle w:val="ListParagraph0"/>
        <w:numPr>
          <w:ilvl w:val="0"/>
          <w:numId w:val="24"/>
        </w:numPr>
        <w:spacing w:after="200" w:line="276" w:lineRule="auto"/>
        <w:jc w:val="both"/>
        <w:rPr>
          <w:rFonts w:cs="Arial"/>
        </w:rPr>
      </w:pPr>
      <w:r w:rsidRPr="002312CD">
        <w:rPr>
          <w:rFonts w:cs="Arial"/>
        </w:rPr>
        <w:t xml:space="preserve">As </w:t>
      </w:r>
      <w:r w:rsidR="004129BB" w:rsidRPr="002312CD">
        <w:rPr>
          <w:rFonts w:cs="Arial"/>
        </w:rPr>
        <w:t xml:space="preserve">England </w:t>
      </w:r>
      <w:r w:rsidR="006C557F">
        <w:rPr>
          <w:rFonts w:cs="Arial"/>
        </w:rPr>
        <w:t xml:space="preserve">begins to </w:t>
      </w:r>
      <w:r w:rsidR="00D90294" w:rsidRPr="002312CD">
        <w:rPr>
          <w:rFonts w:cs="Arial"/>
        </w:rPr>
        <w:t xml:space="preserve">move </w:t>
      </w:r>
      <w:r w:rsidR="006C557F">
        <w:rPr>
          <w:rFonts w:cs="Arial"/>
        </w:rPr>
        <w:t>out of national lockdown</w:t>
      </w:r>
      <w:r w:rsidRPr="002312CD">
        <w:rPr>
          <w:rFonts w:cs="Arial"/>
        </w:rPr>
        <w:t xml:space="preserve">, </w:t>
      </w:r>
      <w:r w:rsidR="00D90294" w:rsidRPr="002312CD">
        <w:rPr>
          <w:rFonts w:cs="Arial"/>
        </w:rPr>
        <w:t>there needs to be a review of leave which has been agreed to ensure it is consistent with current law.</w:t>
      </w:r>
    </w:p>
    <w:p w:rsidR="005055F2" w:rsidRPr="007927E0" w:rsidRDefault="005055F2" w:rsidP="00156B6C">
      <w:pPr>
        <w:pStyle w:val="ListParagraph0"/>
        <w:numPr>
          <w:ilvl w:val="0"/>
          <w:numId w:val="24"/>
        </w:numPr>
        <w:spacing w:line="276" w:lineRule="auto"/>
        <w:jc w:val="both"/>
        <w:rPr>
          <w:rFonts w:ascii="Roboto-Light" w:hAnsi="Roboto-Light" w:cs="Roboto-Light"/>
          <w:sz w:val="23"/>
          <w:szCs w:val="23"/>
        </w:rPr>
      </w:pPr>
      <w:r w:rsidRPr="00B40846">
        <w:rPr>
          <w:rFonts w:cs="Arial"/>
        </w:rPr>
        <w:t>If the patient is assessed as lacking capacity</w:t>
      </w:r>
      <w:r>
        <w:rPr>
          <w:rFonts w:cs="Arial"/>
        </w:rPr>
        <w:t>/Gillick competence</w:t>
      </w:r>
      <w:r w:rsidRPr="00B40846">
        <w:rPr>
          <w:rFonts w:cs="Arial"/>
        </w:rPr>
        <w:t xml:space="preserve"> </w:t>
      </w:r>
      <w:r>
        <w:rPr>
          <w:rFonts w:cs="Arial"/>
        </w:rPr>
        <w:t xml:space="preserve">to understand the </w:t>
      </w:r>
      <w:r w:rsidRPr="00B40846">
        <w:rPr>
          <w:rFonts w:cs="Arial"/>
        </w:rPr>
        <w:t>risks relating to C</w:t>
      </w:r>
      <w:r>
        <w:rPr>
          <w:rFonts w:cs="Arial"/>
        </w:rPr>
        <w:t xml:space="preserve">OVID-19, </w:t>
      </w:r>
      <w:r w:rsidRPr="00B40846">
        <w:rPr>
          <w:rFonts w:cs="Arial"/>
        </w:rPr>
        <w:t xml:space="preserve">the clinical team </w:t>
      </w:r>
      <w:r>
        <w:rPr>
          <w:rFonts w:cs="Arial"/>
        </w:rPr>
        <w:t xml:space="preserve">should </w:t>
      </w:r>
      <w:r w:rsidRPr="00B40846">
        <w:rPr>
          <w:rFonts w:cs="Arial"/>
        </w:rPr>
        <w:t xml:space="preserve">make a </w:t>
      </w:r>
      <w:r>
        <w:rPr>
          <w:rFonts w:cs="Arial"/>
        </w:rPr>
        <w:t xml:space="preserve">decision that is in the </w:t>
      </w:r>
      <w:r w:rsidRPr="00B40846">
        <w:rPr>
          <w:rFonts w:cs="Arial"/>
        </w:rPr>
        <w:t>best interest</w:t>
      </w:r>
      <w:r>
        <w:rPr>
          <w:rFonts w:cs="Arial"/>
        </w:rPr>
        <w:t xml:space="preserve"> of the person. In making such a decision, a factor to be considered will be the effect of their decision on others. </w:t>
      </w:r>
    </w:p>
    <w:p w:rsidR="00957F41" w:rsidRDefault="005055F2" w:rsidP="00156B6C">
      <w:pPr>
        <w:pStyle w:val="ListParagraph0"/>
        <w:numPr>
          <w:ilvl w:val="0"/>
          <w:numId w:val="24"/>
        </w:numPr>
        <w:spacing w:line="276" w:lineRule="auto"/>
        <w:jc w:val="both"/>
        <w:rPr>
          <w:rFonts w:cs="Arial"/>
        </w:rPr>
      </w:pPr>
      <w:r w:rsidRPr="00B40846">
        <w:rPr>
          <w:rFonts w:cs="Arial"/>
        </w:rPr>
        <w:t>If the patient's inability to comply with the guidance around leave is caused by their mental disorder, staff wi</w:t>
      </w:r>
      <w:r>
        <w:rPr>
          <w:rFonts w:cs="Arial"/>
        </w:rPr>
        <w:t>ll need to consider whether the service user</w:t>
      </w:r>
      <w:r w:rsidRPr="00B40846">
        <w:rPr>
          <w:rFonts w:cs="Arial"/>
        </w:rPr>
        <w:t xml:space="preserve"> meet</w:t>
      </w:r>
      <w:r>
        <w:rPr>
          <w:rFonts w:cs="Arial"/>
        </w:rPr>
        <w:t>s</w:t>
      </w:r>
      <w:r w:rsidRPr="00B40846">
        <w:rPr>
          <w:rFonts w:cs="Arial"/>
        </w:rPr>
        <w:t xml:space="preserve"> the criteria for detention under the M</w:t>
      </w:r>
      <w:r>
        <w:rPr>
          <w:rFonts w:cs="Arial"/>
        </w:rPr>
        <w:t xml:space="preserve">ental Health Act, if they are not </w:t>
      </w:r>
      <w:r w:rsidRPr="00B40846">
        <w:rPr>
          <w:rFonts w:cs="Arial"/>
        </w:rPr>
        <w:t>already detained.</w:t>
      </w:r>
      <w:r>
        <w:rPr>
          <w:rFonts w:cs="Arial"/>
        </w:rPr>
        <w:t xml:space="preserve"> Otherwise staff should follow the Mental Capacity Act provisions, i.e. assessing capacity and making a best interest decision if the service user lacks capacity, including evidencing necessity and proportionality. If the service use</w:t>
      </w:r>
      <w:r w:rsidR="00562BBD">
        <w:rPr>
          <w:rFonts w:cs="Arial"/>
        </w:rPr>
        <w:t>r</w:t>
      </w:r>
      <w:r>
        <w:rPr>
          <w:rFonts w:cs="Arial"/>
        </w:rPr>
        <w:t xml:space="preserve"> is not detained under the Mental Health Act and the restrictions amount to a deprivation of liberty, consideration will need to be given to using the Deprivation of Liberty Safeguards.  </w:t>
      </w:r>
    </w:p>
    <w:p w:rsidR="005055F2" w:rsidRPr="00DC5EF3" w:rsidRDefault="00957F41" w:rsidP="00156B6C">
      <w:pPr>
        <w:pStyle w:val="ListParagraph0"/>
        <w:numPr>
          <w:ilvl w:val="0"/>
          <w:numId w:val="24"/>
        </w:numPr>
        <w:spacing w:line="276" w:lineRule="auto"/>
        <w:jc w:val="both"/>
        <w:rPr>
          <w:rFonts w:cs="Arial"/>
        </w:rPr>
      </w:pPr>
      <w:r w:rsidRPr="00DC5EF3">
        <w:rPr>
          <w:rFonts w:cs="Arial"/>
        </w:rPr>
        <w:t xml:space="preserve">If service users do go on leave and it is seen that they are not observing guidance and might pose a risk to the ward community, then a clear documented conversation will be had and either future leave might be </w:t>
      </w:r>
      <w:r w:rsidR="004129BB" w:rsidRPr="00DC5EF3">
        <w:rPr>
          <w:rFonts w:cs="Arial"/>
        </w:rPr>
        <w:t>rescinded</w:t>
      </w:r>
      <w:r w:rsidR="005055F2" w:rsidRPr="00DC5EF3">
        <w:rPr>
          <w:rFonts w:cs="Arial"/>
        </w:rPr>
        <w:t xml:space="preserve"> </w:t>
      </w:r>
      <w:r w:rsidRPr="00DC5EF3">
        <w:rPr>
          <w:rFonts w:cs="Arial"/>
        </w:rPr>
        <w:t>or informal patients might be discharged.</w:t>
      </w:r>
    </w:p>
    <w:p w:rsidR="005055F2" w:rsidRDefault="005055F2" w:rsidP="00156B6C">
      <w:pPr>
        <w:pStyle w:val="ListParagraph0"/>
        <w:numPr>
          <w:ilvl w:val="0"/>
          <w:numId w:val="24"/>
        </w:numPr>
        <w:spacing w:line="276" w:lineRule="auto"/>
        <w:jc w:val="both"/>
        <w:rPr>
          <w:rFonts w:cs="Arial"/>
        </w:rPr>
      </w:pPr>
      <w:r w:rsidRPr="00B40846">
        <w:rPr>
          <w:rFonts w:cs="Arial"/>
        </w:rPr>
        <w:t xml:space="preserve">The reasons for not supporting leave should be </w:t>
      </w:r>
      <w:r>
        <w:rPr>
          <w:rFonts w:cs="Arial"/>
        </w:rPr>
        <w:t xml:space="preserve">explained fully to the patient, </w:t>
      </w:r>
      <w:r w:rsidRPr="00B40846">
        <w:rPr>
          <w:rFonts w:cs="Arial"/>
        </w:rPr>
        <w:t>and family/care</w:t>
      </w:r>
      <w:r>
        <w:rPr>
          <w:rFonts w:cs="Arial"/>
        </w:rPr>
        <w:t>rs if appropriate and reasonable alternatives explored using technology. This should all be documented in the notes.</w:t>
      </w:r>
    </w:p>
    <w:p w:rsidR="00957F41" w:rsidRPr="00957F41" w:rsidRDefault="00957F41" w:rsidP="00156B6C">
      <w:pPr>
        <w:spacing w:line="276" w:lineRule="auto"/>
        <w:ind w:left="360"/>
        <w:jc w:val="both"/>
        <w:rPr>
          <w:rFonts w:cs="Arial"/>
        </w:rPr>
      </w:pPr>
    </w:p>
    <w:p w:rsidR="005055F2" w:rsidRDefault="005055F2" w:rsidP="00156B6C">
      <w:pPr>
        <w:pStyle w:val="ListParagraph0"/>
        <w:numPr>
          <w:ilvl w:val="0"/>
          <w:numId w:val="24"/>
        </w:numPr>
        <w:spacing w:line="276" w:lineRule="auto"/>
        <w:jc w:val="both"/>
        <w:rPr>
          <w:rFonts w:cs="Arial"/>
        </w:rPr>
      </w:pPr>
      <w:r w:rsidRPr="00BE143A">
        <w:rPr>
          <w:rFonts w:cs="Arial"/>
          <w:b/>
        </w:rPr>
        <w:t>Escorted leave</w:t>
      </w:r>
    </w:p>
    <w:p w:rsidR="00957F41" w:rsidRPr="00DC5EF3" w:rsidRDefault="00957F41" w:rsidP="00156B6C">
      <w:pPr>
        <w:pStyle w:val="ListParagraph0"/>
        <w:numPr>
          <w:ilvl w:val="1"/>
          <w:numId w:val="24"/>
        </w:numPr>
        <w:spacing w:after="200" w:line="276" w:lineRule="auto"/>
        <w:jc w:val="both"/>
        <w:rPr>
          <w:rFonts w:cs="Arial"/>
        </w:rPr>
      </w:pPr>
      <w:r w:rsidRPr="00DC5EF3">
        <w:rPr>
          <w:rFonts w:cs="Arial"/>
        </w:rPr>
        <w:t xml:space="preserve">Staff should complete individual risk assessments </w:t>
      </w:r>
      <w:r w:rsidR="003450CD" w:rsidRPr="00DC5EF3">
        <w:rPr>
          <w:rFonts w:cs="Arial"/>
        </w:rPr>
        <w:t xml:space="preserve">with line managers </w:t>
      </w:r>
      <w:r w:rsidRPr="00DC5EF3">
        <w:rPr>
          <w:rFonts w:cs="Arial"/>
        </w:rPr>
        <w:t xml:space="preserve">about their own situation which will inform teams </w:t>
      </w:r>
      <w:r w:rsidR="00562BBD">
        <w:rPr>
          <w:rFonts w:cs="Arial"/>
        </w:rPr>
        <w:t xml:space="preserve">in </w:t>
      </w:r>
      <w:r w:rsidRPr="00DC5EF3">
        <w:rPr>
          <w:rFonts w:cs="Arial"/>
        </w:rPr>
        <w:t>deciding who can escort safely.</w:t>
      </w:r>
    </w:p>
    <w:p w:rsidR="005055F2" w:rsidRPr="00BE143A" w:rsidRDefault="005055F2" w:rsidP="00156B6C">
      <w:pPr>
        <w:pStyle w:val="ListParagraph0"/>
        <w:numPr>
          <w:ilvl w:val="1"/>
          <w:numId w:val="24"/>
        </w:numPr>
        <w:spacing w:after="200" w:line="276" w:lineRule="auto"/>
        <w:jc w:val="both"/>
        <w:rPr>
          <w:rFonts w:cs="Arial"/>
        </w:rPr>
      </w:pPr>
      <w:r w:rsidRPr="00B40846">
        <w:rPr>
          <w:rFonts w:cs="Arial"/>
        </w:rPr>
        <w:t xml:space="preserve">Staff </w:t>
      </w:r>
      <w:r>
        <w:rPr>
          <w:rFonts w:cs="Arial"/>
        </w:rPr>
        <w:t>should not be put at risk of potential</w:t>
      </w:r>
      <w:r>
        <w:rPr>
          <w:rFonts w:cs="Arial"/>
          <w:color w:val="FF0000"/>
        </w:rPr>
        <w:t xml:space="preserve"> </w:t>
      </w:r>
      <w:r w:rsidRPr="00B40846">
        <w:rPr>
          <w:rFonts w:cs="Arial"/>
        </w:rPr>
        <w:t xml:space="preserve">exposure </w:t>
      </w:r>
      <w:r w:rsidRPr="00BE143A">
        <w:rPr>
          <w:rFonts w:cs="Arial"/>
        </w:rPr>
        <w:t>escorting service users who might not adhere to government guidance.</w:t>
      </w:r>
    </w:p>
    <w:p w:rsidR="005055F2" w:rsidRPr="00AA4991" w:rsidRDefault="005055F2" w:rsidP="00156B6C">
      <w:pPr>
        <w:pStyle w:val="ListParagraph0"/>
        <w:numPr>
          <w:ilvl w:val="1"/>
          <w:numId w:val="24"/>
        </w:numPr>
        <w:spacing w:after="200" w:line="276" w:lineRule="auto"/>
        <w:jc w:val="both"/>
        <w:rPr>
          <w:rFonts w:cs="Arial"/>
        </w:rPr>
      </w:pPr>
      <w:r w:rsidRPr="00BE143A">
        <w:rPr>
          <w:rFonts w:cs="Arial"/>
        </w:rPr>
        <w:t xml:space="preserve">Staff escorting service users would be responsible for reminding </w:t>
      </w:r>
      <w:r>
        <w:rPr>
          <w:rFonts w:cs="Arial"/>
        </w:rPr>
        <w:t xml:space="preserve">them </w:t>
      </w:r>
      <w:r w:rsidRPr="00BE143A">
        <w:rPr>
          <w:rFonts w:cs="Arial"/>
        </w:rPr>
        <w:t xml:space="preserve">about the conditions of their leave. </w:t>
      </w:r>
    </w:p>
    <w:p w:rsidR="00DC5EF3" w:rsidRDefault="005055F2" w:rsidP="00156B6C">
      <w:pPr>
        <w:pStyle w:val="ListParagraph0"/>
        <w:numPr>
          <w:ilvl w:val="1"/>
          <w:numId w:val="24"/>
        </w:numPr>
        <w:spacing w:after="200" w:line="276" w:lineRule="auto"/>
        <w:jc w:val="both"/>
        <w:rPr>
          <w:rFonts w:cs="Arial"/>
        </w:rPr>
      </w:pPr>
      <w:r w:rsidRPr="00AA4991">
        <w:rPr>
          <w:rFonts w:cs="Arial"/>
        </w:rPr>
        <w:t xml:space="preserve">When </w:t>
      </w:r>
      <w:proofErr w:type="gramStart"/>
      <w:r w:rsidRPr="00AA4991">
        <w:rPr>
          <w:rFonts w:cs="Arial"/>
        </w:rPr>
        <w:t>staff are</w:t>
      </w:r>
      <w:proofErr w:type="gramEnd"/>
      <w:r w:rsidRPr="00AA4991">
        <w:rPr>
          <w:rFonts w:cs="Arial"/>
        </w:rPr>
        <w:t xml:space="preserve"> escorting service users</w:t>
      </w:r>
      <w:r w:rsidR="00DC5EF3">
        <w:rPr>
          <w:rFonts w:cs="Arial"/>
        </w:rPr>
        <w:t xml:space="preserve"> they can choose if they would prefer to wear their own clothes</w:t>
      </w:r>
      <w:r w:rsidR="00562BBD">
        <w:rPr>
          <w:rFonts w:cs="Arial"/>
        </w:rPr>
        <w:t xml:space="preserve"> </w:t>
      </w:r>
      <w:r w:rsidR="00DC5EF3">
        <w:rPr>
          <w:rFonts w:cs="Arial"/>
        </w:rPr>
        <w:t>(this may be preferred to help patient confidentiality).</w:t>
      </w:r>
    </w:p>
    <w:p w:rsidR="00DC5EF3" w:rsidRDefault="00DC5EF3" w:rsidP="00156B6C">
      <w:pPr>
        <w:pStyle w:val="ListParagraph0"/>
        <w:numPr>
          <w:ilvl w:val="1"/>
          <w:numId w:val="24"/>
        </w:numPr>
        <w:spacing w:after="200" w:line="276" w:lineRule="auto"/>
        <w:jc w:val="both"/>
        <w:rPr>
          <w:rFonts w:cs="Arial"/>
        </w:rPr>
      </w:pPr>
      <w:r>
        <w:rPr>
          <w:rFonts w:cs="Arial"/>
        </w:rPr>
        <w:t>Staff and service users must wash their hands and arms up to the elbow on exiting and re-entering the ward.</w:t>
      </w:r>
    </w:p>
    <w:p w:rsidR="00DC5EF3" w:rsidRDefault="00DC5EF3" w:rsidP="00156B6C">
      <w:pPr>
        <w:pStyle w:val="ListParagraph0"/>
        <w:numPr>
          <w:ilvl w:val="1"/>
          <w:numId w:val="24"/>
        </w:numPr>
        <w:spacing w:after="200" w:line="276" w:lineRule="auto"/>
        <w:jc w:val="both"/>
        <w:rPr>
          <w:rFonts w:cs="Arial"/>
        </w:rPr>
      </w:pPr>
      <w:r>
        <w:rPr>
          <w:rFonts w:cs="Arial"/>
        </w:rPr>
        <w:t>Both service u</w:t>
      </w:r>
      <w:r w:rsidR="00CE5A9A">
        <w:rPr>
          <w:rFonts w:cs="Arial"/>
        </w:rPr>
        <w:t>s</w:t>
      </w:r>
      <w:r>
        <w:rPr>
          <w:rFonts w:cs="Arial"/>
        </w:rPr>
        <w:t>ers and staff should wear a face mask whilst out on leave.</w:t>
      </w:r>
    </w:p>
    <w:p w:rsidR="00562BBD" w:rsidRDefault="00562BBD" w:rsidP="00156B6C">
      <w:pPr>
        <w:pStyle w:val="ListParagraph0"/>
        <w:numPr>
          <w:ilvl w:val="1"/>
          <w:numId w:val="24"/>
        </w:numPr>
        <w:spacing w:after="200" w:line="276" w:lineRule="auto"/>
        <w:jc w:val="both"/>
        <w:rPr>
          <w:rFonts w:cs="Arial"/>
        </w:rPr>
      </w:pPr>
      <w:r w:rsidRPr="00AA4991">
        <w:rPr>
          <w:rFonts w:cs="Arial"/>
        </w:rPr>
        <w:t>For</w:t>
      </w:r>
      <w:r w:rsidR="005055F2" w:rsidRPr="00AA4991">
        <w:rPr>
          <w:rFonts w:cs="Arial"/>
        </w:rPr>
        <w:t xml:space="preserve"> short periods in the grounds, they will remain in uniform during the leave.</w:t>
      </w:r>
    </w:p>
    <w:p w:rsidR="005055F2" w:rsidRPr="00AA4991" w:rsidRDefault="005055F2" w:rsidP="00156B6C">
      <w:pPr>
        <w:pStyle w:val="ListParagraph0"/>
        <w:numPr>
          <w:ilvl w:val="1"/>
          <w:numId w:val="24"/>
        </w:numPr>
        <w:spacing w:after="200" w:line="276" w:lineRule="auto"/>
        <w:jc w:val="both"/>
        <w:rPr>
          <w:rFonts w:cs="Arial"/>
        </w:rPr>
      </w:pPr>
      <w:r w:rsidRPr="00AA4991">
        <w:rPr>
          <w:rFonts w:cs="Arial"/>
        </w:rPr>
        <w:t xml:space="preserve"> Upon leaving the ward staff will doff their PPE and don new PPE prior to leaving the ward. On return from leave, doff PPE and re-don with new PPE prior to entering the ward</w:t>
      </w:r>
      <w:r>
        <w:rPr>
          <w:rFonts w:cs="Arial"/>
        </w:rPr>
        <w:t>.</w:t>
      </w:r>
    </w:p>
    <w:p w:rsidR="00DC5EF3" w:rsidRDefault="005055F2" w:rsidP="00156B6C">
      <w:pPr>
        <w:pStyle w:val="ListParagraph0"/>
        <w:numPr>
          <w:ilvl w:val="1"/>
          <w:numId w:val="24"/>
        </w:numPr>
        <w:spacing w:after="200" w:line="276" w:lineRule="auto"/>
        <w:jc w:val="both"/>
        <w:rPr>
          <w:rFonts w:cs="Arial"/>
        </w:rPr>
      </w:pPr>
      <w:r>
        <w:rPr>
          <w:rFonts w:cs="Arial"/>
        </w:rPr>
        <w:t>When staff are escorting in the wider community, for example to patient</w:t>
      </w:r>
      <w:r w:rsidR="00562BBD">
        <w:rPr>
          <w:rFonts w:cs="Arial"/>
        </w:rPr>
        <w:t>’</w:t>
      </w:r>
      <w:r>
        <w:rPr>
          <w:rFonts w:cs="Arial"/>
        </w:rPr>
        <w:t>s homes they should use PPE when in the home and wash the clothes they are wearing when they get home.</w:t>
      </w:r>
    </w:p>
    <w:p w:rsidR="005055F2" w:rsidRPr="00891556" w:rsidRDefault="00DC5EF3" w:rsidP="00156B6C">
      <w:pPr>
        <w:pStyle w:val="ListParagraph0"/>
        <w:numPr>
          <w:ilvl w:val="1"/>
          <w:numId w:val="24"/>
        </w:numPr>
        <w:spacing w:after="200" w:line="276" w:lineRule="auto"/>
        <w:jc w:val="both"/>
        <w:rPr>
          <w:rFonts w:cs="Arial"/>
        </w:rPr>
      </w:pPr>
      <w:r>
        <w:rPr>
          <w:rFonts w:cs="Arial"/>
        </w:rPr>
        <w:t>Staff should minimise any use of public transport whilst escorting leave.</w:t>
      </w:r>
      <w:r w:rsidR="005055F2">
        <w:rPr>
          <w:rFonts w:cs="Arial"/>
        </w:rPr>
        <w:t xml:space="preserve"> </w:t>
      </w:r>
    </w:p>
    <w:p w:rsidR="005055F2" w:rsidRDefault="005055F2" w:rsidP="00156B6C">
      <w:pPr>
        <w:pStyle w:val="ListParagraph0"/>
        <w:spacing w:line="276" w:lineRule="auto"/>
        <w:ind w:left="1440"/>
        <w:jc w:val="both"/>
        <w:rPr>
          <w:rFonts w:cs="Arial"/>
        </w:rPr>
      </w:pPr>
    </w:p>
    <w:p w:rsidR="005055F2" w:rsidRPr="004C0CAE" w:rsidRDefault="005055F2" w:rsidP="00156B6C">
      <w:pPr>
        <w:pStyle w:val="ListParagraph0"/>
        <w:numPr>
          <w:ilvl w:val="0"/>
          <w:numId w:val="24"/>
        </w:numPr>
        <w:spacing w:after="200" w:line="276" w:lineRule="auto"/>
        <w:jc w:val="both"/>
        <w:rPr>
          <w:rFonts w:cs="Arial"/>
        </w:rPr>
      </w:pPr>
      <w:r w:rsidRPr="004C0CAE">
        <w:rPr>
          <w:rFonts w:cs="Arial"/>
          <w:b/>
        </w:rPr>
        <w:t>Unescorted leave</w:t>
      </w:r>
    </w:p>
    <w:p w:rsidR="005055F2" w:rsidRPr="0073141A" w:rsidRDefault="005055F2" w:rsidP="00156B6C">
      <w:pPr>
        <w:pStyle w:val="ListParagraph0"/>
        <w:spacing w:line="276" w:lineRule="auto"/>
        <w:jc w:val="both"/>
        <w:rPr>
          <w:rFonts w:cs="Arial"/>
        </w:rPr>
      </w:pPr>
      <w:r w:rsidRPr="0073141A">
        <w:rPr>
          <w:rFonts w:cs="Arial"/>
        </w:rPr>
        <w:t xml:space="preserve">Where leave is to be inside hospital grounds for short periods, staff should have </w:t>
      </w:r>
      <w:r>
        <w:rPr>
          <w:rFonts w:cs="Arial"/>
        </w:rPr>
        <w:t xml:space="preserve">a </w:t>
      </w:r>
      <w:r w:rsidRPr="0073141A">
        <w:rPr>
          <w:rFonts w:cs="Arial"/>
        </w:rPr>
        <w:t>discussion with the service user and obtain their agreement to adherence of government guidance</w:t>
      </w:r>
      <w:r>
        <w:rPr>
          <w:rFonts w:cs="Arial"/>
        </w:rPr>
        <w:t xml:space="preserve"> </w:t>
      </w:r>
      <w:r w:rsidRPr="0073141A">
        <w:rPr>
          <w:rFonts w:cs="Arial"/>
        </w:rPr>
        <w:t xml:space="preserve">regarding </w:t>
      </w:r>
      <w:r w:rsidR="003450CD">
        <w:rPr>
          <w:rFonts w:cs="Arial"/>
        </w:rPr>
        <w:t xml:space="preserve">infection control </w:t>
      </w:r>
      <w:r w:rsidR="003450CD" w:rsidRPr="00DC5EF3">
        <w:rPr>
          <w:rFonts w:cs="Arial"/>
        </w:rPr>
        <w:t>which will be shared in an accessible format</w:t>
      </w:r>
      <w:r w:rsidRPr="00DC5EF3">
        <w:rPr>
          <w:rFonts w:cs="Arial"/>
        </w:rPr>
        <w:t xml:space="preserve">, </w:t>
      </w:r>
      <w:r w:rsidRPr="0073141A">
        <w:rPr>
          <w:rFonts w:cs="Arial"/>
        </w:rPr>
        <w:t xml:space="preserve">this includes: </w:t>
      </w:r>
    </w:p>
    <w:p w:rsidR="005055F2" w:rsidRPr="00BE143A" w:rsidRDefault="005055F2" w:rsidP="00156B6C">
      <w:pPr>
        <w:pStyle w:val="ListParagraph0"/>
        <w:numPr>
          <w:ilvl w:val="2"/>
          <w:numId w:val="24"/>
        </w:numPr>
        <w:spacing w:line="276" w:lineRule="auto"/>
        <w:ind w:left="1418" w:hanging="284"/>
        <w:jc w:val="both"/>
        <w:rPr>
          <w:rFonts w:cs="Arial"/>
          <w:bCs/>
        </w:rPr>
      </w:pPr>
      <w:proofErr w:type="gramStart"/>
      <w:r w:rsidRPr="00BE143A">
        <w:rPr>
          <w:rFonts w:cs="Arial"/>
          <w:bCs/>
        </w:rPr>
        <w:t>not</w:t>
      </w:r>
      <w:proofErr w:type="gramEnd"/>
      <w:r w:rsidRPr="00BE143A">
        <w:rPr>
          <w:rFonts w:cs="Arial"/>
          <w:bCs/>
        </w:rPr>
        <w:t xml:space="preserve"> socialising with people outsi</w:t>
      </w:r>
      <w:r w:rsidR="000342D5">
        <w:rPr>
          <w:rFonts w:cs="Arial"/>
          <w:bCs/>
        </w:rPr>
        <w:t>de their current ward community.</w:t>
      </w:r>
    </w:p>
    <w:p w:rsidR="005055F2" w:rsidRPr="00C808E0" w:rsidRDefault="005055F2" w:rsidP="00156B6C">
      <w:pPr>
        <w:pStyle w:val="ListParagraph0"/>
        <w:numPr>
          <w:ilvl w:val="2"/>
          <w:numId w:val="24"/>
        </w:numPr>
        <w:spacing w:line="276" w:lineRule="auto"/>
        <w:ind w:left="1418" w:hanging="284"/>
        <w:jc w:val="both"/>
        <w:rPr>
          <w:rFonts w:cs="Arial"/>
          <w:bCs/>
        </w:rPr>
      </w:pPr>
      <w:r>
        <w:rPr>
          <w:rFonts w:cs="Arial"/>
          <w:bCs/>
        </w:rPr>
        <w:t>maintaining</w:t>
      </w:r>
      <w:r w:rsidRPr="00C808E0">
        <w:rPr>
          <w:rFonts w:cs="Arial"/>
          <w:bCs/>
        </w:rPr>
        <w:t xml:space="preserve"> a 2</w:t>
      </w:r>
      <w:r>
        <w:rPr>
          <w:rFonts w:cs="Arial"/>
          <w:bCs/>
        </w:rPr>
        <w:t xml:space="preserve"> </w:t>
      </w:r>
      <w:r w:rsidRPr="00C808E0">
        <w:rPr>
          <w:rFonts w:cs="Arial"/>
          <w:bCs/>
        </w:rPr>
        <w:t>m</w:t>
      </w:r>
      <w:r>
        <w:rPr>
          <w:rFonts w:cs="Arial"/>
          <w:bCs/>
        </w:rPr>
        <w:t>eter</w:t>
      </w:r>
      <w:r w:rsidRPr="00C808E0">
        <w:rPr>
          <w:rFonts w:cs="Arial"/>
          <w:bCs/>
        </w:rPr>
        <w:t xml:space="preserve"> distance </w:t>
      </w:r>
      <w:r>
        <w:rPr>
          <w:rFonts w:cs="Arial"/>
          <w:bCs/>
        </w:rPr>
        <w:t>from others,</w:t>
      </w:r>
    </w:p>
    <w:p w:rsidR="005055F2" w:rsidRPr="00DC5EF3" w:rsidRDefault="0098323F" w:rsidP="00156B6C">
      <w:pPr>
        <w:pStyle w:val="ListParagraph0"/>
        <w:numPr>
          <w:ilvl w:val="2"/>
          <w:numId w:val="24"/>
        </w:numPr>
        <w:spacing w:line="276" w:lineRule="auto"/>
        <w:ind w:left="1418" w:hanging="284"/>
        <w:jc w:val="both"/>
        <w:rPr>
          <w:rFonts w:cstheme="minorHAnsi"/>
          <w:sz w:val="28"/>
          <w:szCs w:val="28"/>
        </w:rPr>
      </w:pPr>
      <w:r>
        <w:rPr>
          <w:rFonts w:cs="Arial"/>
          <w:bCs/>
        </w:rPr>
        <w:t>B</w:t>
      </w:r>
      <w:r w:rsidR="005055F2" w:rsidRPr="00AF03D6">
        <w:rPr>
          <w:rFonts w:cs="Arial"/>
          <w:bCs/>
        </w:rPr>
        <w:t>ringing</w:t>
      </w:r>
      <w:r>
        <w:rPr>
          <w:rFonts w:cs="Arial"/>
          <w:bCs/>
        </w:rPr>
        <w:t xml:space="preserve"> </w:t>
      </w:r>
      <w:r w:rsidR="005055F2" w:rsidRPr="00AF03D6">
        <w:rPr>
          <w:rFonts w:cs="Arial"/>
          <w:bCs/>
        </w:rPr>
        <w:t xml:space="preserve">back </w:t>
      </w:r>
      <w:r>
        <w:rPr>
          <w:rFonts w:cs="Arial"/>
          <w:bCs/>
        </w:rPr>
        <w:t xml:space="preserve">only necessary items </w:t>
      </w:r>
      <w:r w:rsidR="005055F2" w:rsidRPr="00AF03D6">
        <w:rPr>
          <w:rFonts w:cs="Arial"/>
          <w:bCs/>
        </w:rPr>
        <w:t>to the ward</w:t>
      </w:r>
      <w:r w:rsidR="005055F2">
        <w:rPr>
          <w:rFonts w:cs="Arial"/>
          <w:bCs/>
        </w:rPr>
        <w:t>,</w:t>
      </w:r>
      <w:r w:rsidR="005055F2" w:rsidRPr="00AF03D6">
        <w:rPr>
          <w:rFonts w:cs="Arial"/>
          <w:bCs/>
        </w:rPr>
        <w:t xml:space="preserve"> to prevent </w:t>
      </w:r>
      <w:r w:rsidR="005055F2">
        <w:rPr>
          <w:rFonts w:cs="Arial"/>
          <w:bCs/>
        </w:rPr>
        <w:t>the spread of infection</w:t>
      </w:r>
      <w:r w:rsidR="005055F2" w:rsidRPr="00AF03D6">
        <w:rPr>
          <w:rFonts w:cs="Arial"/>
          <w:bCs/>
        </w:rPr>
        <w:t xml:space="preserve"> and alerting staff if any items are brought back</w:t>
      </w:r>
      <w:r w:rsidRPr="00AF03D6">
        <w:rPr>
          <w:rFonts w:cs="Arial"/>
          <w:bCs/>
        </w:rPr>
        <w:t>.</w:t>
      </w:r>
      <w:r w:rsidR="00EB754C">
        <w:rPr>
          <w:rFonts w:cs="Arial"/>
          <w:bCs/>
        </w:rPr>
        <w:t xml:space="preserve"> </w:t>
      </w:r>
      <w:r>
        <w:rPr>
          <w:rFonts w:cs="Arial"/>
          <w:bCs/>
        </w:rPr>
        <w:t xml:space="preserve">Where ever possible these items will be wiped down </w:t>
      </w:r>
      <w:r w:rsidR="00EB754C">
        <w:rPr>
          <w:rFonts w:cs="Arial"/>
          <w:bCs/>
        </w:rPr>
        <w:t>i.e.</w:t>
      </w:r>
      <w:r>
        <w:rPr>
          <w:rFonts w:cs="Arial"/>
          <w:bCs/>
        </w:rPr>
        <w:t xml:space="preserve"> if in a carrier bag.</w:t>
      </w:r>
    </w:p>
    <w:p w:rsidR="00DC5EF3" w:rsidRPr="00DC5EF3" w:rsidRDefault="00DC5EF3" w:rsidP="00156B6C">
      <w:pPr>
        <w:pStyle w:val="ListParagraph0"/>
        <w:numPr>
          <w:ilvl w:val="2"/>
          <w:numId w:val="24"/>
        </w:numPr>
        <w:spacing w:line="276" w:lineRule="auto"/>
        <w:ind w:left="1418" w:hanging="284"/>
        <w:jc w:val="both"/>
        <w:rPr>
          <w:rFonts w:cstheme="minorHAnsi"/>
          <w:sz w:val="28"/>
          <w:szCs w:val="28"/>
        </w:rPr>
      </w:pPr>
      <w:r>
        <w:rPr>
          <w:rFonts w:cs="Arial"/>
          <w:bCs/>
        </w:rPr>
        <w:t>The need to wash thoroughly from their hands up to their elbow on leaving and entering the ward.</w:t>
      </w:r>
    </w:p>
    <w:p w:rsidR="00DC5EF3" w:rsidRPr="00DC5EF3" w:rsidRDefault="00DC5EF3" w:rsidP="00156B6C">
      <w:pPr>
        <w:pStyle w:val="ListParagraph0"/>
        <w:numPr>
          <w:ilvl w:val="2"/>
          <w:numId w:val="24"/>
        </w:numPr>
        <w:spacing w:line="276" w:lineRule="auto"/>
        <w:ind w:left="1418" w:hanging="284"/>
        <w:jc w:val="both"/>
        <w:rPr>
          <w:rFonts w:cstheme="minorHAnsi"/>
          <w:sz w:val="28"/>
          <w:szCs w:val="28"/>
        </w:rPr>
      </w:pPr>
      <w:r>
        <w:rPr>
          <w:rFonts w:cs="Arial"/>
          <w:bCs/>
        </w:rPr>
        <w:t>Service user to wear a mask whilst out on leave.</w:t>
      </w:r>
    </w:p>
    <w:p w:rsidR="00DC5EF3" w:rsidRPr="00AF03D6" w:rsidRDefault="00DC5EF3" w:rsidP="00156B6C">
      <w:pPr>
        <w:pStyle w:val="ListParagraph0"/>
        <w:numPr>
          <w:ilvl w:val="2"/>
          <w:numId w:val="24"/>
        </w:numPr>
        <w:spacing w:line="276" w:lineRule="auto"/>
        <w:ind w:left="1418" w:hanging="284"/>
        <w:jc w:val="both"/>
        <w:rPr>
          <w:rFonts w:cstheme="minorHAnsi"/>
          <w:sz w:val="28"/>
          <w:szCs w:val="28"/>
        </w:rPr>
      </w:pPr>
      <w:r>
        <w:rPr>
          <w:rFonts w:cs="Arial"/>
          <w:bCs/>
        </w:rPr>
        <w:t>There is no requirement for the service users to change clothes on return from leave.</w:t>
      </w:r>
    </w:p>
    <w:p w:rsidR="005055F2" w:rsidRPr="00AF03D6" w:rsidRDefault="005055F2" w:rsidP="00156B6C">
      <w:pPr>
        <w:pStyle w:val="ListParagraph0"/>
        <w:spacing w:line="276" w:lineRule="auto"/>
        <w:ind w:left="1881"/>
        <w:jc w:val="both"/>
        <w:rPr>
          <w:rFonts w:cstheme="minorHAnsi"/>
          <w:sz w:val="28"/>
          <w:szCs w:val="28"/>
        </w:rPr>
      </w:pPr>
    </w:p>
    <w:p w:rsidR="005055F2" w:rsidRPr="00B506B9" w:rsidRDefault="005055F2" w:rsidP="00156B6C">
      <w:pPr>
        <w:pStyle w:val="ListParagraph0"/>
        <w:numPr>
          <w:ilvl w:val="0"/>
          <w:numId w:val="24"/>
        </w:numPr>
        <w:spacing w:after="200" w:line="276" w:lineRule="auto"/>
        <w:ind w:left="709" w:hanging="425"/>
        <w:jc w:val="both"/>
        <w:rPr>
          <w:rFonts w:cs="Arial"/>
        </w:rPr>
      </w:pPr>
      <w:r w:rsidRPr="0073141A">
        <w:rPr>
          <w:rFonts w:cs="Arial"/>
        </w:rPr>
        <w:lastRenderedPageBreak/>
        <w:t>Where leave is to be taken outside of the grounds of the hospital</w:t>
      </w:r>
      <w:r>
        <w:rPr>
          <w:rFonts w:cs="Arial"/>
        </w:rPr>
        <w:t>, s</w:t>
      </w:r>
      <w:r w:rsidRPr="00B506B9">
        <w:rPr>
          <w:rFonts w:cs="Arial"/>
        </w:rPr>
        <w:t>taff</w:t>
      </w:r>
      <w:r>
        <w:rPr>
          <w:rFonts w:cs="Arial"/>
        </w:rPr>
        <w:t xml:space="preserve"> should have </w:t>
      </w:r>
      <w:r w:rsidRPr="00B506B9">
        <w:rPr>
          <w:rFonts w:cs="Arial"/>
        </w:rPr>
        <w:t xml:space="preserve">a documented discussion with </w:t>
      </w:r>
      <w:r>
        <w:rPr>
          <w:rFonts w:cs="Arial"/>
        </w:rPr>
        <w:t>service user</w:t>
      </w:r>
      <w:r w:rsidRPr="00B506B9">
        <w:rPr>
          <w:rFonts w:cs="Arial"/>
        </w:rPr>
        <w:t xml:space="preserve"> to explain the government guidance </w:t>
      </w:r>
      <w:r w:rsidR="003450CD">
        <w:rPr>
          <w:rFonts w:cs="Arial"/>
        </w:rPr>
        <w:t>(</w:t>
      </w:r>
      <w:r w:rsidR="003450CD" w:rsidRPr="00DC5EF3">
        <w:rPr>
          <w:rFonts w:cs="Arial"/>
        </w:rPr>
        <w:t xml:space="preserve">backed up by accessible written information) </w:t>
      </w:r>
      <w:r w:rsidRPr="00B506B9">
        <w:rPr>
          <w:rFonts w:cs="Arial"/>
        </w:rPr>
        <w:t>and seek the service user</w:t>
      </w:r>
      <w:r>
        <w:rPr>
          <w:rFonts w:cs="Arial"/>
        </w:rPr>
        <w:t>’s</w:t>
      </w:r>
      <w:r w:rsidRPr="00B506B9">
        <w:rPr>
          <w:rFonts w:cs="Arial"/>
        </w:rPr>
        <w:t xml:space="preserve"> agreement to </w:t>
      </w:r>
      <w:r>
        <w:rPr>
          <w:rFonts w:cs="Arial"/>
        </w:rPr>
        <w:t>adhering to it, including:</w:t>
      </w:r>
      <w:r w:rsidRPr="00B506B9">
        <w:rPr>
          <w:rFonts w:cs="Arial"/>
        </w:rPr>
        <w:tab/>
      </w:r>
    </w:p>
    <w:p w:rsidR="005055F2" w:rsidRPr="00B40846" w:rsidRDefault="00CF4556" w:rsidP="00156B6C">
      <w:pPr>
        <w:pStyle w:val="ListParagraph0"/>
        <w:numPr>
          <w:ilvl w:val="2"/>
          <w:numId w:val="24"/>
        </w:numPr>
        <w:spacing w:after="200" w:line="276" w:lineRule="auto"/>
        <w:ind w:left="1418" w:hanging="284"/>
        <w:jc w:val="both"/>
        <w:rPr>
          <w:rFonts w:cs="Arial"/>
          <w:bCs/>
        </w:rPr>
      </w:pPr>
      <w:r>
        <w:rPr>
          <w:rFonts w:cs="Arial"/>
          <w:bCs/>
        </w:rPr>
        <w:t>S</w:t>
      </w:r>
      <w:r w:rsidR="005055F2">
        <w:rPr>
          <w:rFonts w:cs="Arial"/>
          <w:bCs/>
        </w:rPr>
        <w:t xml:space="preserve">taying 2 meters apart from </w:t>
      </w:r>
      <w:r w:rsidR="005055F2" w:rsidRPr="00B40846">
        <w:rPr>
          <w:rFonts w:cs="Arial"/>
          <w:bCs/>
        </w:rPr>
        <w:t xml:space="preserve">people outside </w:t>
      </w:r>
      <w:r w:rsidR="005055F2">
        <w:rPr>
          <w:rFonts w:cs="Arial"/>
          <w:bCs/>
        </w:rPr>
        <w:t>their current ward community and ideally having side-to-side contact r</w:t>
      </w:r>
      <w:r>
        <w:rPr>
          <w:rFonts w:cs="Arial"/>
          <w:bCs/>
        </w:rPr>
        <w:t>ather than face-to face contact</w:t>
      </w:r>
    </w:p>
    <w:p w:rsidR="005055F2" w:rsidRPr="00B40846" w:rsidRDefault="000342D5" w:rsidP="00156B6C">
      <w:pPr>
        <w:pStyle w:val="ListParagraph0"/>
        <w:numPr>
          <w:ilvl w:val="2"/>
          <w:numId w:val="24"/>
        </w:numPr>
        <w:spacing w:after="200" w:line="276" w:lineRule="auto"/>
        <w:ind w:left="1418" w:hanging="284"/>
        <w:jc w:val="both"/>
        <w:rPr>
          <w:rFonts w:cs="Arial"/>
          <w:bCs/>
        </w:rPr>
      </w:pPr>
      <w:r>
        <w:rPr>
          <w:rFonts w:cs="Arial"/>
          <w:bCs/>
        </w:rPr>
        <w:t xml:space="preserve">wearing masks as per national guidance and </w:t>
      </w:r>
      <w:r w:rsidR="005055F2">
        <w:rPr>
          <w:rFonts w:cs="Arial"/>
          <w:bCs/>
        </w:rPr>
        <w:t xml:space="preserve">washing their </w:t>
      </w:r>
      <w:r w:rsidR="005055F2" w:rsidRPr="00B40846">
        <w:rPr>
          <w:rFonts w:cs="Arial"/>
          <w:bCs/>
        </w:rPr>
        <w:t xml:space="preserve">hands </w:t>
      </w:r>
      <w:r w:rsidR="005055F2">
        <w:rPr>
          <w:rFonts w:cs="Arial"/>
          <w:bCs/>
        </w:rPr>
        <w:t>regularly,</w:t>
      </w:r>
    </w:p>
    <w:p w:rsidR="005055F2" w:rsidRDefault="005055F2" w:rsidP="00156B6C">
      <w:pPr>
        <w:pStyle w:val="ListParagraph0"/>
        <w:numPr>
          <w:ilvl w:val="2"/>
          <w:numId w:val="24"/>
        </w:numPr>
        <w:spacing w:after="200" w:line="276" w:lineRule="auto"/>
        <w:ind w:left="1418" w:hanging="284"/>
        <w:jc w:val="both"/>
        <w:rPr>
          <w:rFonts w:cs="Arial"/>
          <w:bCs/>
        </w:rPr>
      </w:pPr>
      <w:r w:rsidRPr="00B506B9">
        <w:rPr>
          <w:rFonts w:cs="Arial"/>
          <w:bCs/>
        </w:rPr>
        <w:t xml:space="preserve">not bring items on to the ward to prevent the spread of infection, and alerting </w:t>
      </w:r>
      <w:r>
        <w:rPr>
          <w:rFonts w:cs="Arial"/>
          <w:bCs/>
        </w:rPr>
        <w:t>staff if items are brought back,</w:t>
      </w:r>
      <w:r w:rsidRPr="00B506B9">
        <w:rPr>
          <w:rFonts w:cs="Arial"/>
          <w:bCs/>
        </w:rPr>
        <w:t xml:space="preserve"> </w:t>
      </w:r>
    </w:p>
    <w:p w:rsidR="005055F2" w:rsidRDefault="005055F2" w:rsidP="00156B6C">
      <w:pPr>
        <w:pStyle w:val="ListParagraph0"/>
        <w:numPr>
          <w:ilvl w:val="2"/>
          <w:numId w:val="24"/>
        </w:numPr>
        <w:spacing w:after="200" w:line="276" w:lineRule="auto"/>
        <w:ind w:left="1418" w:hanging="284"/>
        <w:jc w:val="both"/>
        <w:rPr>
          <w:rFonts w:cs="Arial"/>
          <w:bCs/>
        </w:rPr>
      </w:pPr>
      <w:r w:rsidRPr="00B506B9">
        <w:rPr>
          <w:rFonts w:cs="Arial"/>
          <w:bCs/>
        </w:rPr>
        <w:t>avoiding crowds</w:t>
      </w:r>
      <w:r>
        <w:rPr>
          <w:rFonts w:cs="Arial"/>
          <w:bCs/>
        </w:rPr>
        <w:t>,</w:t>
      </w:r>
    </w:p>
    <w:p w:rsidR="005055F2" w:rsidRPr="00B506B9" w:rsidRDefault="005055F2" w:rsidP="00156B6C">
      <w:pPr>
        <w:pStyle w:val="ListParagraph0"/>
        <w:numPr>
          <w:ilvl w:val="2"/>
          <w:numId w:val="24"/>
        </w:numPr>
        <w:spacing w:after="200" w:line="276" w:lineRule="auto"/>
        <w:ind w:left="1418" w:hanging="284"/>
        <w:jc w:val="both"/>
        <w:rPr>
          <w:rFonts w:cs="Arial"/>
          <w:bCs/>
        </w:rPr>
      </w:pPr>
      <w:r w:rsidRPr="00B506B9">
        <w:rPr>
          <w:rFonts w:cs="Arial"/>
        </w:rPr>
        <w:t>avoiding the use of public transport, where possible</w:t>
      </w:r>
      <w:r>
        <w:rPr>
          <w:rFonts w:cs="Arial"/>
        </w:rPr>
        <w:t>,</w:t>
      </w:r>
      <w:r w:rsidRPr="00B506B9">
        <w:rPr>
          <w:rFonts w:cs="Arial"/>
        </w:rPr>
        <w:t xml:space="preserve">  </w:t>
      </w:r>
    </w:p>
    <w:p w:rsidR="003450CD" w:rsidRPr="00DC5EF3" w:rsidRDefault="003450CD" w:rsidP="00156B6C">
      <w:pPr>
        <w:pStyle w:val="ListParagraph0"/>
        <w:numPr>
          <w:ilvl w:val="2"/>
          <w:numId w:val="24"/>
        </w:numPr>
        <w:spacing w:after="200" w:line="276" w:lineRule="auto"/>
        <w:ind w:left="1418" w:hanging="284"/>
        <w:jc w:val="both"/>
        <w:rPr>
          <w:rFonts w:cs="Arial"/>
          <w:bCs/>
        </w:rPr>
      </w:pPr>
      <w:r w:rsidRPr="00DC5EF3">
        <w:rPr>
          <w:rFonts w:cs="Arial"/>
        </w:rPr>
        <w:t>In some cases where it is appropriate for the ward community, continuing to wear a face mask when returning to the ward.</w:t>
      </w:r>
    </w:p>
    <w:p w:rsidR="005055F2" w:rsidRPr="004C0CAE" w:rsidRDefault="00CF4556" w:rsidP="00156B6C">
      <w:pPr>
        <w:pStyle w:val="ListParagraph0"/>
        <w:numPr>
          <w:ilvl w:val="2"/>
          <w:numId w:val="24"/>
        </w:numPr>
        <w:spacing w:after="200" w:line="276" w:lineRule="auto"/>
        <w:ind w:left="1418" w:hanging="284"/>
        <w:jc w:val="both"/>
        <w:rPr>
          <w:rFonts w:cs="Arial"/>
          <w:bCs/>
        </w:rPr>
      </w:pPr>
      <w:r>
        <w:rPr>
          <w:rFonts w:cs="Arial"/>
        </w:rPr>
        <w:t xml:space="preserve"> C</w:t>
      </w:r>
      <w:r w:rsidR="005055F2" w:rsidRPr="00B506B9">
        <w:rPr>
          <w:rFonts w:cs="Arial"/>
        </w:rPr>
        <w:t>hang</w:t>
      </w:r>
      <w:r w:rsidR="005055F2">
        <w:rPr>
          <w:rFonts w:cs="Arial"/>
        </w:rPr>
        <w:t>ing</w:t>
      </w:r>
      <w:r w:rsidR="005055F2" w:rsidRPr="00B506B9">
        <w:rPr>
          <w:rFonts w:cs="Arial"/>
        </w:rPr>
        <w:t xml:space="preserve"> their clothes </w:t>
      </w:r>
      <w:r w:rsidR="005055F2">
        <w:rPr>
          <w:rFonts w:cs="Arial"/>
        </w:rPr>
        <w:t>on return from leave and having their clothes laundered separately.</w:t>
      </w:r>
      <w:r w:rsidR="005055F2" w:rsidRPr="00B506B9">
        <w:rPr>
          <w:rFonts w:cs="Arial"/>
        </w:rPr>
        <w:t xml:space="preserve">  </w:t>
      </w:r>
    </w:p>
    <w:p w:rsidR="005055F2" w:rsidRPr="00156B6C" w:rsidRDefault="005055F2" w:rsidP="00156B6C">
      <w:pPr>
        <w:pStyle w:val="ListParagraph0"/>
        <w:spacing w:line="276" w:lineRule="auto"/>
        <w:ind w:left="1881"/>
        <w:jc w:val="both"/>
        <w:rPr>
          <w:rFonts w:cs="Arial"/>
          <w:b/>
          <w:bCs/>
        </w:rPr>
      </w:pPr>
    </w:p>
    <w:p w:rsidR="005055F2" w:rsidRDefault="005055F2" w:rsidP="00156B6C">
      <w:pPr>
        <w:pStyle w:val="ListParagraph0"/>
        <w:numPr>
          <w:ilvl w:val="0"/>
          <w:numId w:val="24"/>
        </w:numPr>
        <w:spacing w:line="276" w:lineRule="auto"/>
        <w:jc w:val="both"/>
        <w:rPr>
          <w:rFonts w:cs="Arial"/>
          <w:b/>
        </w:rPr>
      </w:pPr>
      <w:r w:rsidRPr="00156B6C">
        <w:rPr>
          <w:rFonts w:cs="Arial"/>
          <w:b/>
        </w:rPr>
        <w:t xml:space="preserve"> </w:t>
      </w:r>
      <w:r w:rsidR="00156B6C" w:rsidRPr="00156B6C">
        <w:rPr>
          <w:rFonts w:cs="Arial"/>
          <w:b/>
        </w:rPr>
        <w:t>Unauthorised absence/</w:t>
      </w:r>
      <w:r w:rsidRPr="00891556">
        <w:rPr>
          <w:rFonts w:cs="Arial"/>
          <w:b/>
        </w:rPr>
        <w:t>AWOL</w:t>
      </w:r>
    </w:p>
    <w:p w:rsidR="005055F2" w:rsidRPr="00891556" w:rsidRDefault="004C0CAE" w:rsidP="00156B6C">
      <w:pPr>
        <w:tabs>
          <w:tab w:val="left" w:pos="709"/>
        </w:tabs>
        <w:spacing w:line="276" w:lineRule="auto"/>
        <w:ind w:left="644"/>
        <w:jc w:val="both"/>
        <w:rPr>
          <w:rFonts w:cs="Arial"/>
        </w:rPr>
      </w:pPr>
      <w:r>
        <w:rPr>
          <w:rFonts w:cs="Arial"/>
        </w:rPr>
        <w:t>When the service user</w:t>
      </w:r>
      <w:r w:rsidR="005055F2">
        <w:rPr>
          <w:rFonts w:cs="Arial"/>
        </w:rPr>
        <w:t xml:space="preserve"> return</w:t>
      </w:r>
      <w:r>
        <w:rPr>
          <w:rFonts w:cs="Arial"/>
        </w:rPr>
        <w:t>s</w:t>
      </w:r>
      <w:r w:rsidR="005055F2">
        <w:rPr>
          <w:rFonts w:cs="Arial"/>
        </w:rPr>
        <w:t xml:space="preserve"> to the ward they should be re-swabbed and isolated pending results.</w:t>
      </w:r>
      <w:r w:rsidR="003450CD">
        <w:rPr>
          <w:rFonts w:cs="Arial"/>
        </w:rPr>
        <w:t xml:space="preserve"> </w:t>
      </w:r>
      <w:r w:rsidR="003450CD" w:rsidRPr="00CE5A9A">
        <w:rPr>
          <w:rFonts w:cs="Arial"/>
        </w:rPr>
        <w:t>It is acknowledged some service users may struggle with swabbing and services need to manage this with advice from infection control</w:t>
      </w:r>
      <w:r w:rsidR="003450CD" w:rsidRPr="003450CD">
        <w:rPr>
          <w:rFonts w:cs="Arial"/>
          <w:color w:val="9BBB59" w:themeColor="accent3"/>
        </w:rPr>
        <w:t>.</w:t>
      </w:r>
    </w:p>
    <w:p w:rsidR="00991D75" w:rsidRPr="00B40846" w:rsidRDefault="00991D75" w:rsidP="00156B6C">
      <w:pPr>
        <w:pStyle w:val="ListParagraph0"/>
        <w:spacing w:line="276" w:lineRule="auto"/>
        <w:ind w:left="1881"/>
        <w:jc w:val="both"/>
        <w:rPr>
          <w:rFonts w:cs="Arial"/>
          <w:bCs/>
        </w:rPr>
      </w:pPr>
    </w:p>
    <w:p w:rsidR="00991D75" w:rsidRDefault="00156B6C" w:rsidP="00156B6C">
      <w:pPr>
        <w:pStyle w:val="ListParagraph0"/>
        <w:numPr>
          <w:ilvl w:val="0"/>
          <w:numId w:val="24"/>
        </w:numPr>
        <w:spacing w:after="200" w:line="276" w:lineRule="auto"/>
        <w:jc w:val="both"/>
        <w:rPr>
          <w:rFonts w:cs="Arial"/>
          <w:b/>
          <w:bCs/>
        </w:rPr>
      </w:pPr>
      <w:r>
        <w:rPr>
          <w:rFonts w:cs="Arial"/>
          <w:b/>
          <w:bCs/>
        </w:rPr>
        <w:t xml:space="preserve"> O</w:t>
      </w:r>
      <w:r w:rsidR="00991D75">
        <w:rPr>
          <w:rFonts w:cs="Arial"/>
          <w:b/>
          <w:bCs/>
        </w:rPr>
        <w:t>vernight leave</w:t>
      </w:r>
    </w:p>
    <w:p w:rsidR="00991D75" w:rsidRDefault="00991D75" w:rsidP="00156B6C">
      <w:pPr>
        <w:pStyle w:val="ListParagraph0"/>
        <w:spacing w:line="276" w:lineRule="auto"/>
        <w:jc w:val="both"/>
        <w:rPr>
          <w:rFonts w:cs="Arial"/>
          <w:bCs/>
        </w:rPr>
      </w:pPr>
      <w:r>
        <w:rPr>
          <w:rFonts w:cs="Arial"/>
          <w:bCs/>
        </w:rPr>
        <w:t>In addition to all of the guidance above, the preference during the current pandemic would be that overnight leave was agreed when the service user is near to discharge, when they are less likely to need to return to the ward. It would be best practice to engage community service support at this point to facilitate discharge.</w:t>
      </w:r>
    </w:p>
    <w:p w:rsidR="00991D75" w:rsidRDefault="00991D75" w:rsidP="00156B6C">
      <w:pPr>
        <w:pStyle w:val="ListParagraph0"/>
        <w:spacing w:line="276" w:lineRule="auto"/>
        <w:jc w:val="both"/>
        <w:rPr>
          <w:rFonts w:cs="Arial"/>
          <w:bCs/>
        </w:rPr>
      </w:pPr>
      <w:r>
        <w:rPr>
          <w:rFonts w:cs="Arial"/>
          <w:bCs/>
        </w:rPr>
        <w:t>However in some areas this is not possible and some overnight stays a</w:t>
      </w:r>
      <w:r w:rsidR="00421C4E">
        <w:rPr>
          <w:rFonts w:cs="Arial"/>
          <w:bCs/>
        </w:rPr>
        <w:t>re</w:t>
      </w:r>
      <w:r>
        <w:rPr>
          <w:rFonts w:cs="Arial"/>
          <w:bCs/>
        </w:rPr>
        <w:t xml:space="preserve"> required in preparation for discharge.</w:t>
      </w:r>
    </w:p>
    <w:p w:rsidR="00D067E7" w:rsidRPr="006D79FE" w:rsidRDefault="00D067E7" w:rsidP="00156B6C">
      <w:pPr>
        <w:pStyle w:val="ListParagraph0"/>
        <w:spacing w:line="276" w:lineRule="auto"/>
        <w:jc w:val="both"/>
        <w:rPr>
          <w:rFonts w:cs="Arial"/>
          <w:bCs/>
        </w:rPr>
      </w:pPr>
    </w:p>
    <w:p w:rsidR="00991D75" w:rsidRDefault="006D79FE" w:rsidP="00156B6C">
      <w:pPr>
        <w:pStyle w:val="ListParagraph0"/>
        <w:spacing w:line="276" w:lineRule="auto"/>
        <w:jc w:val="both"/>
      </w:pPr>
      <w:r w:rsidRPr="00EB754C">
        <w:rPr>
          <w:rFonts w:cs="Arial"/>
          <w:bCs/>
        </w:rPr>
        <w:t xml:space="preserve">Current </w:t>
      </w:r>
      <w:r w:rsidR="00EB754C" w:rsidRPr="00EB754C">
        <w:rPr>
          <w:rFonts w:cs="Arial"/>
          <w:bCs/>
        </w:rPr>
        <w:t xml:space="preserve">national </w:t>
      </w:r>
      <w:r w:rsidR="00EB754C">
        <w:rPr>
          <w:rFonts w:cs="Arial"/>
          <w:bCs/>
        </w:rPr>
        <w:t>infection p</w:t>
      </w:r>
      <w:r w:rsidR="00D067E7" w:rsidRPr="006D79FE">
        <w:rPr>
          <w:rFonts w:cs="Arial"/>
          <w:bCs/>
        </w:rPr>
        <w:t xml:space="preserve">revention </w:t>
      </w:r>
      <w:r w:rsidR="00EB754C">
        <w:rPr>
          <w:rFonts w:cs="Arial"/>
          <w:bCs/>
        </w:rPr>
        <w:t>&amp; control mental health g</w:t>
      </w:r>
      <w:r w:rsidR="00D067E7" w:rsidRPr="006D79FE">
        <w:rPr>
          <w:rFonts w:cs="Arial"/>
          <w:bCs/>
        </w:rPr>
        <w:t xml:space="preserve">uidance states </w:t>
      </w:r>
      <w:r w:rsidR="00EB754C">
        <w:rPr>
          <w:rFonts w:cs="Arial"/>
          <w:bCs/>
        </w:rPr>
        <w:t xml:space="preserve">that </w:t>
      </w:r>
      <w:r w:rsidR="00EB754C" w:rsidRPr="00CF4556">
        <w:rPr>
          <w:rFonts w:cs="Arial"/>
          <w:bCs/>
          <w:u w:val="single"/>
        </w:rPr>
        <w:t>p</w:t>
      </w:r>
      <w:r w:rsidR="00EB754C" w:rsidRPr="00CF4556">
        <w:rPr>
          <w:u w:val="single"/>
        </w:rPr>
        <w:t xml:space="preserve">atients </w:t>
      </w:r>
      <w:r w:rsidR="004937CD" w:rsidRPr="00CF4556">
        <w:rPr>
          <w:u w:val="single"/>
        </w:rPr>
        <w:t>must</w:t>
      </w:r>
      <w:r w:rsidR="00D067E7" w:rsidRPr="00CF4556">
        <w:rPr>
          <w:u w:val="single"/>
        </w:rPr>
        <w:t xml:space="preserve"> be re-tested on their return if they leave the wa</w:t>
      </w:r>
      <w:r w:rsidR="004937CD" w:rsidRPr="00CF4556">
        <w:rPr>
          <w:u w:val="single"/>
        </w:rPr>
        <w:t>rd or unit overnight</w:t>
      </w:r>
      <w:r w:rsidR="00EB754C">
        <w:t xml:space="preserve">. </w:t>
      </w:r>
      <w:r w:rsidR="004937CD">
        <w:t>This requirement for testing and isolation whilst awaiting result should be discussed with the service user as part of planning for</w:t>
      </w:r>
      <w:r w:rsidR="004937CD" w:rsidRPr="004937CD">
        <w:t xml:space="preserve"> </w:t>
      </w:r>
      <w:r w:rsidR="004937CD">
        <w:t xml:space="preserve">leave. </w:t>
      </w:r>
      <w:r w:rsidR="00EB754C">
        <w:t>I</w:t>
      </w:r>
      <w:r w:rsidR="004937CD">
        <w:t>n the extreme event where this</w:t>
      </w:r>
      <w:r w:rsidR="009E735F">
        <w:t xml:space="preserve"> </w:t>
      </w:r>
      <w:r w:rsidR="004937CD">
        <w:t>is unlikely to</w:t>
      </w:r>
      <w:r w:rsidR="009E735F">
        <w:t xml:space="preserve"> be achieved</w:t>
      </w:r>
      <w:r>
        <w:t xml:space="preserve"> </w:t>
      </w:r>
      <w:r w:rsidR="00CF4556">
        <w:t xml:space="preserve">but where not utilising leave would be of severe detriment to the individual, </w:t>
      </w:r>
      <w:r>
        <w:t xml:space="preserve">the </w:t>
      </w:r>
      <w:r w:rsidR="00EB754C">
        <w:t>criteria</w:t>
      </w:r>
      <w:r>
        <w:t xml:space="preserve"> below </w:t>
      </w:r>
      <w:r w:rsidR="004937CD">
        <w:t xml:space="preserve">should be used to inform risk assessment </w:t>
      </w:r>
      <w:r w:rsidR="00CF4556">
        <w:t>prior to going on leave.</w:t>
      </w:r>
    </w:p>
    <w:p w:rsidR="00156B6C" w:rsidRDefault="00156B6C" w:rsidP="00156B6C">
      <w:pPr>
        <w:pStyle w:val="ListParagraph0"/>
        <w:spacing w:line="276" w:lineRule="auto"/>
        <w:jc w:val="both"/>
      </w:pPr>
    </w:p>
    <w:p w:rsidR="00156B6C" w:rsidRDefault="00156B6C" w:rsidP="00156B6C">
      <w:pPr>
        <w:pStyle w:val="ListParagraph0"/>
        <w:spacing w:line="276" w:lineRule="auto"/>
        <w:jc w:val="both"/>
      </w:pPr>
    </w:p>
    <w:p w:rsidR="00CF4556" w:rsidRDefault="00CF4556" w:rsidP="00156B6C">
      <w:pPr>
        <w:pStyle w:val="ListParagraph0"/>
        <w:spacing w:line="276" w:lineRule="auto"/>
        <w:jc w:val="both"/>
        <w:rPr>
          <w:rFonts w:cs="Arial"/>
          <w:bCs/>
        </w:rPr>
      </w:pPr>
    </w:p>
    <w:p w:rsidR="004937CD" w:rsidRDefault="004937CD" w:rsidP="00156B6C">
      <w:pPr>
        <w:pStyle w:val="ListParagraph0"/>
        <w:numPr>
          <w:ilvl w:val="0"/>
          <w:numId w:val="32"/>
        </w:numPr>
        <w:spacing w:line="276" w:lineRule="auto"/>
        <w:jc w:val="both"/>
        <w:rPr>
          <w:rFonts w:cs="Arial"/>
          <w:bCs/>
        </w:rPr>
      </w:pPr>
      <w:r>
        <w:rPr>
          <w:rFonts w:cs="Arial"/>
          <w:bCs/>
        </w:rPr>
        <w:lastRenderedPageBreak/>
        <w:t xml:space="preserve">Does the service user have an understanding of the </w:t>
      </w:r>
      <w:r w:rsidR="00991D75">
        <w:rPr>
          <w:rFonts w:cs="Arial"/>
          <w:bCs/>
        </w:rPr>
        <w:t>points in section</w:t>
      </w:r>
      <w:r w:rsidR="00287CA1">
        <w:rPr>
          <w:rFonts w:cs="Arial"/>
          <w:bCs/>
        </w:rPr>
        <w:t xml:space="preserve"> 9</w:t>
      </w:r>
      <w:r>
        <w:rPr>
          <w:rFonts w:cs="Arial"/>
          <w:bCs/>
        </w:rPr>
        <w:t xml:space="preserve">? </w:t>
      </w:r>
    </w:p>
    <w:p w:rsidR="00991D75" w:rsidRDefault="004937CD" w:rsidP="00156B6C">
      <w:pPr>
        <w:pStyle w:val="ListParagraph0"/>
        <w:numPr>
          <w:ilvl w:val="0"/>
          <w:numId w:val="32"/>
        </w:numPr>
        <w:spacing w:line="276" w:lineRule="auto"/>
        <w:jc w:val="both"/>
        <w:rPr>
          <w:rFonts w:cs="Arial"/>
          <w:bCs/>
        </w:rPr>
      </w:pPr>
      <w:r>
        <w:rPr>
          <w:rFonts w:cs="Arial"/>
          <w:bCs/>
        </w:rPr>
        <w:t>Is MDT confident that the service user will be compliant with measures in section 9?</w:t>
      </w:r>
    </w:p>
    <w:p w:rsidR="00CF4556" w:rsidRDefault="00CF4556" w:rsidP="00156B6C">
      <w:pPr>
        <w:pStyle w:val="ListParagraph0"/>
        <w:numPr>
          <w:ilvl w:val="0"/>
          <w:numId w:val="31"/>
        </w:numPr>
        <w:spacing w:line="276" w:lineRule="auto"/>
        <w:jc w:val="both"/>
        <w:rPr>
          <w:rFonts w:cs="Arial"/>
          <w:bCs/>
        </w:rPr>
      </w:pPr>
      <w:r>
        <w:rPr>
          <w:rFonts w:cs="Arial"/>
          <w:bCs/>
        </w:rPr>
        <w:t>Will</w:t>
      </w:r>
      <w:r w:rsidR="00991D75" w:rsidRPr="00CF4556">
        <w:rPr>
          <w:rFonts w:cs="Arial"/>
          <w:bCs/>
        </w:rPr>
        <w:t xml:space="preserve"> the service user be in </w:t>
      </w:r>
      <w:proofErr w:type="gramStart"/>
      <w:r w:rsidR="00991D75" w:rsidRPr="00CF4556">
        <w:rPr>
          <w:rFonts w:cs="Arial"/>
          <w:bCs/>
        </w:rPr>
        <w:t>their own</w:t>
      </w:r>
      <w:proofErr w:type="gramEnd"/>
      <w:r w:rsidR="00991D75" w:rsidRPr="00CF4556">
        <w:rPr>
          <w:rFonts w:cs="Arial"/>
          <w:bCs/>
        </w:rPr>
        <w:t xml:space="preserve"> home alone</w:t>
      </w:r>
      <w:r w:rsidR="00421C4E" w:rsidRPr="00CF4556">
        <w:rPr>
          <w:rFonts w:cs="Arial"/>
          <w:bCs/>
        </w:rPr>
        <w:t>?</w:t>
      </w:r>
      <w:r w:rsidR="00991D75" w:rsidRPr="00CF4556">
        <w:rPr>
          <w:rFonts w:cs="Arial"/>
          <w:bCs/>
        </w:rPr>
        <w:t xml:space="preserve"> </w:t>
      </w:r>
    </w:p>
    <w:p w:rsidR="00CA1A55" w:rsidRDefault="00CF4556" w:rsidP="00156B6C">
      <w:pPr>
        <w:pStyle w:val="ListParagraph0"/>
        <w:numPr>
          <w:ilvl w:val="0"/>
          <w:numId w:val="31"/>
        </w:numPr>
        <w:spacing w:line="276" w:lineRule="auto"/>
        <w:jc w:val="both"/>
        <w:rPr>
          <w:rFonts w:cs="Arial"/>
          <w:bCs/>
        </w:rPr>
      </w:pPr>
      <w:r w:rsidRPr="00CF4556">
        <w:rPr>
          <w:rFonts w:cs="Arial"/>
          <w:bCs/>
        </w:rPr>
        <w:t>Will the service user be</w:t>
      </w:r>
      <w:r w:rsidR="00991D75" w:rsidRPr="00CF4556">
        <w:rPr>
          <w:rFonts w:cs="Arial"/>
          <w:bCs/>
        </w:rPr>
        <w:t xml:space="preserve"> with other family members who do not pose a</w:t>
      </w:r>
      <w:r w:rsidR="00CA1A55" w:rsidRPr="00CF4556">
        <w:rPr>
          <w:rFonts w:cs="Arial"/>
          <w:bCs/>
        </w:rPr>
        <w:t xml:space="preserve"> medium/high</w:t>
      </w:r>
      <w:r w:rsidR="00991D75" w:rsidRPr="00CF4556">
        <w:rPr>
          <w:rFonts w:cs="Arial"/>
          <w:bCs/>
        </w:rPr>
        <w:t xml:space="preserve"> risk</w:t>
      </w:r>
      <w:r w:rsidR="00CA1A55" w:rsidRPr="00CF4556">
        <w:rPr>
          <w:rFonts w:cs="Arial"/>
          <w:bCs/>
        </w:rPr>
        <w:t xml:space="preserve"> of infection</w:t>
      </w:r>
      <w:r w:rsidR="00991D75" w:rsidRPr="00CF4556">
        <w:rPr>
          <w:rFonts w:cs="Arial"/>
          <w:bCs/>
        </w:rPr>
        <w:t xml:space="preserve"> i</w:t>
      </w:r>
      <w:r w:rsidR="00421C4E" w:rsidRPr="00CF4556">
        <w:rPr>
          <w:rFonts w:cs="Arial"/>
          <w:bCs/>
        </w:rPr>
        <w:t>.</w:t>
      </w:r>
      <w:r w:rsidR="00991D75" w:rsidRPr="00CF4556">
        <w:rPr>
          <w:rFonts w:cs="Arial"/>
          <w:bCs/>
        </w:rPr>
        <w:t>e</w:t>
      </w:r>
      <w:r w:rsidR="00421C4E" w:rsidRPr="00CF4556">
        <w:rPr>
          <w:rFonts w:cs="Arial"/>
          <w:bCs/>
        </w:rPr>
        <w:t>.</w:t>
      </w:r>
      <w:r w:rsidR="00991D75" w:rsidRPr="00CF4556">
        <w:rPr>
          <w:rFonts w:cs="Arial"/>
          <w:bCs/>
        </w:rPr>
        <w:t xml:space="preserve"> </w:t>
      </w:r>
      <w:r w:rsidR="00421C4E" w:rsidRPr="00CF4556">
        <w:rPr>
          <w:rFonts w:cs="Arial"/>
          <w:bCs/>
        </w:rPr>
        <w:t xml:space="preserve">those individuals have agreed to form a </w:t>
      </w:r>
      <w:r w:rsidR="00991D75" w:rsidRPr="00CF4556">
        <w:rPr>
          <w:rFonts w:cs="Arial"/>
          <w:bCs/>
        </w:rPr>
        <w:t xml:space="preserve">bubble </w:t>
      </w:r>
      <w:r w:rsidR="00421C4E" w:rsidRPr="00CF4556">
        <w:rPr>
          <w:rFonts w:cs="Arial"/>
          <w:bCs/>
        </w:rPr>
        <w:t xml:space="preserve">with the service user </w:t>
      </w:r>
      <w:r w:rsidR="00991D75" w:rsidRPr="00CF4556">
        <w:rPr>
          <w:rFonts w:cs="Arial"/>
          <w:bCs/>
        </w:rPr>
        <w:t>and have no other outside contacts</w:t>
      </w:r>
      <w:r w:rsidR="00421C4E" w:rsidRPr="00CF4556">
        <w:rPr>
          <w:rFonts w:cs="Arial"/>
          <w:bCs/>
        </w:rPr>
        <w:t>?</w:t>
      </w:r>
      <w:r w:rsidR="00991D75" w:rsidRPr="00CF4556">
        <w:rPr>
          <w:rFonts w:cs="Arial"/>
          <w:bCs/>
        </w:rPr>
        <w:t xml:space="preserve"> </w:t>
      </w:r>
    </w:p>
    <w:p w:rsidR="00CF4556" w:rsidRPr="00CF4556" w:rsidRDefault="00CF4556" w:rsidP="00156B6C">
      <w:pPr>
        <w:pStyle w:val="ListParagraph0"/>
        <w:spacing w:line="276" w:lineRule="auto"/>
        <w:ind w:left="1440"/>
        <w:jc w:val="both"/>
        <w:rPr>
          <w:rFonts w:cs="Arial"/>
          <w:bCs/>
        </w:rPr>
      </w:pPr>
    </w:p>
    <w:p w:rsidR="00CF4556" w:rsidRDefault="00CF4556" w:rsidP="00156B6C">
      <w:pPr>
        <w:pStyle w:val="ListParagraph0"/>
        <w:spacing w:line="276" w:lineRule="auto"/>
        <w:jc w:val="both"/>
        <w:rPr>
          <w:rFonts w:cs="Arial"/>
          <w:bCs/>
        </w:rPr>
      </w:pPr>
      <w:r>
        <w:rPr>
          <w:rFonts w:cs="Arial"/>
          <w:bCs/>
        </w:rPr>
        <w:t>In this context, the balance of the risk to the unit should introduction of infection occur, should always be considered in decisions regarding individuals accessing leave.</w:t>
      </w:r>
    </w:p>
    <w:p w:rsidR="00CF4556" w:rsidRDefault="00CF4556" w:rsidP="00156B6C">
      <w:pPr>
        <w:pStyle w:val="ListParagraph0"/>
        <w:spacing w:line="276" w:lineRule="auto"/>
        <w:jc w:val="both"/>
        <w:rPr>
          <w:rFonts w:cs="Arial"/>
          <w:bCs/>
        </w:rPr>
      </w:pPr>
    </w:p>
    <w:p w:rsidR="00991D75" w:rsidRPr="00287CA1" w:rsidRDefault="00991D75" w:rsidP="00156B6C">
      <w:pPr>
        <w:pStyle w:val="ListParagraph0"/>
        <w:spacing w:line="276" w:lineRule="auto"/>
        <w:jc w:val="both"/>
        <w:rPr>
          <w:rFonts w:cs="Arial"/>
          <w:bCs/>
        </w:rPr>
      </w:pPr>
      <w:r w:rsidRPr="00287CA1">
        <w:rPr>
          <w:rFonts w:cs="Arial"/>
          <w:bCs/>
        </w:rPr>
        <w:t xml:space="preserve">Where service users have had leave to an acute hospital setting, advice should be </w:t>
      </w:r>
      <w:r w:rsidR="00554165">
        <w:rPr>
          <w:rFonts w:cs="Arial"/>
          <w:bCs/>
        </w:rPr>
        <w:t xml:space="preserve">sought </w:t>
      </w:r>
      <w:r w:rsidRPr="00287CA1">
        <w:rPr>
          <w:rFonts w:cs="Arial"/>
          <w:bCs/>
        </w:rPr>
        <w:t xml:space="preserve"> from</w:t>
      </w:r>
      <w:r w:rsidR="000A5D6D">
        <w:rPr>
          <w:rFonts w:cs="Arial"/>
          <w:bCs/>
        </w:rPr>
        <w:t xml:space="preserve"> LYPFT</w:t>
      </w:r>
      <w:r w:rsidRPr="00287CA1">
        <w:rPr>
          <w:rFonts w:cs="Arial"/>
          <w:bCs/>
        </w:rPr>
        <w:t xml:space="preserve"> Infection control team about the need for swabbing</w:t>
      </w:r>
      <w:r w:rsidR="009E735F">
        <w:rPr>
          <w:rFonts w:cs="Arial"/>
          <w:bCs/>
        </w:rPr>
        <w:t>, however if the visit was longer than 24 hours  a swab and isolation will be required on return .</w:t>
      </w:r>
    </w:p>
    <w:p w:rsidR="005055F2" w:rsidRDefault="005055F2" w:rsidP="00156B6C">
      <w:pPr>
        <w:spacing w:line="276" w:lineRule="auto"/>
        <w:jc w:val="both"/>
        <w:rPr>
          <w:rFonts w:cs="Arial"/>
        </w:rPr>
      </w:pPr>
    </w:p>
    <w:p w:rsidR="006B2145" w:rsidRPr="00156B6C" w:rsidRDefault="006B2145" w:rsidP="00156B6C">
      <w:pPr>
        <w:pStyle w:val="ListParagraph0"/>
        <w:numPr>
          <w:ilvl w:val="0"/>
          <w:numId w:val="24"/>
        </w:numPr>
        <w:spacing w:line="276" w:lineRule="auto"/>
        <w:ind w:hanging="502"/>
        <w:jc w:val="both"/>
        <w:rPr>
          <w:rFonts w:cs="Arial"/>
        </w:rPr>
      </w:pPr>
      <w:r w:rsidRPr="00156B6C">
        <w:rPr>
          <w:rFonts w:cs="Arial"/>
          <w:b/>
        </w:rPr>
        <w:t xml:space="preserve">Assessment for swabbing of service user on return from </w:t>
      </w:r>
      <w:r w:rsidR="000A5D6D" w:rsidRPr="00156B6C">
        <w:rPr>
          <w:rFonts w:cs="Arial"/>
          <w:b/>
        </w:rPr>
        <w:t xml:space="preserve">day </w:t>
      </w:r>
      <w:r w:rsidRPr="00156B6C">
        <w:rPr>
          <w:rFonts w:cs="Arial"/>
          <w:b/>
        </w:rPr>
        <w:t xml:space="preserve">leave </w:t>
      </w:r>
    </w:p>
    <w:p w:rsidR="006B2145" w:rsidRPr="002312CD" w:rsidRDefault="006B2145" w:rsidP="00156B6C">
      <w:pPr>
        <w:spacing w:line="276" w:lineRule="auto"/>
        <w:ind w:left="644"/>
        <w:jc w:val="both"/>
        <w:rPr>
          <w:rFonts w:cs="Arial"/>
        </w:rPr>
      </w:pPr>
      <w:r w:rsidRPr="002312CD">
        <w:rPr>
          <w:rFonts w:cs="Arial"/>
        </w:rPr>
        <w:t xml:space="preserve">As service users return from </w:t>
      </w:r>
      <w:r w:rsidR="00156B6C">
        <w:rPr>
          <w:rFonts w:cs="Arial"/>
        </w:rPr>
        <w:t xml:space="preserve">day </w:t>
      </w:r>
      <w:r w:rsidRPr="002312CD">
        <w:rPr>
          <w:rFonts w:cs="Arial"/>
        </w:rPr>
        <w:t xml:space="preserve">leave, the nursing staff </w:t>
      </w:r>
      <w:r w:rsidR="00554165">
        <w:rPr>
          <w:rFonts w:cs="Arial"/>
        </w:rPr>
        <w:t>should ask</w:t>
      </w:r>
      <w:r w:rsidRPr="002312CD">
        <w:rPr>
          <w:rFonts w:cs="Arial"/>
        </w:rPr>
        <w:t xml:space="preserve"> the </w:t>
      </w:r>
      <w:r w:rsidR="00D72959">
        <w:rPr>
          <w:rFonts w:cs="Arial"/>
        </w:rPr>
        <w:t xml:space="preserve">following </w:t>
      </w:r>
      <w:r w:rsidRPr="002312CD">
        <w:rPr>
          <w:rFonts w:cs="Arial"/>
        </w:rPr>
        <w:t>standard questions</w:t>
      </w:r>
      <w:r w:rsidR="00D52BC8">
        <w:rPr>
          <w:rFonts w:cs="Arial"/>
        </w:rPr>
        <w:t xml:space="preserve"> below</w:t>
      </w:r>
      <w:r w:rsidRPr="002312CD">
        <w:rPr>
          <w:rFonts w:cs="Arial"/>
        </w:rPr>
        <w:t xml:space="preserve">, ensuring that physical health </w:t>
      </w:r>
      <w:r w:rsidR="00CF4556">
        <w:rPr>
          <w:rFonts w:cs="Arial"/>
        </w:rPr>
        <w:t>and infection control aspects</w:t>
      </w:r>
      <w:r w:rsidRPr="002312CD">
        <w:rPr>
          <w:rFonts w:cs="Arial"/>
        </w:rPr>
        <w:t xml:space="preserve"> are explored, specifically relating to the risk of transmission of COVID-19</w:t>
      </w:r>
      <w:r w:rsidR="00D72959">
        <w:rPr>
          <w:rFonts w:cs="Arial"/>
        </w:rPr>
        <w:t xml:space="preserve">. </w:t>
      </w:r>
    </w:p>
    <w:p w:rsidR="006B2145" w:rsidRPr="002312CD" w:rsidRDefault="006B2145" w:rsidP="00156B6C">
      <w:pPr>
        <w:pStyle w:val="ListParagraph0"/>
        <w:numPr>
          <w:ilvl w:val="0"/>
          <w:numId w:val="28"/>
        </w:numPr>
        <w:spacing w:line="276" w:lineRule="auto"/>
        <w:jc w:val="both"/>
        <w:rPr>
          <w:rFonts w:cs="Arial"/>
        </w:rPr>
      </w:pPr>
      <w:r w:rsidRPr="002312CD">
        <w:rPr>
          <w:rFonts w:cs="Arial"/>
        </w:rPr>
        <w:t xml:space="preserve">Has the service user been </w:t>
      </w:r>
      <w:r w:rsidRPr="002312CD">
        <w:rPr>
          <w:rFonts w:cs="Arial"/>
          <w:b/>
        </w:rPr>
        <w:t>unable</w:t>
      </w:r>
      <w:r w:rsidRPr="002312CD">
        <w:rPr>
          <w:rFonts w:cs="Arial"/>
        </w:rPr>
        <w:t xml:space="preserve"> to maintain the agreed cross-infection reducing actions as outlined in section 9?</w:t>
      </w:r>
    </w:p>
    <w:p w:rsidR="00D72959" w:rsidRDefault="006B2145" w:rsidP="00156B6C">
      <w:pPr>
        <w:pStyle w:val="ListParagraph0"/>
        <w:numPr>
          <w:ilvl w:val="0"/>
          <w:numId w:val="27"/>
        </w:numPr>
        <w:spacing w:line="276" w:lineRule="auto"/>
        <w:jc w:val="both"/>
        <w:rPr>
          <w:rFonts w:cs="Arial"/>
        </w:rPr>
      </w:pPr>
      <w:r w:rsidRPr="002312CD">
        <w:rPr>
          <w:rFonts w:cs="Arial"/>
        </w:rPr>
        <w:t xml:space="preserve">Is the service user unwell or do they have any of the following symptoms: </w:t>
      </w:r>
    </w:p>
    <w:p w:rsidR="00D72959" w:rsidRDefault="00D72959" w:rsidP="00156B6C">
      <w:pPr>
        <w:pStyle w:val="ListParagraph0"/>
        <w:numPr>
          <w:ilvl w:val="1"/>
          <w:numId w:val="27"/>
        </w:numPr>
        <w:spacing w:line="276" w:lineRule="auto"/>
        <w:jc w:val="both"/>
        <w:rPr>
          <w:rFonts w:cs="Arial"/>
        </w:rPr>
      </w:pPr>
      <w:r>
        <w:rPr>
          <w:rFonts w:cs="Arial"/>
        </w:rPr>
        <w:t>fever</w:t>
      </w:r>
    </w:p>
    <w:p w:rsidR="00D72959" w:rsidRDefault="00D72959" w:rsidP="00156B6C">
      <w:pPr>
        <w:pStyle w:val="ListParagraph0"/>
        <w:numPr>
          <w:ilvl w:val="1"/>
          <w:numId w:val="27"/>
        </w:numPr>
        <w:spacing w:line="276" w:lineRule="auto"/>
        <w:jc w:val="both"/>
        <w:rPr>
          <w:rFonts w:cs="Arial"/>
        </w:rPr>
      </w:pPr>
      <w:r>
        <w:rPr>
          <w:rFonts w:cs="Arial"/>
        </w:rPr>
        <w:t>Persistent c</w:t>
      </w:r>
      <w:r w:rsidR="006B2145" w:rsidRPr="002312CD">
        <w:rPr>
          <w:rFonts w:cs="Arial"/>
        </w:rPr>
        <w:t>ough</w:t>
      </w:r>
      <w:r>
        <w:rPr>
          <w:rFonts w:cs="Arial"/>
        </w:rPr>
        <w:t xml:space="preserve"> </w:t>
      </w:r>
    </w:p>
    <w:p w:rsidR="00D72959" w:rsidRDefault="00D72959" w:rsidP="00156B6C">
      <w:pPr>
        <w:pStyle w:val="ListParagraph0"/>
        <w:numPr>
          <w:ilvl w:val="1"/>
          <w:numId w:val="27"/>
        </w:numPr>
        <w:spacing w:line="276" w:lineRule="auto"/>
        <w:jc w:val="both"/>
        <w:rPr>
          <w:rFonts w:cs="Arial"/>
        </w:rPr>
      </w:pPr>
      <w:r>
        <w:rPr>
          <w:rFonts w:cs="Arial"/>
        </w:rPr>
        <w:t>change or loss of sense of smell or taste</w:t>
      </w:r>
    </w:p>
    <w:p w:rsidR="00D72959" w:rsidRPr="00D72959" w:rsidRDefault="00D72959" w:rsidP="00156B6C">
      <w:pPr>
        <w:pStyle w:val="ListParagraph0"/>
        <w:numPr>
          <w:ilvl w:val="1"/>
          <w:numId w:val="27"/>
        </w:numPr>
        <w:spacing w:line="276" w:lineRule="auto"/>
        <w:jc w:val="both"/>
        <w:rPr>
          <w:rFonts w:cs="Arial"/>
        </w:rPr>
      </w:pPr>
      <w:r w:rsidRPr="00D72959">
        <w:rPr>
          <w:rFonts w:cs="Arial"/>
        </w:rPr>
        <w:t xml:space="preserve">Cold or </w:t>
      </w:r>
      <w:r w:rsidR="006B2145" w:rsidRPr="00D72959">
        <w:rPr>
          <w:rFonts w:cs="Arial"/>
        </w:rPr>
        <w:t>aches and pains</w:t>
      </w:r>
    </w:p>
    <w:p w:rsidR="006B2145" w:rsidRPr="002312CD" w:rsidRDefault="00D72959" w:rsidP="00156B6C">
      <w:pPr>
        <w:pStyle w:val="ListParagraph0"/>
        <w:numPr>
          <w:ilvl w:val="1"/>
          <w:numId w:val="27"/>
        </w:numPr>
        <w:spacing w:line="276" w:lineRule="auto"/>
        <w:jc w:val="both"/>
        <w:rPr>
          <w:rFonts w:cs="Arial"/>
        </w:rPr>
      </w:pPr>
      <w:r>
        <w:rPr>
          <w:rFonts w:cs="Arial"/>
        </w:rPr>
        <w:t xml:space="preserve">Other </w:t>
      </w:r>
      <w:r w:rsidR="006B2145" w:rsidRPr="002312CD">
        <w:rPr>
          <w:rFonts w:cs="Arial"/>
        </w:rPr>
        <w:t>unusual change in p</w:t>
      </w:r>
      <w:r w:rsidR="00156B6C">
        <w:rPr>
          <w:rFonts w:cs="Arial"/>
        </w:rPr>
        <w:t xml:space="preserve">hysical health presentation </w:t>
      </w:r>
    </w:p>
    <w:p w:rsidR="006B2145" w:rsidRPr="002312CD" w:rsidRDefault="00156B6C" w:rsidP="00156B6C">
      <w:pPr>
        <w:pStyle w:val="ListParagraph0"/>
        <w:numPr>
          <w:ilvl w:val="0"/>
          <w:numId w:val="27"/>
        </w:numPr>
        <w:spacing w:line="276" w:lineRule="auto"/>
        <w:jc w:val="both"/>
        <w:rPr>
          <w:rFonts w:cs="Arial"/>
        </w:rPr>
      </w:pPr>
      <w:r>
        <w:rPr>
          <w:rFonts w:cs="Arial"/>
        </w:rPr>
        <w:t>H</w:t>
      </w:r>
      <w:r w:rsidR="006B2145" w:rsidRPr="002312CD">
        <w:rPr>
          <w:rFonts w:cs="Arial"/>
        </w:rPr>
        <w:t xml:space="preserve">as anyone </w:t>
      </w:r>
      <w:r>
        <w:rPr>
          <w:rFonts w:cs="Arial"/>
        </w:rPr>
        <w:t>in direct contact with the service user during their leave reported</w:t>
      </w:r>
      <w:r w:rsidR="00D72959">
        <w:rPr>
          <w:rFonts w:cs="Arial"/>
        </w:rPr>
        <w:t xml:space="preserve"> </w:t>
      </w:r>
      <w:r>
        <w:rPr>
          <w:rFonts w:cs="Arial"/>
        </w:rPr>
        <w:t xml:space="preserve">any of </w:t>
      </w:r>
      <w:r w:rsidR="00D72959">
        <w:rPr>
          <w:rFonts w:cs="Arial"/>
        </w:rPr>
        <w:t>the above symptoms</w:t>
      </w:r>
      <w:r>
        <w:rPr>
          <w:rFonts w:cs="Arial"/>
        </w:rPr>
        <w:t>?</w:t>
      </w:r>
      <w:r w:rsidR="00D72959">
        <w:rPr>
          <w:rFonts w:cs="Arial"/>
        </w:rPr>
        <w:t xml:space="preserve"> </w:t>
      </w:r>
      <w:r w:rsidR="006B2145" w:rsidRPr="002312CD">
        <w:rPr>
          <w:rFonts w:cs="Arial"/>
        </w:rPr>
        <w:t xml:space="preserve"> </w:t>
      </w:r>
    </w:p>
    <w:p w:rsidR="006B2145" w:rsidRPr="002312CD" w:rsidRDefault="006B2145" w:rsidP="00156B6C">
      <w:pPr>
        <w:pStyle w:val="ListParagraph0"/>
        <w:numPr>
          <w:ilvl w:val="0"/>
          <w:numId w:val="27"/>
        </w:numPr>
        <w:spacing w:line="276" w:lineRule="auto"/>
        <w:jc w:val="both"/>
        <w:rPr>
          <w:rFonts w:cs="Arial"/>
        </w:rPr>
      </w:pPr>
      <w:r w:rsidRPr="002312CD">
        <w:rPr>
          <w:rFonts w:cs="Arial"/>
        </w:rPr>
        <w:t xml:space="preserve">Has the service user or anyone they have come into contact with </w:t>
      </w:r>
      <w:r w:rsidR="00D72959">
        <w:rPr>
          <w:rFonts w:cs="Arial"/>
        </w:rPr>
        <w:t xml:space="preserve">been </w:t>
      </w:r>
      <w:r w:rsidRPr="002312CD">
        <w:rPr>
          <w:rFonts w:cs="Arial"/>
        </w:rPr>
        <w:t>confirmed as COVID positive</w:t>
      </w:r>
      <w:r w:rsidR="00D72959">
        <w:rPr>
          <w:rFonts w:cs="Arial"/>
        </w:rPr>
        <w:t xml:space="preserve"> or a</w:t>
      </w:r>
      <w:r w:rsidRPr="002312CD">
        <w:rPr>
          <w:rFonts w:cs="Arial"/>
        </w:rPr>
        <w:t>waiting test or results?</w:t>
      </w:r>
    </w:p>
    <w:p w:rsidR="00991D75" w:rsidRPr="00991D75" w:rsidRDefault="006B2145" w:rsidP="00156B6C">
      <w:pPr>
        <w:pStyle w:val="ListParagraph0"/>
        <w:numPr>
          <w:ilvl w:val="0"/>
          <w:numId w:val="27"/>
        </w:numPr>
        <w:spacing w:line="276" w:lineRule="auto"/>
        <w:jc w:val="both"/>
        <w:rPr>
          <w:rFonts w:cs="Arial"/>
        </w:rPr>
      </w:pPr>
      <w:r w:rsidRPr="002312CD">
        <w:rPr>
          <w:rFonts w:cs="Arial"/>
        </w:rPr>
        <w:t>Has the service</w:t>
      </w:r>
      <w:r w:rsidR="0098323F">
        <w:rPr>
          <w:rFonts w:cs="Arial"/>
        </w:rPr>
        <w:t xml:space="preserve"> user</w:t>
      </w:r>
      <w:r w:rsidRPr="002312CD">
        <w:rPr>
          <w:rFonts w:cs="Arial"/>
        </w:rPr>
        <w:t xml:space="preserve"> been in a social setting where it is felt that social distancing has not been maintained?</w:t>
      </w:r>
    </w:p>
    <w:p w:rsidR="00D72959" w:rsidRDefault="006B2145" w:rsidP="00156B6C">
      <w:pPr>
        <w:pStyle w:val="ListParagraph0"/>
        <w:numPr>
          <w:ilvl w:val="0"/>
          <w:numId w:val="27"/>
        </w:numPr>
        <w:spacing w:line="276" w:lineRule="auto"/>
        <w:jc w:val="both"/>
        <w:rPr>
          <w:rFonts w:cs="Arial"/>
        </w:rPr>
      </w:pPr>
      <w:r w:rsidRPr="002312CD">
        <w:rPr>
          <w:rFonts w:cs="Arial"/>
        </w:rPr>
        <w:t xml:space="preserve">Has the service user, or any member of the household been contacted through the Test and Trace process, </w:t>
      </w:r>
      <w:r w:rsidR="00156B6C" w:rsidRPr="002312CD">
        <w:rPr>
          <w:rFonts w:cs="Arial"/>
        </w:rPr>
        <w:t>and waiting</w:t>
      </w:r>
      <w:r w:rsidRPr="002312CD">
        <w:rPr>
          <w:rFonts w:cs="Arial"/>
        </w:rPr>
        <w:t xml:space="preserve"> </w:t>
      </w:r>
      <w:r w:rsidR="00D72959">
        <w:rPr>
          <w:rFonts w:cs="Arial"/>
        </w:rPr>
        <w:t xml:space="preserve">for </w:t>
      </w:r>
      <w:r w:rsidRPr="002312CD">
        <w:rPr>
          <w:rFonts w:cs="Arial"/>
        </w:rPr>
        <w:t xml:space="preserve">results? </w:t>
      </w:r>
    </w:p>
    <w:p w:rsidR="00D72959" w:rsidRPr="00D72959" w:rsidRDefault="00D72959" w:rsidP="00156B6C">
      <w:pPr>
        <w:pStyle w:val="ListParagraph0"/>
        <w:spacing w:line="276" w:lineRule="auto"/>
        <w:jc w:val="both"/>
        <w:rPr>
          <w:rFonts w:cs="Arial"/>
        </w:rPr>
      </w:pPr>
    </w:p>
    <w:p w:rsidR="00CB77CD" w:rsidRPr="00D72959" w:rsidRDefault="00CB77CD" w:rsidP="00156B6C">
      <w:pPr>
        <w:spacing w:line="276" w:lineRule="auto"/>
        <w:jc w:val="both"/>
        <w:rPr>
          <w:rFonts w:cs="Arial"/>
        </w:rPr>
      </w:pPr>
      <w:r w:rsidRPr="00D72959">
        <w:rPr>
          <w:rFonts w:cs="Arial"/>
        </w:rPr>
        <w:t xml:space="preserve">If the screening highlights YES to any of the questions above, the service user </w:t>
      </w:r>
      <w:r w:rsidR="00B97371">
        <w:rPr>
          <w:rFonts w:cs="Arial"/>
        </w:rPr>
        <w:t>should</w:t>
      </w:r>
      <w:r w:rsidRPr="00D72959">
        <w:rPr>
          <w:rFonts w:cs="Arial"/>
        </w:rPr>
        <w:t xml:space="preserve"> be isolated as outlined within the Trust isolation policy, referred for swabbing, and remain isolated whilst awaiting results. </w:t>
      </w:r>
    </w:p>
    <w:p w:rsidR="005055F2" w:rsidRPr="003450CD" w:rsidRDefault="005055F2" w:rsidP="00156B6C">
      <w:pPr>
        <w:spacing w:line="276" w:lineRule="auto"/>
        <w:jc w:val="both"/>
      </w:pPr>
      <w:r w:rsidRPr="003450CD">
        <w:lastRenderedPageBreak/>
        <w:t>Where there are particular ethical or complex decisions around leave for individuals which need review and consideration, the</w:t>
      </w:r>
      <w:r w:rsidR="00C715CE">
        <w:t xml:space="preserve"> Mental Health Legislation team and/or</w:t>
      </w:r>
      <w:r w:rsidRPr="003450CD">
        <w:t xml:space="preserve"> </w:t>
      </w:r>
      <w:r w:rsidR="00C715CE">
        <w:t>E</w:t>
      </w:r>
      <w:r w:rsidRPr="003450CD">
        <w:t>thic</w:t>
      </w:r>
      <w:r w:rsidR="00C715CE">
        <w:t>s</w:t>
      </w:r>
      <w:r w:rsidRPr="003450CD">
        <w:t xml:space="preserve"> </w:t>
      </w:r>
      <w:r w:rsidR="00C715CE">
        <w:t>C</w:t>
      </w:r>
      <w:r w:rsidRPr="003450CD">
        <w:t>ommittee can support with this.</w:t>
      </w:r>
    </w:p>
    <w:p w:rsidR="002B077C" w:rsidRDefault="002B077C" w:rsidP="00156B6C">
      <w:pPr>
        <w:spacing w:line="276" w:lineRule="auto"/>
        <w:jc w:val="both"/>
      </w:pPr>
    </w:p>
    <w:p w:rsidR="005055F2" w:rsidRPr="003450CD" w:rsidRDefault="005055F2" w:rsidP="00156B6C">
      <w:pPr>
        <w:spacing w:line="276" w:lineRule="auto"/>
        <w:ind w:left="360"/>
        <w:jc w:val="both"/>
      </w:pPr>
      <w:r w:rsidRPr="003450CD">
        <w:t>This Guidance to be considered alongside</w:t>
      </w:r>
      <w:r w:rsidR="003450CD">
        <w:t xml:space="preserve"> other LYPFT documents</w:t>
      </w:r>
      <w:r w:rsidRPr="003450CD">
        <w:t>:</w:t>
      </w:r>
    </w:p>
    <w:p w:rsidR="003450CD" w:rsidRPr="00DC5EF3" w:rsidRDefault="003450CD" w:rsidP="00156B6C">
      <w:pPr>
        <w:pStyle w:val="ListParagraph0"/>
        <w:numPr>
          <w:ilvl w:val="0"/>
          <w:numId w:val="29"/>
        </w:numPr>
        <w:spacing w:line="276" w:lineRule="auto"/>
        <w:jc w:val="both"/>
      </w:pPr>
      <w:r w:rsidRPr="00DC5EF3">
        <w:t>Leave policy</w:t>
      </w:r>
    </w:p>
    <w:p w:rsidR="005055F2" w:rsidRPr="003450CD" w:rsidRDefault="005055F2" w:rsidP="00156B6C">
      <w:pPr>
        <w:pStyle w:val="ListParagraph0"/>
        <w:numPr>
          <w:ilvl w:val="0"/>
          <w:numId w:val="29"/>
        </w:numPr>
        <w:spacing w:line="276" w:lineRule="auto"/>
        <w:jc w:val="both"/>
      </w:pPr>
      <w:r w:rsidRPr="003450CD">
        <w:t>MHA policy</w:t>
      </w:r>
    </w:p>
    <w:p w:rsidR="000A5D6D" w:rsidRDefault="005055F2" w:rsidP="00156B6C">
      <w:pPr>
        <w:pStyle w:val="ListParagraph0"/>
        <w:numPr>
          <w:ilvl w:val="0"/>
          <w:numId w:val="29"/>
        </w:numPr>
        <w:spacing w:line="276" w:lineRule="auto"/>
        <w:jc w:val="both"/>
      </w:pPr>
      <w:r w:rsidRPr="003450CD">
        <w:t>MCA and DOLS policy</w:t>
      </w:r>
    </w:p>
    <w:p w:rsidR="000A5D6D" w:rsidRDefault="000A5D6D" w:rsidP="00156B6C">
      <w:pPr>
        <w:spacing w:line="276" w:lineRule="auto"/>
        <w:jc w:val="both"/>
        <w:rPr>
          <w:b/>
          <w:bCs/>
          <w:u w:val="single"/>
        </w:rPr>
      </w:pPr>
    </w:p>
    <w:p w:rsidR="000A5D6D" w:rsidRPr="000A5D6D" w:rsidRDefault="000A5D6D" w:rsidP="00156B6C">
      <w:pPr>
        <w:spacing w:line="276" w:lineRule="auto"/>
        <w:jc w:val="both"/>
      </w:pPr>
      <w:r w:rsidRPr="000A5D6D">
        <w:rPr>
          <w:bCs/>
        </w:rPr>
        <w:t xml:space="preserve">For further guidance and support the infection control team are available via switchboard 8am to 9pm. </w:t>
      </w:r>
    </w:p>
    <w:p w:rsidR="005F6EB6" w:rsidRPr="000A5D6D" w:rsidRDefault="005F6EB6" w:rsidP="005F6EB6"/>
    <w:sectPr w:rsidR="005F6EB6" w:rsidRPr="000A5D6D" w:rsidSect="00156B6C">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47" w:rsidRDefault="005A5E47">
      <w:r>
        <w:separator/>
      </w:r>
    </w:p>
  </w:endnote>
  <w:endnote w:type="continuationSeparator" w:id="0">
    <w:p w:rsidR="005A5E47" w:rsidRDefault="005A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42" w:rsidRDefault="004C4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406F09" w:rsidP="00406F09">
    <w:pPr>
      <w:pStyle w:val="Footer"/>
    </w:pPr>
    <w:r>
      <w:t xml:space="preserve">Page </w:t>
    </w:r>
    <w:r>
      <w:rPr>
        <w:b/>
        <w:bCs/>
      </w:rPr>
      <w:fldChar w:fldCharType="begin"/>
    </w:r>
    <w:r>
      <w:rPr>
        <w:b/>
        <w:bCs/>
      </w:rPr>
      <w:instrText xml:space="preserve"> PAGE </w:instrText>
    </w:r>
    <w:r>
      <w:rPr>
        <w:b/>
        <w:bCs/>
      </w:rPr>
      <w:fldChar w:fldCharType="separate"/>
    </w:r>
    <w:r w:rsidR="004C4F4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C4F42">
      <w:rPr>
        <w:b/>
        <w:bCs/>
        <w:noProof/>
      </w:rPr>
      <w:t>6</w:t>
    </w:r>
    <w:r>
      <w:rPr>
        <w:b/>
        <w:bCs/>
      </w:rPr>
      <w:fldChar w:fldCharType="end"/>
    </w:r>
    <w:r w:rsidR="004C4F42">
      <w:rPr>
        <w:b/>
        <w:bCs/>
      </w:rPr>
      <w:t xml:space="preserve"> </w:t>
    </w:r>
    <w:r w:rsidR="004C4F42" w:rsidRPr="00315CDC">
      <w:rPr>
        <w:sz w:val="22"/>
      </w:rPr>
      <w:t>LYPFT Leave guidance: Infection Prevention &amp; control updated April 2021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DC" w:rsidRPr="00315CDC" w:rsidRDefault="00406F09" w:rsidP="00315CDC">
    <w:pPr>
      <w:pStyle w:val="Footer"/>
      <w:rPr>
        <w:sz w:val="22"/>
      </w:rPr>
    </w:pPr>
    <w:r>
      <w:t xml:space="preserve">Page </w:t>
    </w:r>
    <w:r>
      <w:rPr>
        <w:b/>
        <w:bCs/>
      </w:rPr>
      <w:fldChar w:fldCharType="begin"/>
    </w:r>
    <w:r>
      <w:rPr>
        <w:b/>
        <w:bCs/>
      </w:rPr>
      <w:instrText xml:space="preserve"> PAGE </w:instrText>
    </w:r>
    <w:r>
      <w:rPr>
        <w:b/>
        <w:bCs/>
      </w:rPr>
      <w:fldChar w:fldCharType="separate"/>
    </w:r>
    <w:r w:rsidR="004C4F4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C4F42">
      <w:rPr>
        <w:b/>
        <w:bCs/>
        <w:noProof/>
      </w:rPr>
      <w:t>6</w:t>
    </w:r>
    <w:r>
      <w:rPr>
        <w:b/>
        <w:bCs/>
      </w:rPr>
      <w:fldChar w:fldCharType="end"/>
    </w:r>
    <w:r w:rsidR="00315CDC">
      <w:rPr>
        <w:b/>
        <w:bCs/>
      </w:rPr>
      <w:t xml:space="preserve"> </w:t>
    </w:r>
    <w:r w:rsidR="00315CDC" w:rsidRPr="00315CDC">
      <w:rPr>
        <w:sz w:val="22"/>
      </w:rPr>
      <w:t>LYPFT Leave guidance: Infection Prevention &amp; control updated April 2021</w:t>
    </w:r>
  </w:p>
  <w:p w:rsidR="00362A5F" w:rsidRDefault="00362A5F" w:rsidP="00406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47" w:rsidRDefault="005A5E47">
      <w:r>
        <w:separator/>
      </w:r>
    </w:p>
  </w:footnote>
  <w:footnote w:type="continuationSeparator" w:id="0">
    <w:p w:rsidR="005A5E47" w:rsidRDefault="005A5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42" w:rsidRDefault="004C4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42" w:rsidRDefault="004C4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6B7A41">
    <w:pPr>
      <w:pStyle w:val="Header"/>
    </w:pPr>
    <w:r>
      <w:rPr>
        <w:noProof/>
        <w:lang w:eastAsia="en-GB"/>
      </w:rPr>
      <w:drawing>
        <wp:anchor distT="0" distB="0" distL="114300" distR="114300" simplePos="0" relativeHeight="251658240" behindDoc="1" locked="0" layoutInCell="1" allowOverlap="1" wp14:anchorId="5D043E30" wp14:editId="06D2A2AA">
          <wp:simplePos x="0" y="0"/>
          <wp:positionH relativeFrom="column">
            <wp:posOffset>3476625</wp:posOffset>
          </wp:positionH>
          <wp:positionV relativeFrom="paragraph">
            <wp:posOffset>-477520</wp:posOffset>
          </wp:positionV>
          <wp:extent cx="3114675" cy="1398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PFT -Small-Logo-RGB-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1398420"/>
                  </a:xfrm>
                  <a:prstGeom prst="rect">
                    <a:avLst/>
                  </a:prstGeom>
                </pic:spPr>
              </pic:pic>
            </a:graphicData>
          </a:graphic>
          <wp14:sizeRelH relativeFrom="margin">
            <wp14:pctWidth>0</wp14:pctWidth>
          </wp14:sizeRelH>
          <wp14:sizeRelV relativeFrom="margin">
            <wp14:pctHeight>0</wp14:pctHeight>
          </wp14:sizeRelV>
        </wp:anchor>
      </w:drawing>
    </w:r>
    <w:r w:rsidR="00AE2A48">
      <w:rPr>
        <w:noProof/>
        <w:lang w:eastAsia="en-GB"/>
      </w:rPr>
      <mc:AlternateContent>
        <mc:Choice Requires="wps">
          <w:drawing>
            <wp:anchor distT="0" distB="0" distL="114300" distR="114300" simplePos="0" relativeHeight="251656192" behindDoc="0" locked="0" layoutInCell="1" allowOverlap="1" wp14:anchorId="59B70476" wp14:editId="5D32FF41">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C5"/>
    <w:multiLevelType w:val="hybridMultilevel"/>
    <w:tmpl w:val="37B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931C9"/>
    <w:multiLevelType w:val="hybridMultilevel"/>
    <w:tmpl w:val="585AF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B55691"/>
    <w:multiLevelType w:val="hybridMultilevel"/>
    <w:tmpl w:val="7764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C23EA"/>
    <w:multiLevelType w:val="hybridMultilevel"/>
    <w:tmpl w:val="E07E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F2973"/>
    <w:multiLevelType w:val="multilevel"/>
    <w:tmpl w:val="CC821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8A71CB"/>
    <w:multiLevelType w:val="hybridMultilevel"/>
    <w:tmpl w:val="8C82C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146C12"/>
    <w:multiLevelType w:val="hybridMultilevel"/>
    <w:tmpl w:val="C38E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75F14"/>
    <w:multiLevelType w:val="hybridMultilevel"/>
    <w:tmpl w:val="892A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0B32FB"/>
    <w:multiLevelType w:val="hybridMultilevel"/>
    <w:tmpl w:val="B6D0F4EC"/>
    <w:lvl w:ilvl="0" w:tplc="F638885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8F2162"/>
    <w:multiLevelType w:val="hybridMultilevel"/>
    <w:tmpl w:val="53A8E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774625"/>
    <w:multiLevelType w:val="hybridMultilevel"/>
    <w:tmpl w:val="9476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D51E82"/>
    <w:multiLevelType w:val="hybridMultilevel"/>
    <w:tmpl w:val="395C11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4E6436"/>
    <w:multiLevelType w:val="hybridMultilevel"/>
    <w:tmpl w:val="508C6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97D09AF"/>
    <w:multiLevelType w:val="hybridMultilevel"/>
    <w:tmpl w:val="7D767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613FB5"/>
    <w:multiLevelType w:val="hybridMultilevel"/>
    <w:tmpl w:val="5E44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6D036B"/>
    <w:multiLevelType w:val="hybridMultilevel"/>
    <w:tmpl w:val="C3EE3E9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4B4E4531"/>
    <w:multiLevelType w:val="hybridMultilevel"/>
    <w:tmpl w:val="D244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7E32C0F"/>
    <w:multiLevelType w:val="hybridMultilevel"/>
    <w:tmpl w:val="DF98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8F3676"/>
    <w:multiLevelType w:val="hybridMultilevel"/>
    <w:tmpl w:val="A77A73EE"/>
    <w:lvl w:ilvl="0" w:tplc="F508D788">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702013FC">
      <w:start w:val="1"/>
      <w:numFmt w:val="lowerLetter"/>
      <w:lvlText w:val="%3."/>
      <w:lvlJc w:val="left"/>
      <w:pPr>
        <w:ind w:left="1881" w:hanging="180"/>
      </w:pPr>
      <w:rPr>
        <w:b w:val="0"/>
        <w:sz w:val="24"/>
        <w:szCs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894631"/>
    <w:multiLevelType w:val="hybridMultilevel"/>
    <w:tmpl w:val="01D47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F500E8F"/>
    <w:multiLevelType w:val="hybridMultilevel"/>
    <w:tmpl w:val="738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F07276"/>
    <w:multiLevelType w:val="hybridMultilevel"/>
    <w:tmpl w:val="A3C65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4"/>
  </w:num>
  <w:num w:numId="9">
    <w:abstractNumId w:val="25"/>
  </w:num>
  <w:num w:numId="10">
    <w:abstractNumId w:val="11"/>
  </w:num>
  <w:num w:numId="11">
    <w:abstractNumId w:val="21"/>
  </w:num>
  <w:num w:numId="12">
    <w:abstractNumId w:val="19"/>
  </w:num>
  <w:num w:numId="13">
    <w:abstractNumId w:val="10"/>
  </w:num>
  <w:num w:numId="14">
    <w:abstractNumId w:val="16"/>
  </w:num>
  <w:num w:numId="15">
    <w:abstractNumId w:val="30"/>
  </w:num>
  <w:num w:numId="16">
    <w:abstractNumId w:val="26"/>
  </w:num>
  <w:num w:numId="17">
    <w:abstractNumId w:val="13"/>
  </w:num>
  <w:num w:numId="18">
    <w:abstractNumId w:val="22"/>
  </w:num>
  <w:num w:numId="19">
    <w:abstractNumId w:val="0"/>
  </w:num>
  <w:num w:numId="20">
    <w:abstractNumId w:val="8"/>
  </w:num>
  <w:num w:numId="21">
    <w:abstractNumId w:val="4"/>
  </w:num>
  <w:num w:numId="22">
    <w:abstractNumId w:val="2"/>
  </w:num>
  <w:num w:numId="23">
    <w:abstractNumId w:val="31"/>
  </w:num>
  <w:num w:numId="24">
    <w:abstractNumId w:val="27"/>
  </w:num>
  <w:num w:numId="25">
    <w:abstractNumId w:val="1"/>
  </w:num>
  <w:num w:numId="26">
    <w:abstractNumId w:val="20"/>
  </w:num>
  <w:num w:numId="27">
    <w:abstractNumId w:val="17"/>
  </w:num>
  <w:num w:numId="28">
    <w:abstractNumId w:val="29"/>
  </w:num>
  <w:num w:numId="29">
    <w:abstractNumId w:val="7"/>
  </w:num>
  <w:num w:numId="30">
    <w:abstractNumId w:val="3"/>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113EA"/>
    <w:rsid w:val="00017A27"/>
    <w:rsid w:val="000223A7"/>
    <w:rsid w:val="000252AF"/>
    <w:rsid w:val="000336D3"/>
    <w:rsid w:val="000342D5"/>
    <w:rsid w:val="000A5D6D"/>
    <w:rsid w:val="000A6209"/>
    <w:rsid w:val="000B5D1C"/>
    <w:rsid w:val="000B6D5E"/>
    <w:rsid w:val="000C0DA6"/>
    <w:rsid w:val="000D5A1E"/>
    <w:rsid w:val="000E35B3"/>
    <w:rsid w:val="001026AA"/>
    <w:rsid w:val="0012371A"/>
    <w:rsid w:val="00123A64"/>
    <w:rsid w:val="00141179"/>
    <w:rsid w:val="00144E00"/>
    <w:rsid w:val="0014685B"/>
    <w:rsid w:val="00156B6C"/>
    <w:rsid w:val="001630BE"/>
    <w:rsid w:val="0016691D"/>
    <w:rsid w:val="001758BB"/>
    <w:rsid w:val="00181FD5"/>
    <w:rsid w:val="001C5584"/>
    <w:rsid w:val="001E42B5"/>
    <w:rsid w:val="001E5CDC"/>
    <w:rsid w:val="002312CD"/>
    <w:rsid w:val="002376ED"/>
    <w:rsid w:val="00242A25"/>
    <w:rsid w:val="00256EA1"/>
    <w:rsid w:val="00271DDA"/>
    <w:rsid w:val="00287CA1"/>
    <w:rsid w:val="00293A11"/>
    <w:rsid w:val="002B077C"/>
    <w:rsid w:val="002D6514"/>
    <w:rsid w:val="002F4059"/>
    <w:rsid w:val="00315CDC"/>
    <w:rsid w:val="00317444"/>
    <w:rsid w:val="003178C4"/>
    <w:rsid w:val="003450CD"/>
    <w:rsid w:val="0034549F"/>
    <w:rsid w:val="00357FB2"/>
    <w:rsid w:val="00362A56"/>
    <w:rsid w:val="00362A5F"/>
    <w:rsid w:val="00373C2D"/>
    <w:rsid w:val="00376830"/>
    <w:rsid w:val="003829A1"/>
    <w:rsid w:val="003861EC"/>
    <w:rsid w:val="0039163C"/>
    <w:rsid w:val="0039212E"/>
    <w:rsid w:val="003A24B7"/>
    <w:rsid w:val="003C3AEB"/>
    <w:rsid w:val="003F3637"/>
    <w:rsid w:val="00406F09"/>
    <w:rsid w:val="004129BB"/>
    <w:rsid w:val="004164E4"/>
    <w:rsid w:val="0042180B"/>
    <w:rsid w:val="00421C4E"/>
    <w:rsid w:val="00421E1C"/>
    <w:rsid w:val="004309BC"/>
    <w:rsid w:val="004310E0"/>
    <w:rsid w:val="004478AA"/>
    <w:rsid w:val="00462AF2"/>
    <w:rsid w:val="00465A5C"/>
    <w:rsid w:val="004718B7"/>
    <w:rsid w:val="00483D1B"/>
    <w:rsid w:val="0048748B"/>
    <w:rsid w:val="004937CD"/>
    <w:rsid w:val="004B0FBE"/>
    <w:rsid w:val="004C0CAE"/>
    <w:rsid w:val="004C4F42"/>
    <w:rsid w:val="004D2400"/>
    <w:rsid w:val="004E0768"/>
    <w:rsid w:val="004F00EC"/>
    <w:rsid w:val="005026FF"/>
    <w:rsid w:val="005055F2"/>
    <w:rsid w:val="0052135E"/>
    <w:rsid w:val="00554165"/>
    <w:rsid w:val="00562BBD"/>
    <w:rsid w:val="00574632"/>
    <w:rsid w:val="00576FFD"/>
    <w:rsid w:val="005A5E47"/>
    <w:rsid w:val="005E093C"/>
    <w:rsid w:val="005F6EB6"/>
    <w:rsid w:val="006014AF"/>
    <w:rsid w:val="00625A2E"/>
    <w:rsid w:val="00635375"/>
    <w:rsid w:val="006464E1"/>
    <w:rsid w:val="00650E1E"/>
    <w:rsid w:val="00672F38"/>
    <w:rsid w:val="0068134D"/>
    <w:rsid w:val="006954BF"/>
    <w:rsid w:val="006A28AC"/>
    <w:rsid w:val="006B2145"/>
    <w:rsid w:val="006B7A41"/>
    <w:rsid w:val="006C557F"/>
    <w:rsid w:val="006D329E"/>
    <w:rsid w:val="006D77C1"/>
    <w:rsid w:val="006D79FE"/>
    <w:rsid w:val="006E2ED1"/>
    <w:rsid w:val="00713A98"/>
    <w:rsid w:val="00721F6F"/>
    <w:rsid w:val="00736818"/>
    <w:rsid w:val="00743790"/>
    <w:rsid w:val="00750EE5"/>
    <w:rsid w:val="0075706E"/>
    <w:rsid w:val="00775A62"/>
    <w:rsid w:val="007875CE"/>
    <w:rsid w:val="007878F5"/>
    <w:rsid w:val="00787A95"/>
    <w:rsid w:val="007C211E"/>
    <w:rsid w:val="007E4BFA"/>
    <w:rsid w:val="007E6853"/>
    <w:rsid w:val="00800266"/>
    <w:rsid w:val="00812777"/>
    <w:rsid w:val="00830BAD"/>
    <w:rsid w:val="00845C2B"/>
    <w:rsid w:val="00856AE8"/>
    <w:rsid w:val="0086322E"/>
    <w:rsid w:val="008A6648"/>
    <w:rsid w:val="008A741B"/>
    <w:rsid w:val="008B3C56"/>
    <w:rsid w:val="008C7B92"/>
    <w:rsid w:val="008D3D04"/>
    <w:rsid w:val="008E439C"/>
    <w:rsid w:val="008F0888"/>
    <w:rsid w:val="00907C99"/>
    <w:rsid w:val="00916C9B"/>
    <w:rsid w:val="0093186C"/>
    <w:rsid w:val="0094140D"/>
    <w:rsid w:val="00957F41"/>
    <w:rsid w:val="00964A67"/>
    <w:rsid w:val="00965EA6"/>
    <w:rsid w:val="00974192"/>
    <w:rsid w:val="00977D9A"/>
    <w:rsid w:val="0098323F"/>
    <w:rsid w:val="00991D75"/>
    <w:rsid w:val="009A3986"/>
    <w:rsid w:val="009A5ABF"/>
    <w:rsid w:val="009B7887"/>
    <w:rsid w:val="009D2322"/>
    <w:rsid w:val="009E4B6C"/>
    <w:rsid w:val="009E735F"/>
    <w:rsid w:val="00A03F3A"/>
    <w:rsid w:val="00A11E44"/>
    <w:rsid w:val="00A21DAE"/>
    <w:rsid w:val="00A27CCA"/>
    <w:rsid w:val="00A44FE3"/>
    <w:rsid w:val="00A4599D"/>
    <w:rsid w:val="00A46AED"/>
    <w:rsid w:val="00A60CA9"/>
    <w:rsid w:val="00A61F04"/>
    <w:rsid w:val="00A62ECD"/>
    <w:rsid w:val="00A65929"/>
    <w:rsid w:val="00A65EAE"/>
    <w:rsid w:val="00AA1B67"/>
    <w:rsid w:val="00AB1D8D"/>
    <w:rsid w:val="00AD2726"/>
    <w:rsid w:val="00AE2A48"/>
    <w:rsid w:val="00B37626"/>
    <w:rsid w:val="00B40EB9"/>
    <w:rsid w:val="00B427DC"/>
    <w:rsid w:val="00B552E6"/>
    <w:rsid w:val="00B64861"/>
    <w:rsid w:val="00B81046"/>
    <w:rsid w:val="00B86B92"/>
    <w:rsid w:val="00B92F3B"/>
    <w:rsid w:val="00B97371"/>
    <w:rsid w:val="00BA4E9B"/>
    <w:rsid w:val="00BA51B5"/>
    <w:rsid w:val="00BC4E93"/>
    <w:rsid w:val="00BE027E"/>
    <w:rsid w:val="00C07520"/>
    <w:rsid w:val="00C25837"/>
    <w:rsid w:val="00C26A77"/>
    <w:rsid w:val="00C27472"/>
    <w:rsid w:val="00C32048"/>
    <w:rsid w:val="00C33AA1"/>
    <w:rsid w:val="00C4012B"/>
    <w:rsid w:val="00C5267B"/>
    <w:rsid w:val="00C5281F"/>
    <w:rsid w:val="00C5510E"/>
    <w:rsid w:val="00C6341F"/>
    <w:rsid w:val="00C63C0B"/>
    <w:rsid w:val="00C64D74"/>
    <w:rsid w:val="00C715CE"/>
    <w:rsid w:val="00CA1A55"/>
    <w:rsid w:val="00CA3BA9"/>
    <w:rsid w:val="00CA7DA2"/>
    <w:rsid w:val="00CB6002"/>
    <w:rsid w:val="00CB77CD"/>
    <w:rsid w:val="00CC3816"/>
    <w:rsid w:val="00CC6BA0"/>
    <w:rsid w:val="00CD26AA"/>
    <w:rsid w:val="00CE5A9A"/>
    <w:rsid w:val="00CF4556"/>
    <w:rsid w:val="00CF5136"/>
    <w:rsid w:val="00CF7A4A"/>
    <w:rsid w:val="00D067E7"/>
    <w:rsid w:val="00D14C50"/>
    <w:rsid w:val="00D4030F"/>
    <w:rsid w:val="00D52BC8"/>
    <w:rsid w:val="00D72959"/>
    <w:rsid w:val="00D730B7"/>
    <w:rsid w:val="00D74F69"/>
    <w:rsid w:val="00D8494E"/>
    <w:rsid w:val="00D90294"/>
    <w:rsid w:val="00DA7F5E"/>
    <w:rsid w:val="00DC5B9C"/>
    <w:rsid w:val="00DC5EF3"/>
    <w:rsid w:val="00DE2847"/>
    <w:rsid w:val="00DE6E85"/>
    <w:rsid w:val="00DE7CCF"/>
    <w:rsid w:val="00E05C38"/>
    <w:rsid w:val="00E1208E"/>
    <w:rsid w:val="00E14D7D"/>
    <w:rsid w:val="00E2524B"/>
    <w:rsid w:val="00E25BAF"/>
    <w:rsid w:val="00E32390"/>
    <w:rsid w:val="00E4185B"/>
    <w:rsid w:val="00E53B28"/>
    <w:rsid w:val="00E602D5"/>
    <w:rsid w:val="00E70CF6"/>
    <w:rsid w:val="00E82391"/>
    <w:rsid w:val="00E932EC"/>
    <w:rsid w:val="00E93745"/>
    <w:rsid w:val="00EB07C8"/>
    <w:rsid w:val="00EB754C"/>
    <w:rsid w:val="00EC1DA8"/>
    <w:rsid w:val="00EC4EE7"/>
    <w:rsid w:val="00ED563E"/>
    <w:rsid w:val="00EF15B7"/>
    <w:rsid w:val="00EF6CB3"/>
    <w:rsid w:val="00F0661B"/>
    <w:rsid w:val="00F1306A"/>
    <w:rsid w:val="00F139F9"/>
    <w:rsid w:val="00F13D5B"/>
    <w:rsid w:val="00F36798"/>
    <w:rsid w:val="00F42714"/>
    <w:rsid w:val="00F45D26"/>
    <w:rsid w:val="00F76521"/>
    <w:rsid w:val="00F871CA"/>
    <w:rsid w:val="00F97507"/>
    <w:rsid w:val="00FD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link w:val="HeaderChar"/>
    <w:uiPriority w:val="99"/>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16691D"/>
    <w:pPr>
      <w:ind w:left="720"/>
      <w:contextualSpacing/>
    </w:pPr>
  </w:style>
  <w:style w:type="paragraph" w:customStyle="1" w:styleId="Default">
    <w:name w:val="Default"/>
    <w:rsid w:val="00C64D7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C557F"/>
    <w:rPr>
      <w:sz w:val="16"/>
      <w:szCs w:val="16"/>
    </w:rPr>
  </w:style>
  <w:style w:type="paragraph" w:styleId="CommentText">
    <w:name w:val="annotation text"/>
    <w:basedOn w:val="Normal"/>
    <w:link w:val="CommentTextChar"/>
    <w:rsid w:val="006C557F"/>
    <w:rPr>
      <w:sz w:val="20"/>
      <w:szCs w:val="20"/>
    </w:rPr>
  </w:style>
  <w:style w:type="character" w:customStyle="1" w:styleId="CommentTextChar">
    <w:name w:val="Comment Text Char"/>
    <w:basedOn w:val="DefaultParagraphFont"/>
    <w:link w:val="CommentText"/>
    <w:rsid w:val="006C557F"/>
    <w:rPr>
      <w:rFonts w:ascii="Arial" w:hAnsi="Arial"/>
      <w:lang w:eastAsia="en-US"/>
    </w:rPr>
  </w:style>
  <w:style w:type="paragraph" w:styleId="CommentSubject">
    <w:name w:val="annotation subject"/>
    <w:basedOn w:val="CommentText"/>
    <w:next w:val="CommentText"/>
    <w:link w:val="CommentSubjectChar"/>
    <w:rsid w:val="006C557F"/>
    <w:rPr>
      <w:b/>
      <w:bCs/>
    </w:rPr>
  </w:style>
  <w:style w:type="character" w:customStyle="1" w:styleId="CommentSubjectChar">
    <w:name w:val="Comment Subject Char"/>
    <w:basedOn w:val="CommentTextChar"/>
    <w:link w:val="CommentSubject"/>
    <w:rsid w:val="006C557F"/>
    <w:rPr>
      <w:rFonts w:ascii="Arial" w:hAnsi="Arial"/>
      <w:b/>
      <w:bCs/>
      <w:lang w:eastAsia="en-US"/>
    </w:rPr>
  </w:style>
  <w:style w:type="character" w:customStyle="1" w:styleId="HeaderChar">
    <w:name w:val="Header Char"/>
    <w:basedOn w:val="DefaultParagraphFont"/>
    <w:link w:val="Header"/>
    <w:uiPriority w:val="99"/>
    <w:rsid w:val="00315CDC"/>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link w:val="HeaderChar"/>
    <w:uiPriority w:val="99"/>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16691D"/>
    <w:pPr>
      <w:ind w:left="720"/>
      <w:contextualSpacing/>
    </w:pPr>
  </w:style>
  <w:style w:type="paragraph" w:customStyle="1" w:styleId="Default">
    <w:name w:val="Default"/>
    <w:rsid w:val="00C64D7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C557F"/>
    <w:rPr>
      <w:sz w:val="16"/>
      <w:szCs w:val="16"/>
    </w:rPr>
  </w:style>
  <w:style w:type="paragraph" w:styleId="CommentText">
    <w:name w:val="annotation text"/>
    <w:basedOn w:val="Normal"/>
    <w:link w:val="CommentTextChar"/>
    <w:rsid w:val="006C557F"/>
    <w:rPr>
      <w:sz w:val="20"/>
      <w:szCs w:val="20"/>
    </w:rPr>
  </w:style>
  <w:style w:type="character" w:customStyle="1" w:styleId="CommentTextChar">
    <w:name w:val="Comment Text Char"/>
    <w:basedOn w:val="DefaultParagraphFont"/>
    <w:link w:val="CommentText"/>
    <w:rsid w:val="006C557F"/>
    <w:rPr>
      <w:rFonts w:ascii="Arial" w:hAnsi="Arial"/>
      <w:lang w:eastAsia="en-US"/>
    </w:rPr>
  </w:style>
  <w:style w:type="paragraph" w:styleId="CommentSubject">
    <w:name w:val="annotation subject"/>
    <w:basedOn w:val="CommentText"/>
    <w:next w:val="CommentText"/>
    <w:link w:val="CommentSubjectChar"/>
    <w:rsid w:val="006C557F"/>
    <w:rPr>
      <w:b/>
      <w:bCs/>
    </w:rPr>
  </w:style>
  <w:style w:type="character" w:customStyle="1" w:styleId="CommentSubjectChar">
    <w:name w:val="Comment Subject Char"/>
    <w:basedOn w:val="CommentTextChar"/>
    <w:link w:val="CommentSubject"/>
    <w:rsid w:val="006C557F"/>
    <w:rPr>
      <w:rFonts w:ascii="Arial" w:hAnsi="Arial"/>
      <w:b/>
      <w:bCs/>
      <w:lang w:eastAsia="en-US"/>
    </w:rPr>
  </w:style>
  <w:style w:type="character" w:customStyle="1" w:styleId="HeaderChar">
    <w:name w:val="Header Char"/>
    <w:basedOn w:val="DefaultParagraphFont"/>
    <w:link w:val="Header"/>
    <w:uiPriority w:val="99"/>
    <w:rsid w:val="00315CD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8934">
      <w:bodyDiv w:val="1"/>
      <w:marLeft w:val="0"/>
      <w:marRight w:val="0"/>
      <w:marTop w:val="0"/>
      <w:marBottom w:val="0"/>
      <w:divBdr>
        <w:top w:val="none" w:sz="0" w:space="0" w:color="auto"/>
        <w:left w:val="none" w:sz="0" w:space="0" w:color="auto"/>
        <w:bottom w:val="none" w:sz="0" w:space="0" w:color="auto"/>
        <w:right w:val="none" w:sz="0" w:space="0" w:color="auto"/>
      </w:divBdr>
    </w:div>
    <w:div w:id="256838037">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888415286">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1582980974">
      <w:bodyDiv w:val="1"/>
      <w:marLeft w:val="0"/>
      <w:marRight w:val="0"/>
      <w:marTop w:val="0"/>
      <w:marBottom w:val="0"/>
      <w:divBdr>
        <w:top w:val="none" w:sz="0" w:space="0" w:color="auto"/>
        <w:left w:val="none" w:sz="0" w:space="0" w:color="auto"/>
        <w:bottom w:val="none" w:sz="0" w:space="0" w:color="auto"/>
        <w:right w:val="none" w:sz="0" w:space="0" w:color="auto"/>
      </w:divBdr>
    </w:div>
    <w:div w:id="20175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 xsi:nil="true"/>
    <me2c30ddd8cb434c9778c128588a0ef9 xmlns="28cb8f8e-29e0-4a7c-8bb2-7bf5dc98cc72">
      <Terms xmlns="http://schemas.microsoft.com/office/infopath/2007/PartnerControls"/>
    </me2c30ddd8cb434c9778c128588a0ef9>
    <TaxCatchAll xmlns="acaffffc-f956-46ea-834c-9e136528c252">
      <Value>6</Value>
      <Value>19</Value>
      <Value>791</Value>
      <Value>5</Value>
    </TaxCatchAll>
    <MDCNextReviewDate xmlns="28cb8f8e-29e0-4a7c-8bb2-7bf5dc98cc72">2019-04-01T23:00:00+00:00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2019-04-01T23:00:00+00:00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e6eb94ec-a86d-4df7-ab24-6f6edfe57108</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Meeting Templates</TermName>
          <TermId xmlns="http://schemas.microsoft.com/office/infopath/2007/PartnerControls">d50c9daf-bd58-4c7a-a864-8322381b7285</TermId>
        </TermInfo>
      </Terms>
    </mbfb13c5f35a493f8d979d836205385f>
    <MDCLastReviewDate xmlns="28cb8f8e-29e0-4a7c-8bb2-7bf5dc98cc72">2019-04-01T23:00:00+00:00</MDCLastReviewDate>
    <MercuryFeatured xmlns="28cb8f8e-29e0-4a7c-8bb2-7bf5dc98cc72">false</MercuryFeatured>
    <nbf9f6db1d794bda86a108ee751e4b43 xmlns="28cb8f8e-29e0-4a7c-8bb2-7bf5dc98cc72">
      <Terms xmlns="http://schemas.microsoft.com/office/infopath/2007/PartnerControls"/>
    </nbf9f6db1d794bda86a108ee751e4b43>
    <_dlc_DocId xmlns="28cb8f8e-29e0-4a7c-8bb2-7bf5dc98cc72">2ESN3ACQHJS5-1334970709-71</_dlc_DocId>
    <_dlc_DocIdUrl xmlns="28cb8f8e-29e0-4a7c-8bb2-7bf5dc98cc72">
      <Url>http://lpft-moss-web3:10921/sites/DocumentCentre/_layouts/15/DocIdRedir.aspx?ID=2ESN3ACQHJS5-1334970709-71</Url>
      <Description>2ESN3ACQHJS5-1334970709-71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DF56-D71D-4E5B-96DB-35FB750886D2}">
  <ds:schemaRefs>
    <ds:schemaRef ds:uri="http://schemas.microsoft.com/sharepoint/events"/>
  </ds:schemaRefs>
</ds:datastoreItem>
</file>

<file path=customXml/itemProps2.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3.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4.xml><?xml version="1.0" encoding="utf-8"?>
<ds:datastoreItem xmlns:ds="http://schemas.openxmlformats.org/officeDocument/2006/customXml" ds:itemID="{CCAEF82E-15A4-4B56-A8CB-53DD930C5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0ED58B-02C2-4364-A1E8-927BC51190B6}">
  <ds:schemaRefs>
    <ds:schemaRef ds:uri="http://schemas.microsoft.com/office/2006/metadata/properties"/>
    <ds:schemaRef ds:uri="http://schemas.microsoft.com/office/infopath/2007/PartnerControls"/>
    <ds:schemaRef ds:uri="28cb8f8e-29e0-4a7c-8bb2-7bf5dc98cc72"/>
    <ds:schemaRef ds:uri="acaffffc-f956-46ea-834c-9e136528c252"/>
  </ds:schemaRefs>
</ds:datastoreItem>
</file>

<file path=customXml/itemProps6.xml><?xml version="1.0" encoding="utf-8"?>
<ds:datastoreItem xmlns:ds="http://schemas.openxmlformats.org/officeDocument/2006/customXml" ds:itemID="{D113D18A-2FFC-4519-A44A-38771E3D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paper template</vt:lpstr>
    </vt:vector>
  </TitlesOfParts>
  <Company>Leeds Mental Health Trust</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template</dc:title>
  <dc:creator>Leeds Mental Health Trust</dc:creator>
  <cp:lastModifiedBy>Michelle Higgins</cp:lastModifiedBy>
  <cp:revision>7</cp:revision>
  <cp:lastPrinted>2017-08-15T08:17:00Z</cp:lastPrinted>
  <dcterms:created xsi:type="dcterms:W3CDTF">2021-04-23T09:34:00Z</dcterms:created>
  <dcterms:modified xsi:type="dcterms:W3CDTF">2021-05-17T11:38:00Z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y9zz">
    <vt:r8>6</vt:r8>
  </property>
  <property fmtid="{D5CDD505-2E9C-101B-9397-08002B2CF9AE}" pid="4" name="ContentTypeId">
    <vt:lpwstr>0x010100CC22473C2D7C426DA9337489D94DAF930049A8DED8266C49F5A12CC1CBFF8FDA140700A9A8AC83107BC348BF42D2D5B20DE480</vt:lpwstr>
  </property>
  <property fmtid="{D5CDD505-2E9C-101B-9397-08002B2CF9AE}" pid="5" name="_dlc_DocIdItemGuid">
    <vt:lpwstr>8071d31b-4365-421d-930e-3f55a66c0954</vt:lpwstr>
  </property>
  <property fmtid="{D5CDD505-2E9C-101B-9397-08002B2CF9AE}" pid="6" name="MDCDepartment">
    <vt:lpwstr>19;#Corporate Governance|e6eb94ec-a86d-4df7-ab24-6f6edfe57108</vt:lpwstr>
  </property>
  <property fmtid="{D5CDD505-2E9C-101B-9397-08002B2CF9AE}" pid="7" name="MDCDocumentApprover">
    <vt:lpwstr>5;#Staff Negotiating Body|2c43aabc-b5d7-4b86-8f35-5ec993495702</vt:lpwstr>
  </property>
  <property fmtid="{D5CDD505-2E9C-101B-9397-08002B2CF9AE}" pid="8" name="MDCRelevancy">
    <vt:lpwstr/>
  </property>
  <property fmtid="{D5CDD505-2E9C-101B-9397-08002B2CF9AE}" pid="9" name="MDCDocumentOwner">
    <vt:lpwstr/>
  </property>
  <property fmtid="{D5CDD505-2E9C-101B-9397-08002B2CF9AE}" pid="10" name="MDCSecurityClassification">
    <vt:lpwstr>6;#Internal|2b41dbf9-22b9-43e7-b47f-1a90589ff896</vt:lpwstr>
  </property>
  <property fmtid="{D5CDD505-2E9C-101B-9397-08002B2CF9AE}" pid="11" name="MercuryCategory">
    <vt:lpwstr>791;#Meeting Templates|d50c9daf-bd58-4c7a-a864-8322381b7285</vt:lpwstr>
  </property>
  <property fmtid="{D5CDD505-2E9C-101B-9397-08002B2CF9AE}" pid="12" name="c9ba1cf84df74e25b59a442c2e59c0a5">
    <vt:lpwstr>Internal|2b41dbf9-22b9-43e7-b47f-1a90589ff896</vt:lpwstr>
  </property>
  <property fmtid="{D5CDD505-2E9C-101B-9397-08002B2CF9AE}" pid="13" name="MDCDispositionStatus">
    <vt:lpwstr>Active</vt:lpwstr>
  </property>
</Properties>
</file>