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DC0C" w14:textId="4219F9FA" w:rsidR="00351BD2" w:rsidRPr="00A828C3" w:rsidRDefault="00351BD2" w:rsidP="00351BD2">
      <w:pPr>
        <w:pStyle w:val="Title"/>
        <w:ind w:right="-897"/>
        <w:jc w:val="right"/>
        <w:rPr>
          <w:bCs w:val="0"/>
          <w:sz w:val="20"/>
          <w:szCs w:val="20"/>
        </w:rPr>
      </w:pPr>
    </w:p>
    <w:p w14:paraId="43388F76" w14:textId="77777777" w:rsidR="00A51D6E" w:rsidRPr="0041275E" w:rsidRDefault="00A51D6E" w:rsidP="00A51D6E">
      <w:pPr>
        <w:pStyle w:val="Title"/>
      </w:pPr>
      <w:r w:rsidRPr="0041275E">
        <w:t>LEEDS AND YORK PARTNERSHIP NHS FOUNDATION TRUST</w:t>
      </w:r>
    </w:p>
    <w:p w14:paraId="6BE48119" w14:textId="77777777" w:rsidR="00A51D6E" w:rsidRDefault="00A51D6E" w:rsidP="00A51D6E">
      <w:pPr>
        <w:jc w:val="center"/>
        <w:rPr>
          <w:rFonts w:cs="Arial"/>
          <w:b/>
          <w:bCs/>
        </w:rPr>
      </w:pPr>
    </w:p>
    <w:p w14:paraId="3839971D" w14:textId="77777777" w:rsidR="00B374F6" w:rsidRDefault="00B374F6" w:rsidP="00B374F6">
      <w:pPr>
        <w:jc w:val="center"/>
        <w:rPr>
          <w:rFonts w:cs="Arial"/>
          <w:b/>
          <w:bCs/>
        </w:rPr>
      </w:pPr>
      <w:r>
        <w:rPr>
          <w:rFonts w:cs="Arial"/>
          <w:b/>
          <w:bCs/>
        </w:rPr>
        <w:t>Minutes of the Public Meeting of the Board of Directors</w:t>
      </w:r>
    </w:p>
    <w:p w14:paraId="3219B5CC" w14:textId="7755AEF2" w:rsidR="006152D4" w:rsidRPr="006152D4" w:rsidRDefault="006152D4" w:rsidP="006152D4">
      <w:pPr>
        <w:ind w:right="-188"/>
        <w:jc w:val="center"/>
        <w:rPr>
          <w:rFonts w:cs="Arial"/>
          <w:b/>
          <w:bCs/>
        </w:rPr>
      </w:pPr>
      <w:r w:rsidRPr="006152D4">
        <w:rPr>
          <w:rFonts w:cs="Arial"/>
          <w:b/>
          <w:bCs/>
        </w:rPr>
        <w:t xml:space="preserve">held on Thursday </w:t>
      </w:r>
      <w:r w:rsidR="007174E7">
        <w:rPr>
          <w:rFonts w:cs="Arial"/>
          <w:b/>
          <w:bCs/>
        </w:rPr>
        <w:t>30 November</w:t>
      </w:r>
      <w:r w:rsidRPr="006152D4">
        <w:rPr>
          <w:rFonts w:cs="Arial"/>
          <w:b/>
          <w:bCs/>
        </w:rPr>
        <w:t xml:space="preserve"> 2023</w:t>
      </w:r>
      <w:r>
        <w:rPr>
          <w:rFonts w:cs="Arial"/>
          <w:b/>
          <w:bCs/>
        </w:rPr>
        <w:t xml:space="preserve"> at 9.30am</w:t>
      </w:r>
    </w:p>
    <w:p w14:paraId="1F601FB0" w14:textId="77777777" w:rsidR="006152D4" w:rsidRPr="006152D4" w:rsidRDefault="006152D4" w:rsidP="006152D4">
      <w:pPr>
        <w:ind w:left="-284" w:right="-710" w:firstLine="170"/>
        <w:jc w:val="center"/>
        <w:rPr>
          <w:rFonts w:cs="Arial"/>
        </w:rPr>
      </w:pPr>
      <w:r w:rsidRPr="006152D4">
        <w:rPr>
          <w:rFonts w:cs="Arial"/>
          <w:b/>
          <w:bCs/>
        </w:rPr>
        <w:t xml:space="preserve">in </w:t>
      </w:r>
      <w:r w:rsidRPr="006152D4">
        <w:rPr>
          <w:rFonts w:cs="Arial"/>
          <w:b/>
          <w:bCs/>
          <w:szCs w:val="22"/>
        </w:rPr>
        <w:t>Inspire@ room, Horizon Leeds, 3rd Floor, 2 Brewery Wharf, Kendall Street, Leeds, LS10 1JR</w:t>
      </w:r>
    </w:p>
    <w:p w14:paraId="55081C8B" w14:textId="77777777" w:rsidR="001525CC" w:rsidRDefault="001525CC" w:rsidP="00437088">
      <w:pPr>
        <w:ind w:left="-426" w:right="-755"/>
        <w:jc w:val="center"/>
        <w:rPr>
          <w:b/>
          <w:bCs/>
        </w:rPr>
      </w:pPr>
    </w:p>
    <w:tbl>
      <w:tblPr>
        <w:tblW w:w="11003" w:type="dxa"/>
        <w:tblInd w:w="-972" w:type="dxa"/>
        <w:tblLayout w:type="fixed"/>
        <w:tblLook w:val="01E0" w:firstRow="1" w:lastRow="1" w:firstColumn="1" w:lastColumn="1" w:noHBand="0" w:noVBand="0"/>
      </w:tblPr>
      <w:tblGrid>
        <w:gridCol w:w="796"/>
        <w:gridCol w:w="2728"/>
        <w:gridCol w:w="6061"/>
        <w:gridCol w:w="1418"/>
      </w:tblGrid>
      <w:tr w:rsidR="00945E5A" w:rsidRPr="006873F1" w14:paraId="05E07A06" w14:textId="77777777" w:rsidTr="002713E6">
        <w:tc>
          <w:tcPr>
            <w:tcW w:w="9585" w:type="dxa"/>
            <w:gridSpan w:val="3"/>
          </w:tcPr>
          <w:p w14:paraId="781CD93D" w14:textId="77777777" w:rsidR="00945E5A" w:rsidRPr="00037DA2" w:rsidRDefault="00945E5A" w:rsidP="00EB47C9">
            <w:pPr>
              <w:rPr>
                <w:b/>
                <w:bCs/>
              </w:rPr>
            </w:pPr>
            <w:bookmarkStart w:id="0" w:name="_Hlk152333000"/>
            <w:r w:rsidRPr="00037DA2">
              <w:rPr>
                <w:rFonts w:cs="Arial"/>
                <w:b/>
                <w:bCs/>
              </w:rPr>
              <w:t>Board Members</w:t>
            </w:r>
          </w:p>
        </w:tc>
        <w:tc>
          <w:tcPr>
            <w:tcW w:w="1418" w:type="dxa"/>
          </w:tcPr>
          <w:p w14:paraId="05C6E6C9" w14:textId="77777777" w:rsidR="00945E5A" w:rsidRPr="002713E6" w:rsidRDefault="00945E5A" w:rsidP="00EB47C9">
            <w:pPr>
              <w:jc w:val="center"/>
              <w:rPr>
                <w:b/>
                <w:bCs/>
                <w:sz w:val="16"/>
                <w:szCs w:val="16"/>
              </w:rPr>
            </w:pPr>
            <w:r w:rsidRPr="007545C0">
              <w:rPr>
                <w:b/>
                <w:bCs/>
                <w:sz w:val="20"/>
                <w:szCs w:val="20"/>
              </w:rPr>
              <w:t>Apologies</w:t>
            </w:r>
          </w:p>
        </w:tc>
      </w:tr>
      <w:tr w:rsidR="006152D4" w:rsidRPr="006873F1" w14:paraId="71831EFB" w14:textId="77777777" w:rsidTr="00037DA2">
        <w:trPr>
          <w:trHeight w:val="193"/>
        </w:trPr>
        <w:tc>
          <w:tcPr>
            <w:tcW w:w="796" w:type="dxa"/>
            <w:vAlign w:val="center"/>
          </w:tcPr>
          <w:p w14:paraId="0FB5FB52" w14:textId="77777777" w:rsidR="006152D4" w:rsidRPr="00037DA2" w:rsidRDefault="006152D4" w:rsidP="006152D4"/>
        </w:tc>
        <w:tc>
          <w:tcPr>
            <w:tcW w:w="2728" w:type="dxa"/>
          </w:tcPr>
          <w:p w14:paraId="537722AC" w14:textId="08A2AB71" w:rsidR="006152D4" w:rsidRPr="00037DA2" w:rsidRDefault="006152D4" w:rsidP="006152D4">
            <w:r w:rsidRPr="00037DA2">
              <w:t>M</w:t>
            </w:r>
            <w:r w:rsidR="00394A47">
              <w:t>rs</w:t>
            </w:r>
            <w:r w:rsidRPr="00037DA2">
              <w:t xml:space="preserve"> M McRae</w:t>
            </w:r>
          </w:p>
        </w:tc>
        <w:tc>
          <w:tcPr>
            <w:tcW w:w="6061" w:type="dxa"/>
          </w:tcPr>
          <w:p w14:paraId="1C7A0EEE" w14:textId="56C0E3DF" w:rsidR="006152D4" w:rsidRPr="00037DA2" w:rsidRDefault="006152D4" w:rsidP="006152D4">
            <w:r w:rsidRPr="00037DA2">
              <w:t>Chair of the</w:t>
            </w:r>
            <w:r w:rsidR="00AC263D" w:rsidRPr="00037DA2">
              <w:t xml:space="preserve"> </w:t>
            </w:r>
            <w:r w:rsidRPr="00037DA2">
              <w:t>Trust</w:t>
            </w:r>
          </w:p>
        </w:tc>
        <w:tc>
          <w:tcPr>
            <w:tcW w:w="1418" w:type="dxa"/>
          </w:tcPr>
          <w:p w14:paraId="119B9043" w14:textId="2731FC1F" w:rsidR="006152D4" w:rsidRPr="00656DB7" w:rsidRDefault="006152D4" w:rsidP="006152D4">
            <w:pPr>
              <w:autoSpaceDE w:val="0"/>
              <w:autoSpaceDN w:val="0"/>
              <w:adjustRightInd w:val="0"/>
              <w:jc w:val="center"/>
              <w:rPr>
                <w:sz w:val="23"/>
                <w:szCs w:val="23"/>
              </w:rPr>
            </w:pPr>
          </w:p>
        </w:tc>
      </w:tr>
      <w:tr w:rsidR="00AD6AEE" w:rsidRPr="006873F1" w14:paraId="796F8BD9" w14:textId="77777777" w:rsidTr="00037DA2">
        <w:trPr>
          <w:trHeight w:val="193"/>
        </w:trPr>
        <w:tc>
          <w:tcPr>
            <w:tcW w:w="796" w:type="dxa"/>
            <w:vAlign w:val="center"/>
          </w:tcPr>
          <w:p w14:paraId="3423929A" w14:textId="77777777" w:rsidR="00AD6AEE" w:rsidRPr="00037DA2" w:rsidRDefault="00AD6AEE" w:rsidP="006152D4"/>
        </w:tc>
        <w:tc>
          <w:tcPr>
            <w:tcW w:w="2728" w:type="dxa"/>
          </w:tcPr>
          <w:p w14:paraId="53BBDAB6" w14:textId="791E807B" w:rsidR="00AD6AEE" w:rsidRPr="00037DA2" w:rsidRDefault="00AD6AEE" w:rsidP="006152D4">
            <w:r w:rsidRPr="00037DA2">
              <w:t>Mrs Z Burns Shore</w:t>
            </w:r>
          </w:p>
        </w:tc>
        <w:tc>
          <w:tcPr>
            <w:tcW w:w="6061" w:type="dxa"/>
          </w:tcPr>
          <w:p w14:paraId="68C25DDE" w14:textId="1AC241A3" w:rsidR="00AD6AEE" w:rsidRPr="00037DA2" w:rsidRDefault="00AD6AEE" w:rsidP="006152D4">
            <w:r w:rsidRPr="00037DA2">
              <w:t>Non-</w:t>
            </w:r>
            <w:r w:rsidR="00FA4FE4" w:rsidRPr="00037DA2">
              <w:t>E</w:t>
            </w:r>
            <w:r w:rsidRPr="00037DA2">
              <w:t xml:space="preserve">xecutive Director </w:t>
            </w:r>
          </w:p>
        </w:tc>
        <w:tc>
          <w:tcPr>
            <w:tcW w:w="1418" w:type="dxa"/>
            <w:vAlign w:val="center"/>
          </w:tcPr>
          <w:p w14:paraId="0398011E" w14:textId="77777777" w:rsidR="00AD6AEE" w:rsidRPr="00656DB7" w:rsidRDefault="00AD6AEE" w:rsidP="006152D4">
            <w:pPr>
              <w:autoSpaceDE w:val="0"/>
              <w:autoSpaceDN w:val="0"/>
              <w:adjustRightInd w:val="0"/>
              <w:jc w:val="center"/>
              <w:rPr>
                <w:sz w:val="23"/>
                <w:szCs w:val="23"/>
              </w:rPr>
            </w:pPr>
          </w:p>
        </w:tc>
      </w:tr>
      <w:tr w:rsidR="006152D4" w:rsidRPr="006873F1" w14:paraId="03039CF6" w14:textId="77777777" w:rsidTr="00037DA2">
        <w:trPr>
          <w:trHeight w:val="193"/>
        </w:trPr>
        <w:tc>
          <w:tcPr>
            <w:tcW w:w="796" w:type="dxa"/>
            <w:vAlign w:val="center"/>
          </w:tcPr>
          <w:p w14:paraId="626A4C1B" w14:textId="77777777" w:rsidR="006152D4" w:rsidRPr="00037DA2" w:rsidRDefault="006152D4" w:rsidP="006152D4"/>
        </w:tc>
        <w:tc>
          <w:tcPr>
            <w:tcW w:w="2728" w:type="dxa"/>
          </w:tcPr>
          <w:p w14:paraId="22F6961B" w14:textId="7A64BC06" w:rsidR="006152D4" w:rsidRPr="00037DA2" w:rsidRDefault="006152D4" w:rsidP="006152D4">
            <w:r w:rsidRPr="00037DA2">
              <w:t>Mrs J Forster Adams</w:t>
            </w:r>
          </w:p>
        </w:tc>
        <w:tc>
          <w:tcPr>
            <w:tcW w:w="6061" w:type="dxa"/>
          </w:tcPr>
          <w:p w14:paraId="68E94BAB" w14:textId="39162375" w:rsidR="006152D4" w:rsidRPr="00037DA2" w:rsidRDefault="006152D4" w:rsidP="006152D4">
            <w:r w:rsidRPr="00037DA2">
              <w:t>Chief Operating Officer</w:t>
            </w:r>
          </w:p>
        </w:tc>
        <w:tc>
          <w:tcPr>
            <w:tcW w:w="1418" w:type="dxa"/>
            <w:vAlign w:val="center"/>
          </w:tcPr>
          <w:p w14:paraId="5908D25C" w14:textId="6E977EE1" w:rsidR="006152D4" w:rsidRPr="00656DB7" w:rsidRDefault="006152D4" w:rsidP="006152D4">
            <w:pPr>
              <w:autoSpaceDE w:val="0"/>
              <w:autoSpaceDN w:val="0"/>
              <w:adjustRightInd w:val="0"/>
              <w:jc w:val="center"/>
              <w:rPr>
                <w:sz w:val="23"/>
                <w:szCs w:val="23"/>
              </w:rPr>
            </w:pPr>
          </w:p>
        </w:tc>
      </w:tr>
      <w:tr w:rsidR="006152D4" w:rsidRPr="006873F1" w14:paraId="1F61DAFB" w14:textId="77777777" w:rsidTr="00037DA2">
        <w:trPr>
          <w:trHeight w:val="193"/>
        </w:trPr>
        <w:tc>
          <w:tcPr>
            <w:tcW w:w="796" w:type="dxa"/>
            <w:vAlign w:val="center"/>
          </w:tcPr>
          <w:p w14:paraId="7A0F7290" w14:textId="77777777" w:rsidR="006152D4" w:rsidRPr="00037DA2" w:rsidRDefault="006152D4" w:rsidP="006152D4"/>
        </w:tc>
        <w:tc>
          <w:tcPr>
            <w:tcW w:w="2728" w:type="dxa"/>
          </w:tcPr>
          <w:p w14:paraId="3DAAFCCB" w14:textId="3EB33CD3" w:rsidR="006152D4" w:rsidRPr="00037DA2" w:rsidRDefault="006152D4" w:rsidP="006152D4">
            <w:r w:rsidRPr="00037DA2">
              <w:t>Mrs D Hanwell</w:t>
            </w:r>
          </w:p>
        </w:tc>
        <w:tc>
          <w:tcPr>
            <w:tcW w:w="6061" w:type="dxa"/>
          </w:tcPr>
          <w:p w14:paraId="63B0C299" w14:textId="669EC1A0" w:rsidR="006152D4" w:rsidRPr="00037DA2" w:rsidRDefault="006152D4" w:rsidP="006152D4">
            <w:r w:rsidRPr="00037DA2">
              <w:t>Chief Financial Officer and Deputy Chief Executive</w:t>
            </w:r>
          </w:p>
        </w:tc>
        <w:tc>
          <w:tcPr>
            <w:tcW w:w="1418" w:type="dxa"/>
            <w:vAlign w:val="center"/>
          </w:tcPr>
          <w:p w14:paraId="0F265308" w14:textId="72F92064" w:rsidR="006152D4" w:rsidRPr="00656DB7" w:rsidRDefault="006152D4" w:rsidP="006152D4">
            <w:pPr>
              <w:autoSpaceDE w:val="0"/>
              <w:autoSpaceDN w:val="0"/>
              <w:adjustRightInd w:val="0"/>
              <w:jc w:val="center"/>
              <w:rPr>
                <w:sz w:val="23"/>
                <w:szCs w:val="23"/>
              </w:rPr>
            </w:pPr>
          </w:p>
        </w:tc>
      </w:tr>
      <w:tr w:rsidR="006152D4" w:rsidRPr="006873F1" w14:paraId="48C103B6" w14:textId="77777777" w:rsidTr="00037DA2">
        <w:trPr>
          <w:trHeight w:val="193"/>
        </w:trPr>
        <w:tc>
          <w:tcPr>
            <w:tcW w:w="796" w:type="dxa"/>
            <w:vAlign w:val="center"/>
          </w:tcPr>
          <w:p w14:paraId="463D2306" w14:textId="77777777" w:rsidR="006152D4" w:rsidRPr="00037DA2" w:rsidRDefault="006152D4" w:rsidP="006152D4"/>
        </w:tc>
        <w:tc>
          <w:tcPr>
            <w:tcW w:w="2728" w:type="dxa"/>
          </w:tcPr>
          <w:p w14:paraId="327587A7" w14:textId="35ECFB0F" w:rsidR="006152D4" w:rsidRPr="00037DA2" w:rsidRDefault="006152D4" w:rsidP="006152D4">
            <w:r w:rsidRPr="00037DA2">
              <w:t>Mr C Henry</w:t>
            </w:r>
          </w:p>
        </w:tc>
        <w:tc>
          <w:tcPr>
            <w:tcW w:w="6061" w:type="dxa"/>
          </w:tcPr>
          <w:p w14:paraId="61E1EFC7" w14:textId="0D3ECB9F" w:rsidR="006152D4" w:rsidRPr="00037DA2" w:rsidRDefault="006152D4" w:rsidP="006152D4">
            <w:r w:rsidRPr="00037DA2">
              <w:t>Non-</w:t>
            </w:r>
            <w:r w:rsidR="00FA4FE4" w:rsidRPr="00037DA2">
              <w:t>E</w:t>
            </w:r>
            <w:r w:rsidRPr="00037DA2">
              <w:t>xecutive Director (Senior Independent Director)</w:t>
            </w:r>
          </w:p>
        </w:tc>
        <w:tc>
          <w:tcPr>
            <w:tcW w:w="1418" w:type="dxa"/>
          </w:tcPr>
          <w:p w14:paraId="33B88487" w14:textId="1EC1DF6C" w:rsidR="006152D4" w:rsidRPr="004C632F" w:rsidRDefault="006152D4" w:rsidP="004C632F">
            <w:pPr>
              <w:autoSpaceDE w:val="0"/>
              <w:autoSpaceDN w:val="0"/>
              <w:adjustRightInd w:val="0"/>
              <w:jc w:val="center"/>
              <w:rPr>
                <w:sz w:val="22"/>
                <w:szCs w:val="22"/>
              </w:rPr>
            </w:pPr>
          </w:p>
        </w:tc>
      </w:tr>
      <w:tr w:rsidR="006152D4" w:rsidRPr="006873F1" w14:paraId="226F3D60" w14:textId="77777777" w:rsidTr="00037DA2">
        <w:trPr>
          <w:trHeight w:val="193"/>
        </w:trPr>
        <w:tc>
          <w:tcPr>
            <w:tcW w:w="796" w:type="dxa"/>
            <w:vAlign w:val="center"/>
          </w:tcPr>
          <w:p w14:paraId="7E4D4B76" w14:textId="77777777" w:rsidR="006152D4" w:rsidRPr="00037DA2" w:rsidRDefault="006152D4" w:rsidP="006152D4"/>
        </w:tc>
        <w:tc>
          <w:tcPr>
            <w:tcW w:w="2728" w:type="dxa"/>
          </w:tcPr>
          <w:p w14:paraId="7654FA81" w14:textId="40DDF698" w:rsidR="006152D4" w:rsidRPr="00037DA2" w:rsidRDefault="006152D4" w:rsidP="006152D4">
            <w:r w:rsidRPr="00037DA2">
              <w:t>Dr F Healey</w:t>
            </w:r>
          </w:p>
        </w:tc>
        <w:tc>
          <w:tcPr>
            <w:tcW w:w="6061" w:type="dxa"/>
          </w:tcPr>
          <w:p w14:paraId="351B24D2" w14:textId="0BA17222" w:rsidR="006152D4" w:rsidRPr="00037DA2" w:rsidRDefault="006152D4" w:rsidP="006152D4">
            <w:r w:rsidRPr="00037DA2">
              <w:t>Non-</w:t>
            </w:r>
            <w:r w:rsidR="00FA4FE4" w:rsidRPr="00037DA2">
              <w:t>E</w:t>
            </w:r>
            <w:r w:rsidRPr="00037DA2">
              <w:t xml:space="preserve">xecutive Director </w:t>
            </w:r>
          </w:p>
        </w:tc>
        <w:tc>
          <w:tcPr>
            <w:tcW w:w="1418" w:type="dxa"/>
          </w:tcPr>
          <w:p w14:paraId="6D604CCD" w14:textId="77777777" w:rsidR="006152D4" w:rsidRPr="00656DB7" w:rsidRDefault="006152D4" w:rsidP="006152D4">
            <w:pPr>
              <w:autoSpaceDE w:val="0"/>
              <w:autoSpaceDN w:val="0"/>
              <w:adjustRightInd w:val="0"/>
              <w:jc w:val="center"/>
              <w:rPr>
                <w:sz w:val="23"/>
                <w:szCs w:val="23"/>
              </w:rPr>
            </w:pPr>
          </w:p>
        </w:tc>
      </w:tr>
      <w:tr w:rsidR="006152D4" w:rsidRPr="006873F1" w14:paraId="2AA71022" w14:textId="77777777" w:rsidTr="00037DA2">
        <w:trPr>
          <w:trHeight w:val="193"/>
        </w:trPr>
        <w:tc>
          <w:tcPr>
            <w:tcW w:w="796" w:type="dxa"/>
            <w:vAlign w:val="center"/>
          </w:tcPr>
          <w:p w14:paraId="1DF087CF" w14:textId="77777777" w:rsidR="006152D4" w:rsidRPr="00037DA2" w:rsidRDefault="006152D4" w:rsidP="006152D4"/>
        </w:tc>
        <w:tc>
          <w:tcPr>
            <w:tcW w:w="2728" w:type="dxa"/>
          </w:tcPr>
          <w:p w14:paraId="2F96CF4A" w14:textId="0BF0E52A" w:rsidR="006152D4" w:rsidRPr="00037DA2" w:rsidRDefault="006152D4" w:rsidP="006152D4">
            <w:r w:rsidRPr="00037DA2">
              <w:t>Dr C Hosker</w:t>
            </w:r>
          </w:p>
        </w:tc>
        <w:tc>
          <w:tcPr>
            <w:tcW w:w="6061" w:type="dxa"/>
          </w:tcPr>
          <w:p w14:paraId="479B2179" w14:textId="57318E62" w:rsidR="006152D4" w:rsidRPr="00037DA2" w:rsidRDefault="006152D4" w:rsidP="006152D4">
            <w:r w:rsidRPr="00037DA2">
              <w:t>Medical Director</w:t>
            </w:r>
          </w:p>
        </w:tc>
        <w:tc>
          <w:tcPr>
            <w:tcW w:w="1418" w:type="dxa"/>
            <w:vAlign w:val="center"/>
          </w:tcPr>
          <w:p w14:paraId="256005C3" w14:textId="773D412A" w:rsidR="006152D4" w:rsidRPr="00656DB7" w:rsidRDefault="006152D4" w:rsidP="006152D4">
            <w:pPr>
              <w:autoSpaceDE w:val="0"/>
              <w:autoSpaceDN w:val="0"/>
              <w:adjustRightInd w:val="0"/>
              <w:jc w:val="center"/>
              <w:rPr>
                <w:sz w:val="23"/>
                <w:szCs w:val="23"/>
              </w:rPr>
            </w:pPr>
          </w:p>
        </w:tc>
      </w:tr>
      <w:tr w:rsidR="006152D4" w:rsidRPr="006873F1" w14:paraId="42A85A61" w14:textId="77777777" w:rsidTr="00037DA2">
        <w:trPr>
          <w:trHeight w:val="193"/>
        </w:trPr>
        <w:tc>
          <w:tcPr>
            <w:tcW w:w="796" w:type="dxa"/>
            <w:vAlign w:val="center"/>
          </w:tcPr>
          <w:p w14:paraId="1495CA84" w14:textId="77777777" w:rsidR="006152D4" w:rsidRPr="00037DA2" w:rsidRDefault="006152D4" w:rsidP="006152D4"/>
        </w:tc>
        <w:tc>
          <w:tcPr>
            <w:tcW w:w="2728" w:type="dxa"/>
          </w:tcPr>
          <w:p w14:paraId="5186F960" w14:textId="64505623" w:rsidR="006152D4" w:rsidRPr="00037DA2" w:rsidRDefault="006152D4" w:rsidP="006152D4">
            <w:r w:rsidRPr="00037DA2">
              <w:t>M</w:t>
            </w:r>
            <w:r w:rsidR="00C849B6" w:rsidRPr="00037DA2">
              <w:t>s</w:t>
            </w:r>
            <w:r w:rsidR="00B96569" w:rsidRPr="00037DA2">
              <w:t xml:space="preserve"> </w:t>
            </w:r>
            <w:r w:rsidRPr="00037DA2">
              <w:t>K Khan MBE</w:t>
            </w:r>
          </w:p>
        </w:tc>
        <w:tc>
          <w:tcPr>
            <w:tcW w:w="6061" w:type="dxa"/>
          </w:tcPr>
          <w:p w14:paraId="4219C665" w14:textId="7413EA4F" w:rsidR="006152D4" w:rsidRPr="00037DA2" w:rsidRDefault="006152D4" w:rsidP="006152D4">
            <w:r w:rsidRPr="00037DA2">
              <w:t>Non-</w:t>
            </w:r>
            <w:r w:rsidR="00FA4FE4" w:rsidRPr="00037DA2">
              <w:t>E</w:t>
            </w:r>
            <w:r w:rsidRPr="00037DA2">
              <w:t>xecutive Director</w:t>
            </w:r>
          </w:p>
        </w:tc>
        <w:tc>
          <w:tcPr>
            <w:tcW w:w="1418" w:type="dxa"/>
          </w:tcPr>
          <w:p w14:paraId="71DCE775" w14:textId="77777777" w:rsidR="006152D4" w:rsidRPr="00656DB7" w:rsidRDefault="006152D4" w:rsidP="006152D4">
            <w:pPr>
              <w:autoSpaceDE w:val="0"/>
              <w:autoSpaceDN w:val="0"/>
              <w:adjustRightInd w:val="0"/>
              <w:jc w:val="center"/>
              <w:rPr>
                <w:sz w:val="23"/>
                <w:szCs w:val="23"/>
              </w:rPr>
            </w:pPr>
          </w:p>
        </w:tc>
      </w:tr>
      <w:tr w:rsidR="006152D4" w:rsidRPr="006873F1" w14:paraId="1B2439B8" w14:textId="77777777" w:rsidTr="00037DA2">
        <w:trPr>
          <w:trHeight w:val="193"/>
        </w:trPr>
        <w:tc>
          <w:tcPr>
            <w:tcW w:w="796" w:type="dxa"/>
            <w:vAlign w:val="center"/>
          </w:tcPr>
          <w:p w14:paraId="70C7BB23" w14:textId="77777777" w:rsidR="006152D4" w:rsidRPr="00037DA2" w:rsidRDefault="006152D4" w:rsidP="006152D4"/>
        </w:tc>
        <w:tc>
          <w:tcPr>
            <w:tcW w:w="2728" w:type="dxa"/>
          </w:tcPr>
          <w:p w14:paraId="39631EA2" w14:textId="270C9E4B" w:rsidR="006152D4" w:rsidRPr="00037DA2" w:rsidRDefault="006152D4" w:rsidP="006152D4">
            <w:r w:rsidRPr="00037DA2">
              <w:t>Dr S Munro</w:t>
            </w:r>
          </w:p>
        </w:tc>
        <w:tc>
          <w:tcPr>
            <w:tcW w:w="6061" w:type="dxa"/>
          </w:tcPr>
          <w:p w14:paraId="2A9AFC81" w14:textId="5D113CFB" w:rsidR="006152D4" w:rsidRPr="00037DA2" w:rsidRDefault="006152D4" w:rsidP="006152D4">
            <w:r w:rsidRPr="00037DA2">
              <w:t>Chief Executive</w:t>
            </w:r>
          </w:p>
        </w:tc>
        <w:tc>
          <w:tcPr>
            <w:tcW w:w="1418" w:type="dxa"/>
          </w:tcPr>
          <w:p w14:paraId="16D59790" w14:textId="58D7C270" w:rsidR="006152D4" w:rsidRPr="00656DB7" w:rsidRDefault="006152D4" w:rsidP="006152D4">
            <w:pPr>
              <w:autoSpaceDE w:val="0"/>
              <w:autoSpaceDN w:val="0"/>
              <w:adjustRightInd w:val="0"/>
              <w:jc w:val="center"/>
              <w:rPr>
                <w:sz w:val="23"/>
                <w:szCs w:val="23"/>
              </w:rPr>
            </w:pPr>
          </w:p>
        </w:tc>
      </w:tr>
      <w:tr w:rsidR="006152D4" w:rsidRPr="006873F1" w14:paraId="4F40514E" w14:textId="77777777" w:rsidTr="00037DA2">
        <w:trPr>
          <w:trHeight w:val="193"/>
        </w:trPr>
        <w:tc>
          <w:tcPr>
            <w:tcW w:w="796" w:type="dxa"/>
            <w:vAlign w:val="center"/>
          </w:tcPr>
          <w:p w14:paraId="25596A56" w14:textId="77777777" w:rsidR="006152D4" w:rsidRPr="00037DA2" w:rsidRDefault="006152D4" w:rsidP="006152D4"/>
        </w:tc>
        <w:tc>
          <w:tcPr>
            <w:tcW w:w="2728" w:type="dxa"/>
          </w:tcPr>
          <w:p w14:paraId="72512FF1" w14:textId="0A7C47DF" w:rsidR="006152D4" w:rsidRPr="00037DA2" w:rsidRDefault="006152D4" w:rsidP="006152D4">
            <w:r w:rsidRPr="00037DA2">
              <w:t>Mr D Skinner</w:t>
            </w:r>
          </w:p>
        </w:tc>
        <w:tc>
          <w:tcPr>
            <w:tcW w:w="6061" w:type="dxa"/>
          </w:tcPr>
          <w:p w14:paraId="2FA9346D" w14:textId="496725AB" w:rsidR="006152D4" w:rsidRPr="00037DA2" w:rsidRDefault="006152D4" w:rsidP="006152D4">
            <w:r w:rsidRPr="00037DA2">
              <w:t>Director for People and Organisational Development</w:t>
            </w:r>
          </w:p>
        </w:tc>
        <w:tc>
          <w:tcPr>
            <w:tcW w:w="1418" w:type="dxa"/>
          </w:tcPr>
          <w:p w14:paraId="094D0774" w14:textId="43716D08" w:rsidR="006152D4" w:rsidRPr="00656DB7" w:rsidRDefault="006152D4" w:rsidP="006152D4">
            <w:pPr>
              <w:autoSpaceDE w:val="0"/>
              <w:autoSpaceDN w:val="0"/>
              <w:adjustRightInd w:val="0"/>
              <w:jc w:val="center"/>
              <w:rPr>
                <w:sz w:val="23"/>
                <w:szCs w:val="23"/>
              </w:rPr>
            </w:pPr>
          </w:p>
        </w:tc>
      </w:tr>
      <w:tr w:rsidR="006152D4" w:rsidRPr="006873F1" w14:paraId="49A92B58" w14:textId="77777777" w:rsidTr="00037DA2">
        <w:trPr>
          <w:trHeight w:val="193"/>
        </w:trPr>
        <w:tc>
          <w:tcPr>
            <w:tcW w:w="796" w:type="dxa"/>
            <w:vAlign w:val="center"/>
          </w:tcPr>
          <w:p w14:paraId="3C7DDB1B" w14:textId="77777777" w:rsidR="006152D4" w:rsidRPr="00037DA2" w:rsidRDefault="006152D4" w:rsidP="006152D4"/>
        </w:tc>
        <w:tc>
          <w:tcPr>
            <w:tcW w:w="2728" w:type="dxa"/>
          </w:tcPr>
          <w:p w14:paraId="434B7001" w14:textId="77EE0C4D" w:rsidR="006152D4" w:rsidRPr="00037DA2" w:rsidRDefault="00B96569" w:rsidP="006152D4">
            <w:r w:rsidRPr="00037DA2">
              <w:t>Miss N Sanderson</w:t>
            </w:r>
          </w:p>
        </w:tc>
        <w:tc>
          <w:tcPr>
            <w:tcW w:w="6061" w:type="dxa"/>
          </w:tcPr>
          <w:p w14:paraId="40149DFF" w14:textId="58490EE7" w:rsidR="006152D4" w:rsidRPr="00037DA2" w:rsidRDefault="006152D4" w:rsidP="006152D4">
            <w:r w:rsidRPr="00037DA2">
              <w:t xml:space="preserve">Director of Nursing and Professions </w:t>
            </w:r>
          </w:p>
        </w:tc>
        <w:tc>
          <w:tcPr>
            <w:tcW w:w="1418" w:type="dxa"/>
            <w:vAlign w:val="center"/>
          </w:tcPr>
          <w:p w14:paraId="71FE0BFC" w14:textId="4E660003" w:rsidR="006152D4" w:rsidRPr="00656DB7" w:rsidRDefault="006152D4" w:rsidP="006152D4">
            <w:pPr>
              <w:autoSpaceDE w:val="0"/>
              <w:autoSpaceDN w:val="0"/>
              <w:adjustRightInd w:val="0"/>
              <w:jc w:val="center"/>
              <w:rPr>
                <w:sz w:val="23"/>
                <w:szCs w:val="23"/>
              </w:rPr>
            </w:pPr>
          </w:p>
        </w:tc>
      </w:tr>
      <w:tr w:rsidR="00AD6AEE" w:rsidRPr="006873F1" w14:paraId="50B60158" w14:textId="77777777" w:rsidTr="00037DA2">
        <w:trPr>
          <w:trHeight w:val="193"/>
        </w:trPr>
        <w:tc>
          <w:tcPr>
            <w:tcW w:w="796" w:type="dxa"/>
            <w:vAlign w:val="center"/>
          </w:tcPr>
          <w:p w14:paraId="6723799D" w14:textId="77777777" w:rsidR="00AD6AEE" w:rsidRPr="00037DA2" w:rsidRDefault="00AD6AEE" w:rsidP="006152D4"/>
        </w:tc>
        <w:tc>
          <w:tcPr>
            <w:tcW w:w="2728" w:type="dxa"/>
          </w:tcPr>
          <w:p w14:paraId="56FD6AB4" w14:textId="311F9796" w:rsidR="00AD6AEE" w:rsidRPr="00037DA2" w:rsidRDefault="00AD6AEE" w:rsidP="006152D4">
            <w:r w:rsidRPr="00037DA2">
              <w:t xml:space="preserve">Miss K Wilburn </w:t>
            </w:r>
          </w:p>
        </w:tc>
        <w:tc>
          <w:tcPr>
            <w:tcW w:w="6061" w:type="dxa"/>
          </w:tcPr>
          <w:p w14:paraId="52F36018" w14:textId="367B043C" w:rsidR="00AD6AEE" w:rsidRPr="00037DA2" w:rsidRDefault="00AD6AEE" w:rsidP="006152D4">
            <w:r w:rsidRPr="00037DA2">
              <w:t>Non-</w:t>
            </w:r>
            <w:r w:rsidR="00FA4FE4" w:rsidRPr="00037DA2">
              <w:t>E</w:t>
            </w:r>
            <w:r w:rsidRPr="00037DA2">
              <w:t>xec</w:t>
            </w:r>
            <w:r w:rsidR="00525C16">
              <w:t>uti</w:t>
            </w:r>
            <w:r w:rsidRPr="00037DA2">
              <w:t xml:space="preserve">ve Director </w:t>
            </w:r>
          </w:p>
        </w:tc>
        <w:tc>
          <w:tcPr>
            <w:tcW w:w="1418" w:type="dxa"/>
            <w:vAlign w:val="center"/>
          </w:tcPr>
          <w:p w14:paraId="5DBA575A" w14:textId="1809C77A" w:rsidR="00AD6AEE" w:rsidRPr="00656DB7" w:rsidRDefault="00AD6AEE" w:rsidP="006152D4">
            <w:pPr>
              <w:autoSpaceDE w:val="0"/>
              <w:autoSpaceDN w:val="0"/>
              <w:adjustRightInd w:val="0"/>
              <w:jc w:val="center"/>
              <w:rPr>
                <w:sz w:val="23"/>
                <w:szCs w:val="23"/>
              </w:rPr>
            </w:pPr>
            <w:r w:rsidRPr="004C632F">
              <w:rPr>
                <w:rFonts w:ascii="Wingdings" w:eastAsiaTheme="minorHAnsi" w:hAnsi="Wingdings" w:cs="Wingdings"/>
                <w:sz w:val="22"/>
                <w:szCs w:val="22"/>
              </w:rPr>
              <w:t>ü</w:t>
            </w:r>
          </w:p>
        </w:tc>
      </w:tr>
      <w:tr w:rsidR="006152D4" w:rsidRPr="006873F1" w14:paraId="5DF49DA6" w14:textId="77777777" w:rsidTr="00037DA2">
        <w:trPr>
          <w:trHeight w:val="193"/>
        </w:trPr>
        <w:tc>
          <w:tcPr>
            <w:tcW w:w="796" w:type="dxa"/>
            <w:vAlign w:val="center"/>
          </w:tcPr>
          <w:p w14:paraId="1B386DDC" w14:textId="77777777" w:rsidR="006152D4" w:rsidRPr="00037DA2" w:rsidRDefault="006152D4" w:rsidP="006152D4"/>
        </w:tc>
        <w:tc>
          <w:tcPr>
            <w:tcW w:w="2728" w:type="dxa"/>
          </w:tcPr>
          <w:p w14:paraId="5EDB43B9" w14:textId="5C92C047" w:rsidR="006152D4" w:rsidRPr="00037DA2" w:rsidRDefault="006152D4" w:rsidP="006152D4">
            <w:r w:rsidRPr="00037DA2">
              <w:t>Mr M Wright</w:t>
            </w:r>
          </w:p>
        </w:tc>
        <w:tc>
          <w:tcPr>
            <w:tcW w:w="6061" w:type="dxa"/>
          </w:tcPr>
          <w:p w14:paraId="1CC1EFE5" w14:textId="2D115BCE" w:rsidR="006152D4" w:rsidRPr="00037DA2" w:rsidRDefault="006152D4" w:rsidP="006152D4">
            <w:r w:rsidRPr="00037DA2">
              <w:t>Non-</w:t>
            </w:r>
            <w:r w:rsidR="00FA4FE4" w:rsidRPr="00037DA2">
              <w:t>E</w:t>
            </w:r>
            <w:r w:rsidRPr="00037DA2">
              <w:t>xecutive Director (Deputy Chair of the Trust)</w:t>
            </w:r>
          </w:p>
        </w:tc>
        <w:tc>
          <w:tcPr>
            <w:tcW w:w="1418" w:type="dxa"/>
            <w:vAlign w:val="center"/>
          </w:tcPr>
          <w:p w14:paraId="571CD5F1" w14:textId="77777777" w:rsidR="006152D4" w:rsidRPr="00656DB7" w:rsidRDefault="006152D4" w:rsidP="006152D4">
            <w:pPr>
              <w:autoSpaceDE w:val="0"/>
              <w:autoSpaceDN w:val="0"/>
              <w:adjustRightInd w:val="0"/>
              <w:jc w:val="center"/>
              <w:rPr>
                <w:sz w:val="23"/>
                <w:szCs w:val="23"/>
              </w:rPr>
            </w:pPr>
          </w:p>
        </w:tc>
      </w:tr>
    </w:tbl>
    <w:p w14:paraId="08A02F16" w14:textId="77777777" w:rsidR="00945E5A" w:rsidRDefault="00945E5A" w:rsidP="00945E5A">
      <w:pPr>
        <w:ind w:left="-993"/>
      </w:pPr>
    </w:p>
    <w:bookmarkEnd w:id="0"/>
    <w:p w14:paraId="361ACC3D" w14:textId="276C8111" w:rsidR="00082E3A" w:rsidRPr="007545C0" w:rsidRDefault="00945E5A" w:rsidP="00945E5A">
      <w:pPr>
        <w:ind w:left="-993"/>
        <w:rPr>
          <w:sz w:val="28"/>
          <w:szCs w:val="28"/>
        </w:rPr>
      </w:pPr>
      <w:r w:rsidRPr="007545C0">
        <w:t>All members of the Board have full voting rights</w:t>
      </w:r>
    </w:p>
    <w:p w14:paraId="15CD698A" w14:textId="77777777" w:rsidR="004657C6" w:rsidRDefault="004657C6"/>
    <w:tbl>
      <w:tblPr>
        <w:tblW w:w="11037" w:type="dxa"/>
        <w:tblInd w:w="-972" w:type="dxa"/>
        <w:tblLayout w:type="fixed"/>
        <w:tblLook w:val="01E0" w:firstRow="1" w:lastRow="1" w:firstColumn="1" w:lastColumn="1" w:noHBand="0" w:noVBand="0"/>
      </w:tblPr>
      <w:tblGrid>
        <w:gridCol w:w="796"/>
        <w:gridCol w:w="2019"/>
        <w:gridCol w:w="8222"/>
      </w:tblGrid>
      <w:tr w:rsidR="00A51D6E" w:rsidRPr="00C032B4" w14:paraId="2C2AF1C5" w14:textId="77777777" w:rsidTr="00037DA2">
        <w:tc>
          <w:tcPr>
            <w:tcW w:w="11003" w:type="dxa"/>
            <w:gridSpan w:val="3"/>
          </w:tcPr>
          <w:p w14:paraId="3D1A11D5" w14:textId="77777777" w:rsidR="00A51D6E" w:rsidRPr="00037DA2" w:rsidRDefault="00A51D6E" w:rsidP="00EB47C9">
            <w:bookmarkStart w:id="1" w:name="_Hlk152333054"/>
            <w:r w:rsidRPr="00037DA2">
              <w:rPr>
                <w:rFonts w:cs="Arial"/>
                <w:b/>
                <w:bCs/>
              </w:rPr>
              <w:t>In attendance</w:t>
            </w:r>
          </w:p>
        </w:tc>
      </w:tr>
      <w:tr w:rsidR="005731C6" w:rsidRPr="00C032B4" w14:paraId="72138A5A" w14:textId="77777777" w:rsidTr="00037DA2">
        <w:tc>
          <w:tcPr>
            <w:tcW w:w="796" w:type="dxa"/>
          </w:tcPr>
          <w:p w14:paraId="0689E0CC" w14:textId="77777777" w:rsidR="005731C6" w:rsidRPr="006E0C3A" w:rsidRDefault="005731C6" w:rsidP="00EB47C9">
            <w:pPr>
              <w:rPr>
                <w:rFonts w:cs="Arial"/>
                <w:b/>
                <w:bCs/>
                <w:sz w:val="22"/>
                <w:szCs w:val="22"/>
              </w:rPr>
            </w:pPr>
          </w:p>
        </w:tc>
        <w:tc>
          <w:tcPr>
            <w:tcW w:w="2019" w:type="dxa"/>
          </w:tcPr>
          <w:p w14:paraId="7281977F" w14:textId="7768F0DA" w:rsidR="005731C6" w:rsidRPr="00037DA2" w:rsidRDefault="00AE5BF5" w:rsidP="00437088">
            <w:pPr>
              <w:rPr>
                <w:rFonts w:cs="Arial"/>
              </w:rPr>
            </w:pPr>
            <w:r w:rsidRPr="00037DA2">
              <w:rPr>
                <w:rFonts w:cs="Arial"/>
              </w:rPr>
              <w:t xml:space="preserve">Mrs C </w:t>
            </w:r>
            <w:r w:rsidR="00AD6AEE" w:rsidRPr="00037DA2">
              <w:rPr>
                <w:rFonts w:cs="Arial"/>
              </w:rPr>
              <w:t>Edwards</w:t>
            </w:r>
          </w:p>
        </w:tc>
        <w:tc>
          <w:tcPr>
            <w:tcW w:w="8222" w:type="dxa"/>
          </w:tcPr>
          <w:p w14:paraId="709DD57A" w14:textId="0F75A5F1" w:rsidR="005731C6" w:rsidRPr="00037DA2" w:rsidRDefault="00AE5BF5" w:rsidP="00AE5BF5">
            <w:pPr>
              <w:tabs>
                <w:tab w:val="left" w:pos="0"/>
              </w:tabs>
              <w:rPr>
                <w:rFonts w:cs="Arial"/>
              </w:rPr>
            </w:pPr>
            <w:r w:rsidRPr="00037DA2">
              <w:rPr>
                <w:rFonts w:cs="Arial"/>
              </w:rPr>
              <w:t xml:space="preserve">Associate Director for Corporate Governance / </w:t>
            </w:r>
            <w:r w:rsidR="005731C6" w:rsidRPr="00037DA2">
              <w:rPr>
                <w:rFonts w:cs="Arial"/>
              </w:rPr>
              <w:t>Trust Board Secretary</w:t>
            </w:r>
          </w:p>
        </w:tc>
      </w:tr>
      <w:bookmarkEnd w:id="1"/>
      <w:tr w:rsidR="00530D66" w:rsidRPr="00C032B4" w14:paraId="13C5410A" w14:textId="77777777" w:rsidTr="00037DA2">
        <w:tc>
          <w:tcPr>
            <w:tcW w:w="796" w:type="dxa"/>
          </w:tcPr>
          <w:p w14:paraId="0DB9126D" w14:textId="77777777" w:rsidR="00530D66" w:rsidRPr="006E0C3A" w:rsidRDefault="00530D66" w:rsidP="009F3954">
            <w:pPr>
              <w:rPr>
                <w:rFonts w:cs="Arial"/>
                <w:b/>
                <w:bCs/>
                <w:sz w:val="22"/>
                <w:szCs w:val="22"/>
              </w:rPr>
            </w:pPr>
          </w:p>
        </w:tc>
        <w:tc>
          <w:tcPr>
            <w:tcW w:w="2019" w:type="dxa"/>
          </w:tcPr>
          <w:p w14:paraId="100485E4" w14:textId="4707CC7E" w:rsidR="00530D66" w:rsidRPr="00037DA2" w:rsidRDefault="00622251" w:rsidP="009F3954">
            <w:pPr>
              <w:rPr>
                <w:rFonts w:cs="Arial"/>
              </w:rPr>
            </w:pPr>
            <w:r w:rsidRPr="00037DA2">
              <w:rPr>
                <w:rFonts w:cs="Arial"/>
              </w:rPr>
              <w:t xml:space="preserve">Miss </w:t>
            </w:r>
            <w:r w:rsidR="00B96569" w:rsidRPr="00037DA2">
              <w:rPr>
                <w:rFonts w:cs="Arial"/>
              </w:rPr>
              <w:t>K McMann</w:t>
            </w:r>
          </w:p>
        </w:tc>
        <w:tc>
          <w:tcPr>
            <w:tcW w:w="8222" w:type="dxa"/>
          </w:tcPr>
          <w:p w14:paraId="18912857" w14:textId="2F5F04FA" w:rsidR="00530D66" w:rsidRPr="00037DA2" w:rsidRDefault="00B96569" w:rsidP="009F3954">
            <w:pPr>
              <w:rPr>
                <w:lang w:eastAsia="en-GB"/>
              </w:rPr>
            </w:pPr>
            <w:r w:rsidRPr="00037DA2">
              <w:rPr>
                <w:lang w:eastAsia="en-GB"/>
              </w:rPr>
              <w:t>Head of Corporate Governance</w:t>
            </w:r>
          </w:p>
        </w:tc>
      </w:tr>
      <w:tr w:rsidR="009F3954" w:rsidRPr="00C032B4" w14:paraId="3E8BAF52" w14:textId="77777777" w:rsidTr="00037DA2">
        <w:tc>
          <w:tcPr>
            <w:tcW w:w="796" w:type="dxa"/>
          </w:tcPr>
          <w:p w14:paraId="1D2E0021" w14:textId="77777777" w:rsidR="009F3954" w:rsidRPr="006E0C3A" w:rsidRDefault="009F3954" w:rsidP="009F3954">
            <w:pPr>
              <w:rPr>
                <w:rFonts w:cs="Arial"/>
                <w:b/>
                <w:bCs/>
                <w:sz w:val="22"/>
                <w:szCs w:val="22"/>
              </w:rPr>
            </w:pPr>
          </w:p>
        </w:tc>
        <w:tc>
          <w:tcPr>
            <w:tcW w:w="2019" w:type="dxa"/>
          </w:tcPr>
          <w:p w14:paraId="08C7BD72" w14:textId="1A2536B7" w:rsidR="009F3954" w:rsidRPr="00037DA2" w:rsidRDefault="009F3954" w:rsidP="009F3954">
            <w:pPr>
              <w:rPr>
                <w:rFonts w:cs="Arial"/>
              </w:rPr>
            </w:pPr>
            <w:r w:rsidRPr="00037DA2">
              <w:rPr>
                <w:rFonts w:cs="Arial"/>
              </w:rPr>
              <w:t>Mr K Betts</w:t>
            </w:r>
          </w:p>
        </w:tc>
        <w:tc>
          <w:tcPr>
            <w:tcW w:w="8222" w:type="dxa"/>
          </w:tcPr>
          <w:p w14:paraId="71BB6E84" w14:textId="3E1DE22A" w:rsidR="009F3954" w:rsidRPr="00037DA2" w:rsidRDefault="00995C48" w:rsidP="009F3954">
            <w:pPr>
              <w:rPr>
                <w:lang w:eastAsia="en-GB"/>
              </w:rPr>
            </w:pPr>
            <w:r w:rsidRPr="00037DA2">
              <w:rPr>
                <w:lang w:eastAsia="en-GB"/>
              </w:rPr>
              <w:t>Corporate Governance Officer</w:t>
            </w:r>
          </w:p>
        </w:tc>
      </w:tr>
      <w:tr w:rsidR="00D8138A" w:rsidRPr="00C032B4" w14:paraId="58A67899" w14:textId="77777777" w:rsidTr="00037DA2">
        <w:tc>
          <w:tcPr>
            <w:tcW w:w="796" w:type="dxa"/>
          </w:tcPr>
          <w:p w14:paraId="7C9B828F" w14:textId="77777777" w:rsidR="00D8138A" w:rsidRPr="006E0C3A" w:rsidRDefault="00D8138A" w:rsidP="009F3954">
            <w:pPr>
              <w:rPr>
                <w:rFonts w:cs="Arial"/>
                <w:b/>
                <w:bCs/>
                <w:sz w:val="22"/>
                <w:szCs w:val="22"/>
              </w:rPr>
            </w:pPr>
          </w:p>
        </w:tc>
        <w:tc>
          <w:tcPr>
            <w:tcW w:w="2019" w:type="dxa"/>
          </w:tcPr>
          <w:p w14:paraId="74ECAEE4" w14:textId="2E0CDAC5" w:rsidR="00D8138A" w:rsidRPr="00037DA2" w:rsidRDefault="00FA4FE4" w:rsidP="009F3954">
            <w:pPr>
              <w:rPr>
                <w:rFonts w:cs="Arial"/>
              </w:rPr>
            </w:pPr>
            <w:r w:rsidRPr="00037DA2">
              <w:rPr>
                <w:rFonts w:cs="Arial"/>
              </w:rPr>
              <w:t>Ms J Masterson</w:t>
            </w:r>
          </w:p>
        </w:tc>
        <w:tc>
          <w:tcPr>
            <w:tcW w:w="8222" w:type="dxa"/>
          </w:tcPr>
          <w:p w14:paraId="36FE6647" w14:textId="61A00327" w:rsidR="00D8138A" w:rsidRPr="00037DA2" w:rsidRDefault="00FA4FE4" w:rsidP="009F3954">
            <w:pPr>
              <w:rPr>
                <w:color w:val="FF0000"/>
                <w:lang w:eastAsia="en-GB"/>
              </w:rPr>
            </w:pPr>
            <w:r w:rsidRPr="00037DA2">
              <w:rPr>
                <w:lang w:eastAsia="en-GB"/>
              </w:rPr>
              <w:t>Pathway Inclusion Co-ordinator</w:t>
            </w:r>
            <w:r w:rsidR="00450C6C" w:rsidRPr="00037DA2">
              <w:rPr>
                <w:lang w:eastAsia="en-GB"/>
              </w:rPr>
              <w:t xml:space="preserve"> (for </w:t>
            </w:r>
            <w:r w:rsidR="00A43CF3" w:rsidRPr="00037DA2">
              <w:rPr>
                <w:lang w:eastAsia="en-GB"/>
              </w:rPr>
              <w:t>minute 23/126)</w:t>
            </w:r>
          </w:p>
        </w:tc>
      </w:tr>
      <w:tr w:rsidR="00D8138A" w:rsidRPr="00C032B4" w14:paraId="4E230D4D" w14:textId="77777777" w:rsidTr="00037DA2">
        <w:tc>
          <w:tcPr>
            <w:tcW w:w="796" w:type="dxa"/>
          </w:tcPr>
          <w:p w14:paraId="6424CC3B" w14:textId="77777777" w:rsidR="00D8138A" w:rsidRPr="006E0C3A" w:rsidRDefault="00D8138A" w:rsidP="009F3954">
            <w:pPr>
              <w:rPr>
                <w:rFonts w:cs="Arial"/>
                <w:b/>
                <w:bCs/>
                <w:sz w:val="22"/>
                <w:szCs w:val="22"/>
              </w:rPr>
            </w:pPr>
          </w:p>
        </w:tc>
        <w:tc>
          <w:tcPr>
            <w:tcW w:w="2019" w:type="dxa"/>
          </w:tcPr>
          <w:p w14:paraId="72BBCFBE" w14:textId="5E1C4849" w:rsidR="00D8138A" w:rsidRPr="00037DA2" w:rsidRDefault="00450C6C" w:rsidP="009F3954">
            <w:pPr>
              <w:rPr>
                <w:rFonts w:cs="Arial"/>
              </w:rPr>
            </w:pPr>
            <w:r w:rsidRPr="00037DA2">
              <w:rPr>
                <w:rFonts w:cs="Arial"/>
              </w:rPr>
              <w:t>M</w:t>
            </w:r>
            <w:r w:rsidR="00FA4FE4" w:rsidRPr="00037DA2">
              <w:rPr>
                <w:rFonts w:cs="Arial"/>
              </w:rPr>
              <w:t>s A Nila</w:t>
            </w:r>
          </w:p>
        </w:tc>
        <w:tc>
          <w:tcPr>
            <w:tcW w:w="8222" w:type="dxa"/>
          </w:tcPr>
          <w:p w14:paraId="2A1DA3D6" w14:textId="123E93C2" w:rsidR="00D8138A" w:rsidRPr="00037DA2" w:rsidRDefault="00FA4FE4" w:rsidP="009F3954">
            <w:pPr>
              <w:rPr>
                <w:color w:val="FF0000"/>
                <w:lang w:eastAsia="en-GB"/>
              </w:rPr>
            </w:pPr>
            <w:r w:rsidRPr="00037DA2">
              <w:rPr>
                <w:lang w:eastAsia="en-GB"/>
              </w:rPr>
              <w:t>Inpatient Recovery Worker</w:t>
            </w:r>
            <w:r w:rsidR="0025648E" w:rsidRPr="00037DA2">
              <w:rPr>
                <w:lang w:eastAsia="en-GB"/>
              </w:rPr>
              <w:t xml:space="preserve"> (for </w:t>
            </w:r>
            <w:r w:rsidR="00A43CF3" w:rsidRPr="00037DA2">
              <w:rPr>
                <w:lang w:eastAsia="en-GB"/>
              </w:rPr>
              <w:t>minute 23/126)</w:t>
            </w:r>
          </w:p>
        </w:tc>
      </w:tr>
      <w:tr w:rsidR="00FA4FE4" w:rsidRPr="00C032B4" w14:paraId="135ABBE1" w14:textId="77777777" w:rsidTr="00037DA2">
        <w:tc>
          <w:tcPr>
            <w:tcW w:w="796" w:type="dxa"/>
          </w:tcPr>
          <w:p w14:paraId="2C3D01BA" w14:textId="77777777" w:rsidR="00FA4FE4" w:rsidRPr="006E0C3A" w:rsidRDefault="00FA4FE4" w:rsidP="009F3954">
            <w:pPr>
              <w:rPr>
                <w:rFonts w:cs="Arial"/>
                <w:b/>
                <w:bCs/>
                <w:sz w:val="22"/>
                <w:szCs w:val="22"/>
              </w:rPr>
            </w:pPr>
          </w:p>
        </w:tc>
        <w:tc>
          <w:tcPr>
            <w:tcW w:w="2019" w:type="dxa"/>
          </w:tcPr>
          <w:p w14:paraId="3B77F5D1" w14:textId="1CB3F81E" w:rsidR="00FA4FE4" w:rsidRPr="00037DA2" w:rsidRDefault="00FA4FE4" w:rsidP="009F3954">
            <w:pPr>
              <w:rPr>
                <w:rFonts w:cs="Arial"/>
              </w:rPr>
            </w:pPr>
            <w:r w:rsidRPr="00037DA2">
              <w:rPr>
                <w:rFonts w:cs="Arial"/>
              </w:rPr>
              <w:t>Ms C Mailey</w:t>
            </w:r>
          </w:p>
        </w:tc>
        <w:tc>
          <w:tcPr>
            <w:tcW w:w="8222" w:type="dxa"/>
          </w:tcPr>
          <w:p w14:paraId="041E2414" w14:textId="2C3F5DED" w:rsidR="00FA4FE4" w:rsidRPr="00037DA2" w:rsidRDefault="00FA4FE4" w:rsidP="009F3954">
            <w:pPr>
              <w:rPr>
                <w:color w:val="FF0000"/>
                <w:lang w:eastAsia="en-GB"/>
              </w:rPr>
            </w:pPr>
            <w:r w:rsidRPr="00037DA2">
              <w:rPr>
                <w:lang w:eastAsia="en-GB"/>
              </w:rPr>
              <w:t xml:space="preserve">Inpatient Recovery Worker (for </w:t>
            </w:r>
            <w:r w:rsidR="00A43CF3" w:rsidRPr="00037DA2">
              <w:rPr>
                <w:lang w:eastAsia="en-GB"/>
              </w:rPr>
              <w:t>minute 23/126)</w:t>
            </w:r>
          </w:p>
        </w:tc>
      </w:tr>
      <w:tr w:rsidR="00FA4FE4" w:rsidRPr="00C032B4" w14:paraId="483D5657" w14:textId="77777777" w:rsidTr="00037DA2">
        <w:tc>
          <w:tcPr>
            <w:tcW w:w="796" w:type="dxa"/>
          </w:tcPr>
          <w:p w14:paraId="7CB659C6" w14:textId="77777777" w:rsidR="00FA4FE4" w:rsidRPr="006E0C3A" w:rsidRDefault="00FA4FE4" w:rsidP="009F3954">
            <w:pPr>
              <w:rPr>
                <w:rFonts w:cs="Arial"/>
                <w:b/>
                <w:bCs/>
                <w:sz w:val="22"/>
                <w:szCs w:val="22"/>
              </w:rPr>
            </w:pPr>
          </w:p>
        </w:tc>
        <w:tc>
          <w:tcPr>
            <w:tcW w:w="2019" w:type="dxa"/>
          </w:tcPr>
          <w:p w14:paraId="7A9EEF85" w14:textId="6084C885" w:rsidR="00FA4FE4" w:rsidRPr="00037DA2" w:rsidRDefault="00FA4FE4" w:rsidP="009F3954">
            <w:pPr>
              <w:rPr>
                <w:rFonts w:cs="Arial"/>
              </w:rPr>
            </w:pPr>
            <w:r w:rsidRPr="00037DA2">
              <w:rPr>
                <w:rFonts w:cs="Arial"/>
              </w:rPr>
              <w:t>Ms A Beswick</w:t>
            </w:r>
          </w:p>
        </w:tc>
        <w:tc>
          <w:tcPr>
            <w:tcW w:w="8222" w:type="dxa"/>
          </w:tcPr>
          <w:p w14:paraId="3E57C56A" w14:textId="5CD6416A" w:rsidR="00FA4FE4" w:rsidRPr="00037DA2" w:rsidRDefault="00FA4FE4" w:rsidP="009F3954">
            <w:pPr>
              <w:rPr>
                <w:color w:val="FF0000"/>
                <w:lang w:eastAsia="en-GB"/>
              </w:rPr>
            </w:pPr>
            <w:r w:rsidRPr="00037DA2">
              <w:rPr>
                <w:lang w:eastAsia="en-GB"/>
              </w:rPr>
              <w:t>Occupational Therapist (for minute 23/1</w:t>
            </w:r>
            <w:r w:rsidR="00A43CF3" w:rsidRPr="00037DA2">
              <w:rPr>
                <w:lang w:eastAsia="en-GB"/>
              </w:rPr>
              <w:t>2</w:t>
            </w:r>
            <w:r w:rsidRPr="00037DA2">
              <w:rPr>
                <w:lang w:eastAsia="en-GB"/>
              </w:rPr>
              <w:t>6)</w:t>
            </w:r>
          </w:p>
        </w:tc>
      </w:tr>
      <w:tr w:rsidR="00FA4FE4" w:rsidRPr="00C032B4" w14:paraId="65C62677" w14:textId="77777777" w:rsidTr="00037DA2">
        <w:tc>
          <w:tcPr>
            <w:tcW w:w="796" w:type="dxa"/>
          </w:tcPr>
          <w:p w14:paraId="6B20D2E9" w14:textId="77777777" w:rsidR="00FA4FE4" w:rsidRPr="006E0C3A" w:rsidRDefault="00FA4FE4" w:rsidP="009F3954">
            <w:pPr>
              <w:rPr>
                <w:rFonts w:cs="Arial"/>
                <w:b/>
                <w:bCs/>
                <w:sz w:val="22"/>
                <w:szCs w:val="22"/>
              </w:rPr>
            </w:pPr>
          </w:p>
        </w:tc>
        <w:tc>
          <w:tcPr>
            <w:tcW w:w="2019" w:type="dxa"/>
          </w:tcPr>
          <w:p w14:paraId="65481E97" w14:textId="471C07CF" w:rsidR="00FA4FE4" w:rsidRPr="00037DA2" w:rsidRDefault="00FA4FE4" w:rsidP="009F3954">
            <w:pPr>
              <w:rPr>
                <w:rFonts w:cs="Arial"/>
              </w:rPr>
            </w:pPr>
            <w:r w:rsidRPr="00037DA2">
              <w:rPr>
                <w:rFonts w:cs="Arial"/>
              </w:rPr>
              <w:t>Mrs R Pilling</w:t>
            </w:r>
          </w:p>
        </w:tc>
        <w:tc>
          <w:tcPr>
            <w:tcW w:w="8222" w:type="dxa"/>
          </w:tcPr>
          <w:p w14:paraId="1ACA8111" w14:textId="54359CC0" w:rsidR="00FA4FE4" w:rsidRPr="00037DA2" w:rsidRDefault="00FA4FE4" w:rsidP="009F3954">
            <w:pPr>
              <w:rPr>
                <w:color w:val="FF0000"/>
                <w:lang w:eastAsia="en-GB"/>
              </w:rPr>
            </w:pPr>
            <w:r w:rsidRPr="00037DA2">
              <w:rPr>
                <w:lang w:eastAsia="en-GB"/>
              </w:rPr>
              <w:t xml:space="preserve">Carer Coordinator, Patient and Carer Experience Team (for minute </w:t>
            </w:r>
            <w:r w:rsidR="00A43CF3" w:rsidRPr="00037DA2">
              <w:rPr>
                <w:lang w:eastAsia="en-GB"/>
              </w:rPr>
              <w:t>23/126</w:t>
            </w:r>
            <w:r w:rsidRPr="00037DA2">
              <w:rPr>
                <w:lang w:eastAsia="en-GB"/>
              </w:rPr>
              <w:t>)</w:t>
            </w:r>
          </w:p>
        </w:tc>
      </w:tr>
      <w:tr w:rsidR="00AD6AEE" w:rsidRPr="00C032B4" w14:paraId="4380C021" w14:textId="77777777" w:rsidTr="00037DA2">
        <w:tc>
          <w:tcPr>
            <w:tcW w:w="796" w:type="dxa"/>
          </w:tcPr>
          <w:p w14:paraId="30A8B302" w14:textId="77777777" w:rsidR="00AD6AEE" w:rsidRPr="006E0C3A" w:rsidRDefault="00AD6AEE" w:rsidP="00AD6AEE">
            <w:pPr>
              <w:rPr>
                <w:rFonts w:cs="Arial"/>
                <w:b/>
                <w:bCs/>
                <w:sz w:val="22"/>
                <w:szCs w:val="22"/>
              </w:rPr>
            </w:pPr>
          </w:p>
        </w:tc>
        <w:tc>
          <w:tcPr>
            <w:tcW w:w="10207" w:type="dxa"/>
            <w:gridSpan w:val="2"/>
          </w:tcPr>
          <w:p w14:paraId="30A19FEB" w14:textId="2F35BA89" w:rsidR="00AD6AEE" w:rsidRPr="00037DA2" w:rsidRDefault="00AD6AEE" w:rsidP="00AD6AEE">
            <w:pPr>
              <w:rPr>
                <w:rFonts w:cs="Arial"/>
              </w:rPr>
            </w:pPr>
            <w:r w:rsidRPr="00037DA2">
              <w:rPr>
                <w:rFonts w:cs="Arial"/>
              </w:rPr>
              <w:t xml:space="preserve"> </w:t>
            </w:r>
            <w:r w:rsidR="0007700C">
              <w:rPr>
                <w:rFonts w:cs="Arial"/>
              </w:rPr>
              <w:t xml:space="preserve">Six </w:t>
            </w:r>
            <w:r w:rsidRPr="00037DA2">
              <w:rPr>
                <w:rFonts w:cs="Arial"/>
              </w:rPr>
              <w:t xml:space="preserve">members of the public attended the meeting including three governors </w:t>
            </w:r>
          </w:p>
        </w:tc>
      </w:tr>
    </w:tbl>
    <w:p w14:paraId="57E63709" w14:textId="77777777" w:rsidR="00053096" w:rsidRDefault="00053096"/>
    <w:tbl>
      <w:tblPr>
        <w:tblW w:w="11057" w:type="dxa"/>
        <w:tblInd w:w="-1026" w:type="dxa"/>
        <w:tblLayout w:type="fixed"/>
        <w:tblLook w:val="0000" w:firstRow="0" w:lastRow="0" w:firstColumn="0" w:lastColumn="0" w:noHBand="0" w:noVBand="0"/>
      </w:tblPr>
      <w:tblGrid>
        <w:gridCol w:w="1276"/>
        <w:gridCol w:w="8363"/>
        <w:gridCol w:w="1418"/>
      </w:tblGrid>
      <w:tr w:rsidR="00A51D6E" w:rsidRPr="006873F1" w14:paraId="7456EE37" w14:textId="77777777" w:rsidTr="00784CF1">
        <w:trPr>
          <w:trHeight w:val="338"/>
        </w:trPr>
        <w:tc>
          <w:tcPr>
            <w:tcW w:w="1276" w:type="dxa"/>
          </w:tcPr>
          <w:p w14:paraId="43C3FED3" w14:textId="77777777" w:rsidR="00A51D6E" w:rsidRPr="00F473B5" w:rsidRDefault="00A51D6E" w:rsidP="00A7625F">
            <w:pPr>
              <w:ind w:left="2160"/>
              <w:rPr>
                <w:rFonts w:cs="Arial"/>
                <w:b/>
                <w:bCs/>
              </w:rPr>
            </w:pPr>
          </w:p>
        </w:tc>
        <w:tc>
          <w:tcPr>
            <w:tcW w:w="8363" w:type="dxa"/>
            <w:tcBorders>
              <w:left w:val="nil"/>
            </w:tcBorders>
          </w:tcPr>
          <w:p w14:paraId="5113D006" w14:textId="77777777" w:rsidR="00A51D6E" w:rsidRPr="00F163B0" w:rsidRDefault="00A51D6E" w:rsidP="005543F8">
            <w:pPr>
              <w:pStyle w:val="Heading7"/>
              <w:rPr>
                <w:rFonts w:cs="Arial"/>
                <w:b w:val="0"/>
                <w:bCs w:val="0"/>
                <w:u w:val="none"/>
              </w:rPr>
            </w:pPr>
          </w:p>
        </w:tc>
        <w:tc>
          <w:tcPr>
            <w:tcW w:w="1418" w:type="dxa"/>
          </w:tcPr>
          <w:p w14:paraId="00205B30" w14:textId="77777777" w:rsidR="00A51D6E" w:rsidRPr="00F473B5" w:rsidRDefault="00FF3BCF" w:rsidP="00EB47C9">
            <w:pPr>
              <w:jc w:val="center"/>
              <w:rPr>
                <w:rFonts w:cs="Arial"/>
                <w:b/>
                <w:bCs/>
              </w:rPr>
            </w:pPr>
            <w:r>
              <w:rPr>
                <w:rFonts w:cs="Arial"/>
                <w:b/>
                <w:bCs/>
              </w:rPr>
              <w:t>Actio</w:t>
            </w:r>
            <w:r w:rsidR="00A51D6E" w:rsidRPr="00F473B5">
              <w:rPr>
                <w:rFonts w:cs="Arial"/>
                <w:b/>
                <w:bCs/>
              </w:rPr>
              <w:t>n</w:t>
            </w:r>
          </w:p>
        </w:tc>
      </w:tr>
      <w:tr w:rsidR="0040482F" w:rsidRPr="006873F1" w14:paraId="1AE7E6AF" w14:textId="77777777" w:rsidTr="00CA38D3">
        <w:trPr>
          <w:trHeight w:val="605"/>
        </w:trPr>
        <w:tc>
          <w:tcPr>
            <w:tcW w:w="1276" w:type="dxa"/>
            <w:tcBorders>
              <w:right w:val="single" w:sz="4" w:space="0" w:color="auto"/>
            </w:tcBorders>
          </w:tcPr>
          <w:p w14:paraId="45FDB383" w14:textId="77777777" w:rsidR="0040482F" w:rsidRPr="00F473B5" w:rsidRDefault="0040482F" w:rsidP="00784CF1">
            <w:pPr>
              <w:rPr>
                <w:rFonts w:cs="Arial"/>
                <w:b/>
                <w:bCs/>
              </w:rPr>
            </w:pPr>
          </w:p>
        </w:tc>
        <w:tc>
          <w:tcPr>
            <w:tcW w:w="8363" w:type="dxa"/>
            <w:tcBorders>
              <w:left w:val="single" w:sz="4" w:space="0" w:color="auto"/>
              <w:right w:val="single" w:sz="4" w:space="0" w:color="auto"/>
            </w:tcBorders>
          </w:tcPr>
          <w:p w14:paraId="2A6A70FC" w14:textId="6817D157" w:rsidR="00E07952" w:rsidRDefault="00394A47" w:rsidP="00B34E58">
            <w:pPr>
              <w:jc w:val="both"/>
              <w:rPr>
                <w:rFonts w:cs="Arial"/>
              </w:rPr>
            </w:pPr>
            <w:r>
              <w:rPr>
                <w:rFonts w:cs="Arial"/>
              </w:rPr>
              <w:t>Mrs</w:t>
            </w:r>
            <w:r w:rsidR="00AD704B">
              <w:rPr>
                <w:rFonts w:cs="Arial"/>
              </w:rPr>
              <w:t xml:space="preserve"> </w:t>
            </w:r>
            <w:r w:rsidR="0077327B">
              <w:rPr>
                <w:rFonts w:cs="Arial"/>
              </w:rPr>
              <w:t>McRae</w:t>
            </w:r>
            <w:r w:rsidR="0040482F" w:rsidRPr="00F163B0">
              <w:rPr>
                <w:rFonts w:cs="Arial"/>
              </w:rPr>
              <w:t xml:space="preserve"> opened the </w:t>
            </w:r>
            <w:r w:rsidR="00784CF1" w:rsidRPr="00F163B0">
              <w:rPr>
                <w:rFonts w:cs="Arial"/>
              </w:rPr>
              <w:t xml:space="preserve">public </w:t>
            </w:r>
            <w:r w:rsidR="0040482F" w:rsidRPr="00F163B0">
              <w:rPr>
                <w:rFonts w:cs="Arial"/>
              </w:rPr>
              <w:t xml:space="preserve">meeting at </w:t>
            </w:r>
            <w:r w:rsidR="005A7D81">
              <w:rPr>
                <w:rFonts w:cs="Arial"/>
              </w:rPr>
              <w:t>0</w:t>
            </w:r>
            <w:r w:rsidR="00967F76" w:rsidRPr="00F163B0">
              <w:rPr>
                <w:rFonts w:cs="Arial"/>
              </w:rPr>
              <w:t>9.</w:t>
            </w:r>
            <w:r w:rsidR="008A6D19" w:rsidRPr="00F163B0">
              <w:rPr>
                <w:rFonts w:cs="Arial"/>
              </w:rPr>
              <w:t>3</w:t>
            </w:r>
            <w:r w:rsidR="00605982">
              <w:rPr>
                <w:rFonts w:cs="Arial"/>
              </w:rPr>
              <w:t>0</w:t>
            </w:r>
            <w:r w:rsidR="00967F76" w:rsidRPr="00F163B0">
              <w:rPr>
                <w:rFonts w:cs="Arial"/>
              </w:rPr>
              <w:t>am</w:t>
            </w:r>
            <w:r w:rsidR="00AE5BF5">
              <w:rPr>
                <w:rFonts w:cs="Arial"/>
              </w:rPr>
              <w:t xml:space="preserve"> and welcomed everyone.</w:t>
            </w:r>
            <w:r w:rsidR="001552A4">
              <w:rPr>
                <w:rFonts w:cs="Arial"/>
              </w:rPr>
              <w:t xml:space="preserve">  She noted this was the </w:t>
            </w:r>
            <w:r w:rsidR="00FA4FE4">
              <w:rPr>
                <w:rFonts w:cs="Arial"/>
              </w:rPr>
              <w:t>first</w:t>
            </w:r>
            <w:r w:rsidR="001552A4">
              <w:rPr>
                <w:rFonts w:cs="Arial"/>
              </w:rPr>
              <w:t xml:space="preserve"> public Board meeting </w:t>
            </w:r>
            <w:r w:rsidR="00FA4FE4">
              <w:rPr>
                <w:rFonts w:cs="Arial"/>
              </w:rPr>
              <w:t>for both Ms Burns-Shore</w:t>
            </w:r>
            <w:r w:rsidR="00972D40">
              <w:rPr>
                <w:rFonts w:cs="Arial"/>
              </w:rPr>
              <w:t xml:space="preserve">, Non-Executive Director, </w:t>
            </w:r>
            <w:r w:rsidR="00FA4FE4">
              <w:rPr>
                <w:rFonts w:cs="Arial"/>
              </w:rPr>
              <w:t>and Mrs Edwards</w:t>
            </w:r>
            <w:r w:rsidR="00972D40">
              <w:rPr>
                <w:rFonts w:cs="Arial"/>
              </w:rPr>
              <w:t xml:space="preserve">, Associate Director </w:t>
            </w:r>
            <w:r w:rsidR="003562BB">
              <w:rPr>
                <w:rFonts w:cs="Arial"/>
              </w:rPr>
              <w:t>for</w:t>
            </w:r>
            <w:r w:rsidR="00972D40">
              <w:rPr>
                <w:rFonts w:cs="Arial"/>
              </w:rPr>
              <w:t xml:space="preserve"> Corporate Governance</w:t>
            </w:r>
            <w:r w:rsidR="00FA4FE4">
              <w:rPr>
                <w:rFonts w:cs="Arial"/>
              </w:rPr>
              <w:t>.</w:t>
            </w:r>
            <w:r w:rsidR="00F6450A">
              <w:rPr>
                <w:rFonts w:cs="Arial"/>
              </w:rPr>
              <w:t xml:space="preserve"> </w:t>
            </w:r>
          </w:p>
          <w:p w14:paraId="13CCE6EF" w14:textId="52F8A906" w:rsidR="00972D40" w:rsidRPr="00F163B0" w:rsidRDefault="00972D40" w:rsidP="00B34E58">
            <w:pPr>
              <w:jc w:val="both"/>
              <w:rPr>
                <w:rFonts w:cs="Arial"/>
              </w:rPr>
            </w:pPr>
          </w:p>
        </w:tc>
        <w:tc>
          <w:tcPr>
            <w:tcW w:w="1418" w:type="dxa"/>
            <w:tcBorders>
              <w:left w:val="single" w:sz="4" w:space="0" w:color="auto"/>
            </w:tcBorders>
          </w:tcPr>
          <w:p w14:paraId="36C411B4" w14:textId="77777777" w:rsidR="0040482F" w:rsidRPr="00F473B5" w:rsidRDefault="0040482F" w:rsidP="00EB47C9">
            <w:pPr>
              <w:jc w:val="center"/>
              <w:rPr>
                <w:rFonts w:cs="Arial"/>
                <w:b/>
                <w:bCs/>
              </w:rPr>
            </w:pPr>
          </w:p>
        </w:tc>
      </w:tr>
      <w:tr w:rsidR="00956F62" w:rsidRPr="006873F1" w14:paraId="21C2A4D5" w14:textId="77777777" w:rsidTr="00DC76FC">
        <w:tc>
          <w:tcPr>
            <w:tcW w:w="1276" w:type="dxa"/>
            <w:tcBorders>
              <w:right w:val="single" w:sz="4" w:space="0" w:color="auto"/>
            </w:tcBorders>
          </w:tcPr>
          <w:p w14:paraId="31D61810" w14:textId="7FC19D89" w:rsidR="00956F62" w:rsidRDefault="00956F62" w:rsidP="00956F62">
            <w:pPr>
              <w:rPr>
                <w:rFonts w:cs="Arial"/>
                <w:b/>
                <w:bCs/>
              </w:rPr>
            </w:pPr>
            <w:r>
              <w:rPr>
                <w:rFonts w:cs="Arial"/>
                <w:b/>
                <w:bCs/>
              </w:rPr>
              <w:t>23/126</w:t>
            </w:r>
          </w:p>
        </w:tc>
        <w:tc>
          <w:tcPr>
            <w:tcW w:w="8363" w:type="dxa"/>
            <w:tcBorders>
              <w:left w:val="single" w:sz="4" w:space="0" w:color="auto"/>
              <w:right w:val="single" w:sz="4" w:space="0" w:color="auto"/>
            </w:tcBorders>
            <w:shd w:val="clear" w:color="auto" w:fill="auto"/>
          </w:tcPr>
          <w:p w14:paraId="767428FB" w14:textId="554783BB" w:rsidR="00956F62" w:rsidRPr="00D00BC3" w:rsidRDefault="00956F62" w:rsidP="00956F62">
            <w:pPr>
              <w:autoSpaceDE w:val="0"/>
              <w:autoSpaceDN w:val="0"/>
              <w:adjustRightInd w:val="0"/>
              <w:rPr>
                <w:rFonts w:cs="Arial"/>
                <w:b/>
                <w:bCs/>
              </w:rPr>
            </w:pPr>
            <w:r w:rsidRPr="00D00BC3">
              <w:rPr>
                <w:rFonts w:cs="Arial"/>
                <w:b/>
                <w:bCs/>
              </w:rPr>
              <w:t xml:space="preserve">Sharing stories – </w:t>
            </w:r>
            <w:r w:rsidR="00D00BC3" w:rsidRPr="00D00BC3">
              <w:rPr>
                <w:rFonts w:cs="Arial"/>
                <w:b/>
                <w:bCs/>
              </w:rPr>
              <w:t>Service User Involvement at the Recovery Centre</w:t>
            </w:r>
            <w:r w:rsidRPr="00D00BC3">
              <w:rPr>
                <w:rFonts w:eastAsiaTheme="minorHAnsi" w:cs="Arial"/>
                <w:sz w:val="22"/>
                <w:szCs w:val="22"/>
              </w:rPr>
              <w:t xml:space="preserve"> </w:t>
            </w:r>
            <w:r w:rsidRPr="00D00BC3">
              <w:rPr>
                <w:rFonts w:cs="Arial"/>
              </w:rPr>
              <w:t>(agenda item 1)</w:t>
            </w:r>
          </w:p>
          <w:p w14:paraId="61551ECA" w14:textId="77777777" w:rsidR="00956F62" w:rsidRPr="00D00BC3" w:rsidRDefault="00956F62" w:rsidP="00956F62">
            <w:pPr>
              <w:jc w:val="both"/>
            </w:pPr>
          </w:p>
          <w:p w14:paraId="198B2418" w14:textId="119B572A" w:rsidR="00956F62" w:rsidRDefault="00394A47" w:rsidP="00956F62">
            <w:pPr>
              <w:jc w:val="both"/>
            </w:pPr>
            <w:r>
              <w:rPr>
                <w:rFonts w:cs="Arial"/>
              </w:rPr>
              <w:t xml:space="preserve">Mrs </w:t>
            </w:r>
            <w:r w:rsidR="00956F62" w:rsidRPr="00D00BC3">
              <w:t xml:space="preserve">McRae welcomed </w:t>
            </w:r>
            <w:r w:rsidR="00D00BC3" w:rsidRPr="00D00BC3">
              <w:t xml:space="preserve">Ms Masterson, Ms Nila, Ms Beswick and Ms </w:t>
            </w:r>
            <w:r w:rsidR="00191F9D">
              <w:t>M</w:t>
            </w:r>
            <w:r w:rsidR="00D00BC3" w:rsidRPr="00D00BC3">
              <w:t xml:space="preserve">ailey </w:t>
            </w:r>
            <w:r w:rsidR="00956F62" w:rsidRPr="00D00BC3">
              <w:t xml:space="preserve">to the meeting, noting they were attending to talk about </w:t>
            </w:r>
            <w:r w:rsidR="00D00BC3" w:rsidRPr="00D00BC3">
              <w:t xml:space="preserve">service user engagement at the Recovery Centre. </w:t>
            </w:r>
          </w:p>
          <w:p w14:paraId="19269D1E" w14:textId="77777777" w:rsidR="00E03C76" w:rsidRDefault="00E03C76" w:rsidP="00956F62">
            <w:pPr>
              <w:jc w:val="both"/>
            </w:pPr>
          </w:p>
          <w:p w14:paraId="6473475A" w14:textId="5E2DB648" w:rsidR="00E03C76" w:rsidRDefault="00E03C76" w:rsidP="00956F62">
            <w:pPr>
              <w:jc w:val="both"/>
            </w:pPr>
            <w:r>
              <w:t xml:space="preserve">Ms Masterson provided an overview of the service and partnership working with other agencies including Touchstone. She commenced the presentation </w:t>
            </w:r>
            <w:r>
              <w:lastRenderedPageBreak/>
              <w:t xml:space="preserve">with artwork from a service user and described the initial set up of the engagement work with the focus of breaking down barriers. </w:t>
            </w:r>
            <w:r w:rsidR="005C5D52">
              <w:t>She explained that t</w:t>
            </w:r>
            <w:r>
              <w:t>he approach</w:t>
            </w:r>
            <w:r w:rsidR="007927D3">
              <w:t xml:space="preserve"> taken</w:t>
            </w:r>
            <w:r>
              <w:t xml:space="preserve">  </w:t>
            </w:r>
            <w:r w:rsidR="005C5D52">
              <w:t xml:space="preserve">was </w:t>
            </w:r>
            <w:r>
              <w:t>based on partnership working with service users to improve services</w:t>
            </w:r>
            <w:r w:rsidR="005C5D52">
              <w:t>,</w:t>
            </w:r>
            <w:r>
              <w:t xml:space="preserve">  to encourage the empowerment of service users to voice their experiences and views, and to support this service user engagement meetings are chaired by service users where possible.  </w:t>
            </w:r>
          </w:p>
          <w:p w14:paraId="411EF3D0" w14:textId="77777777" w:rsidR="00E03C76" w:rsidRDefault="00E03C76" w:rsidP="00956F62">
            <w:pPr>
              <w:jc w:val="both"/>
            </w:pPr>
          </w:p>
          <w:p w14:paraId="4767014D" w14:textId="5D29FE76" w:rsidR="00E03C76" w:rsidRDefault="00E03C76" w:rsidP="00956F62">
            <w:pPr>
              <w:jc w:val="both"/>
            </w:pPr>
            <w:r>
              <w:t xml:space="preserve">Ms Masterson noted that her colleagues undertake the engagement role on a voluntary basis as an addition to their main role. </w:t>
            </w:r>
          </w:p>
          <w:p w14:paraId="53A5292D" w14:textId="77777777" w:rsidR="00E03C76" w:rsidRDefault="00E03C76" w:rsidP="00956F62">
            <w:pPr>
              <w:jc w:val="both"/>
            </w:pPr>
          </w:p>
          <w:p w14:paraId="0BD9F5F1" w14:textId="62B633A8" w:rsidR="00E03C76" w:rsidRDefault="007927D3" w:rsidP="00956F62">
            <w:pPr>
              <w:jc w:val="both"/>
            </w:pPr>
            <w:r>
              <w:t>She went on to explain that t</w:t>
            </w:r>
            <w:r w:rsidR="00E03C76">
              <w:t xml:space="preserve">o encourage partnership working, no ID badges are worn at meetings to ensure all attendees feel equal. </w:t>
            </w:r>
            <w:r w:rsidR="004D26AF">
              <w:t>She added that f</w:t>
            </w:r>
            <w:r w:rsidR="00E03C76">
              <w:t>eedback from the work ha</w:t>
            </w:r>
            <w:r w:rsidR="004D26AF">
              <w:t>d</w:t>
            </w:r>
            <w:r w:rsidR="00E03C76">
              <w:t xml:space="preserve"> been positive from service users, with them feeling empowered and able to voice their views.</w:t>
            </w:r>
          </w:p>
          <w:p w14:paraId="676E5A65" w14:textId="77777777" w:rsidR="00E03C76" w:rsidRDefault="00E03C76" w:rsidP="00956F62">
            <w:pPr>
              <w:jc w:val="both"/>
            </w:pPr>
          </w:p>
          <w:p w14:paraId="7129194C" w14:textId="02E8A567" w:rsidR="00E03C76" w:rsidRDefault="00E03C76" w:rsidP="00956F62">
            <w:pPr>
              <w:jc w:val="both"/>
            </w:pPr>
            <w:r>
              <w:t>Ms Masterson noted that through working in collaboration with the service users four videos ha</w:t>
            </w:r>
            <w:r w:rsidR="004D26AF">
              <w:t>d</w:t>
            </w:r>
            <w:r>
              <w:t xml:space="preserve"> been made regarding the service, along with an audio interview with a service user which was played for the Board. </w:t>
            </w:r>
          </w:p>
          <w:p w14:paraId="25376B3C" w14:textId="77777777" w:rsidR="00956F62" w:rsidRDefault="00956F62" w:rsidP="00956F62">
            <w:pPr>
              <w:jc w:val="both"/>
              <w:rPr>
                <w:color w:val="FF0000"/>
              </w:rPr>
            </w:pPr>
          </w:p>
          <w:p w14:paraId="09A3BB76" w14:textId="0CE473E4" w:rsidR="003562BB" w:rsidRDefault="003562BB" w:rsidP="00956F62">
            <w:pPr>
              <w:jc w:val="both"/>
            </w:pPr>
            <w:r w:rsidRPr="003562BB">
              <w:t xml:space="preserve">Ms Masterson </w:t>
            </w:r>
            <w:r>
              <w:t>commented that to date there ha</w:t>
            </w:r>
            <w:r w:rsidR="004D26AF">
              <w:t>d</w:t>
            </w:r>
            <w:r>
              <w:t xml:space="preserve"> </w:t>
            </w:r>
            <w:r w:rsidR="005E61DB">
              <w:t xml:space="preserve">not </w:t>
            </w:r>
            <w:r>
              <w:t xml:space="preserve">been </w:t>
            </w:r>
            <w:r w:rsidR="005E61DB">
              <w:t>many</w:t>
            </w:r>
            <w:r>
              <w:t xml:space="preserve"> </w:t>
            </w:r>
            <w:proofErr w:type="spellStart"/>
            <w:r>
              <w:t>set back</w:t>
            </w:r>
            <w:r w:rsidR="005E61DB">
              <w:t>s</w:t>
            </w:r>
            <w:proofErr w:type="spellEnd"/>
            <w:r w:rsidR="005E61DB">
              <w:t xml:space="preserve"> or</w:t>
            </w:r>
            <w:r>
              <w:t xml:space="preserve"> challenges, but the main </w:t>
            </w:r>
            <w:r w:rsidR="005E61DB">
              <w:t>issue</w:t>
            </w:r>
            <w:r>
              <w:t xml:space="preserve"> </w:t>
            </w:r>
            <w:r w:rsidR="00924318">
              <w:t>was</w:t>
            </w:r>
            <w:r w:rsidR="002375E5">
              <w:t xml:space="preserve"> </w:t>
            </w:r>
            <w:r>
              <w:t>the fluctuation of service user involvement due to their recovery journey</w:t>
            </w:r>
            <w:r w:rsidR="005E61DB">
              <w:t>,</w:t>
            </w:r>
            <w:r>
              <w:t xml:space="preserve"> however this </w:t>
            </w:r>
            <w:r w:rsidR="00924318">
              <w:t>was</w:t>
            </w:r>
            <w:r>
              <w:t xml:space="preserve"> overcome with flexibility from the team to support individual needs. </w:t>
            </w:r>
          </w:p>
          <w:p w14:paraId="4DD1765B" w14:textId="77777777" w:rsidR="005E61DB" w:rsidRDefault="005E61DB" w:rsidP="00956F62">
            <w:pPr>
              <w:jc w:val="both"/>
            </w:pPr>
          </w:p>
          <w:p w14:paraId="2A795357" w14:textId="333EB39E" w:rsidR="005E61DB" w:rsidRDefault="005E61DB" w:rsidP="00956F62">
            <w:pPr>
              <w:jc w:val="both"/>
            </w:pPr>
            <w:r>
              <w:t xml:space="preserve">The team noted that the focus for 2024/25 </w:t>
            </w:r>
            <w:r w:rsidR="005B2323">
              <w:t>would be</w:t>
            </w:r>
            <w:r>
              <w:t xml:space="preserve"> staff training to support engagement with service users to be at the fore of all work that is undertaken within the service. </w:t>
            </w:r>
            <w:r w:rsidR="00C30843">
              <w:t xml:space="preserve">The </w:t>
            </w:r>
            <w:r w:rsidR="004569F9">
              <w:t>B</w:t>
            </w:r>
            <w:r w:rsidR="00C30843">
              <w:t xml:space="preserve">oard heard how the team </w:t>
            </w:r>
            <w:r>
              <w:t>felt proud of the work that had been done to date, and the impact it ha</w:t>
            </w:r>
            <w:r w:rsidR="00C30843">
              <w:t>d</w:t>
            </w:r>
            <w:r>
              <w:t xml:space="preserve"> on service users, and wanted this to continue. It was also noted that one of the service users want</w:t>
            </w:r>
            <w:r w:rsidR="00C30843">
              <w:t>ed</w:t>
            </w:r>
            <w:r>
              <w:t xml:space="preserve"> to become a healthcare support worker because of the engagement work that they have been a part of, which </w:t>
            </w:r>
            <w:r w:rsidR="004569F9">
              <w:t>the Board agreed was</w:t>
            </w:r>
            <w:r>
              <w:t xml:space="preserve"> an outcome that should be celebrated. </w:t>
            </w:r>
          </w:p>
          <w:p w14:paraId="6BB6B296" w14:textId="77777777" w:rsidR="003562BB" w:rsidRPr="003562BB" w:rsidRDefault="003562BB" w:rsidP="00956F62">
            <w:pPr>
              <w:jc w:val="both"/>
            </w:pPr>
          </w:p>
          <w:p w14:paraId="5E0436B5" w14:textId="77777777" w:rsidR="009D25F1" w:rsidRDefault="009D25F1" w:rsidP="009D25F1">
            <w:pPr>
              <w:autoSpaceDE w:val="0"/>
              <w:autoSpaceDN w:val="0"/>
              <w:adjustRightInd w:val="0"/>
              <w:snapToGrid w:val="0"/>
              <w:jc w:val="both"/>
              <w:rPr>
                <w:rFonts w:ascii="ArialMT" w:hAnsi="ArialMT" w:cs="ArialMT"/>
                <w:color w:val="000000"/>
              </w:rPr>
            </w:pPr>
            <w:r>
              <w:rPr>
                <w:rFonts w:ascii="ArialMT" w:hAnsi="ArialMT" w:cs="ArialMT"/>
                <w:color w:val="000000"/>
              </w:rPr>
              <w:t>Mr Henry joined the meeting.</w:t>
            </w:r>
          </w:p>
          <w:p w14:paraId="7F724669" w14:textId="77777777" w:rsidR="009D25F1" w:rsidRDefault="009D25F1" w:rsidP="00956F62">
            <w:pPr>
              <w:jc w:val="both"/>
              <w:rPr>
                <w:color w:val="FF0000"/>
              </w:rPr>
            </w:pPr>
          </w:p>
          <w:p w14:paraId="3570B308" w14:textId="21B6CA28" w:rsidR="005E61DB" w:rsidRPr="005E61DB" w:rsidRDefault="00394A47" w:rsidP="00956F62">
            <w:pPr>
              <w:jc w:val="both"/>
            </w:pPr>
            <w:r>
              <w:rPr>
                <w:rFonts w:cs="Arial"/>
              </w:rPr>
              <w:t xml:space="preserve">Mrs </w:t>
            </w:r>
            <w:r w:rsidR="005E61DB" w:rsidRPr="005E61DB">
              <w:t xml:space="preserve">McRae thanked the team for their presentation and noted the importance of co-production within services. </w:t>
            </w:r>
          </w:p>
          <w:p w14:paraId="1EC2692C" w14:textId="77777777" w:rsidR="005E61DB" w:rsidRDefault="005E61DB" w:rsidP="00956F62">
            <w:pPr>
              <w:jc w:val="both"/>
              <w:rPr>
                <w:color w:val="FF0000"/>
              </w:rPr>
            </w:pPr>
          </w:p>
          <w:p w14:paraId="5E275F28" w14:textId="26DCA9DE" w:rsidR="005E61DB" w:rsidRPr="00502ABB" w:rsidRDefault="005E61DB" w:rsidP="005E61DB">
            <w:pPr>
              <w:jc w:val="both"/>
              <w:rPr>
                <w:color w:val="000000" w:themeColor="text1"/>
              </w:rPr>
            </w:pPr>
            <w:r w:rsidRPr="00502ABB">
              <w:rPr>
                <w:color w:val="000000" w:themeColor="text1"/>
              </w:rPr>
              <w:t>Mrs Forster</w:t>
            </w:r>
            <w:r w:rsidR="00833E05">
              <w:rPr>
                <w:color w:val="000000" w:themeColor="text1"/>
              </w:rPr>
              <w:t xml:space="preserve"> </w:t>
            </w:r>
            <w:r w:rsidRPr="00502ABB">
              <w:rPr>
                <w:color w:val="000000" w:themeColor="text1"/>
              </w:rPr>
              <w:t>Adams acknowledged</w:t>
            </w:r>
            <w:r>
              <w:rPr>
                <w:color w:val="000000" w:themeColor="text1"/>
              </w:rPr>
              <w:t xml:space="preserve"> the work undertaken by the team and the value co-production br</w:t>
            </w:r>
            <w:r w:rsidR="00B93F5D">
              <w:rPr>
                <w:color w:val="000000" w:themeColor="text1"/>
              </w:rPr>
              <w:t xml:space="preserve">ought </w:t>
            </w:r>
            <w:r>
              <w:rPr>
                <w:color w:val="000000" w:themeColor="text1"/>
              </w:rPr>
              <w:t>to services, and how it s</w:t>
            </w:r>
            <w:r w:rsidR="00FD5C61">
              <w:rPr>
                <w:color w:val="000000" w:themeColor="text1"/>
              </w:rPr>
              <w:t>at</w:t>
            </w:r>
            <w:r>
              <w:rPr>
                <w:color w:val="000000" w:themeColor="text1"/>
              </w:rPr>
              <w:t xml:space="preserve"> at the heart of the organisational approach. She noted that</w:t>
            </w:r>
            <w:r w:rsidRPr="00502ABB">
              <w:rPr>
                <w:color w:val="000000" w:themeColor="text1"/>
              </w:rPr>
              <w:t xml:space="preserve"> the engagement process in place</w:t>
            </w:r>
            <w:r>
              <w:rPr>
                <w:color w:val="000000" w:themeColor="text1"/>
              </w:rPr>
              <w:t xml:space="preserve"> within the service</w:t>
            </w:r>
            <w:r w:rsidRPr="00502ABB">
              <w:rPr>
                <w:color w:val="000000" w:themeColor="text1"/>
              </w:rPr>
              <w:t xml:space="preserve"> could be used as a model for learning in other services</w:t>
            </w:r>
            <w:r w:rsidR="00914C22">
              <w:rPr>
                <w:color w:val="000000" w:themeColor="text1"/>
              </w:rPr>
              <w:t xml:space="preserve"> and the experiences of the team would be of benefit to sharing this</w:t>
            </w:r>
            <w:r w:rsidRPr="00502ABB">
              <w:rPr>
                <w:color w:val="000000" w:themeColor="text1"/>
              </w:rPr>
              <w:t>.</w:t>
            </w:r>
          </w:p>
          <w:p w14:paraId="36C9289A" w14:textId="77777777" w:rsidR="005E61DB" w:rsidRPr="00956F62" w:rsidRDefault="005E61DB" w:rsidP="00956F62">
            <w:pPr>
              <w:jc w:val="both"/>
              <w:rPr>
                <w:color w:val="FF0000"/>
              </w:rPr>
            </w:pPr>
          </w:p>
          <w:p w14:paraId="0EBB0507" w14:textId="191E56F4" w:rsidR="00956F62" w:rsidRPr="00502ABB" w:rsidRDefault="00502ABB" w:rsidP="00956F62">
            <w:pPr>
              <w:jc w:val="both"/>
              <w:rPr>
                <w:color w:val="000000" w:themeColor="text1"/>
              </w:rPr>
            </w:pPr>
            <w:r w:rsidRPr="00502ABB">
              <w:rPr>
                <w:color w:val="000000" w:themeColor="text1"/>
              </w:rPr>
              <w:t xml:space="preserve">Dr Healey commended the team on the approach of ‘learning through doing’ and questioned if there was any support required from </w:t>
            </w:r>
            <w:r w:rsidR="002026BE">
              <w:rPr>
                <w:color w:val="000000" w:themeColor="text1"/>
              </w:rPr>
              <w:t xml:space="preserve">the </w:t>
            </w:r>
            <w:r w:rsidRPr="00502ABB">
              <w:rPr>
                <w:color w:val="000000" w:themeColor="text1"/>
              </w:rPr>
              <w:t xml:space="preserve">Board. Ms Masterson confirmed that management support for the involvement work </w:t>
            </w:r>
            <w:r w:rsidR="002026BE">
              <w:rPr>
                <w:color w:val="000000" w:themeColor="text1"/>
              </w:rPr>
              <w:t xml:space="preserve">was </w:t>
            </w:r>
            <w:r w:rsidRPr="00502ABB">
              <w:rPr>
                <w:color w:val="000000" w:themeColor="text1"/>
              </w:rPr>
              <w:t>in place and support</w:t>
            </w:r>
            <w:r w:rsidR="002026BE">
              <w:rPr>
                <w:color w:val="000000" w:themeColor="text1"/>
              </w:rPr>
              <w:t>ed</w:t>
            </w:r>
            <w:r w:rsidRPr="00502ABB">
              <w:rPr>
                <w:color w:val="000000" w:themeColor="text1"/>
              </w:rPr>
              <w:t xml:space="preserve"> progress to be </w:t>
            </w:r>
            <w:r w:rsidR="00E03C76" w:rsidRPr="00502ABB">
              <w:rPr>
                <w:color w:val="000000" w:themeColor="text1"/>
              </w:rPr>
              <w:t>made</w:t>
            </w:r>
            <w:r w:rsidR="00914C22">
              <w:rPr>
                <w:color w:val="000000" w:themeColor="text1"/>
              </w:rPr>
              <w:t>,</w:t>
            </w:r>
            <w:r w:rsidR="00E03C76" w:rsidRPr="00502ABB">
              <w:rPr>
                <w:color w:val="000000" w:themeColor="text1"/>
              </w:rPr>
              <w:t xml:space="preserve"> but</w:t>
            </w:r>
            <w:r w:rsidRPr="00502ABB">
              <w:rPr>
                <w:color w:val="000000" w:themeColor="text1"/>
              </w:rPr>
              <w:t xml:space="preserve"> </w:t>
            </w:r>
            <w:r w:rsidR="00914C22">
              <w:rPr>
                <w:color w:val="000000" w:themeColor="text1"/>
              </w:rPr>
              <w:t xml:space="preserve">acknowledged and </w:t>
            </w:r>
            <w:r w:rsidRPr="00502ABB">
              <w:rPr>
                <w:color w:val="000000" w:themeColor="text1"/>
              </w:rPr>
              <w:t xml:space="preserve">thanked the Board for their offer of </w:t>
            </w:r>
            <w:r w:rsidR="00914C22">
              <w:rPr>
                <w:color w:val="000000" w:themeColor="text1"/>
              </w:rPr>
              <w:t xml:space="preserve">future </w:t>
            </w:r>
            <w:r w:rsidRPr="00502ABB">
              <w:rPr>
                <w:color w:val="000000" w:themeColor="text1"/>
              </w:rPr>
              <w:t xml:space="preserve">support. </w:t>
            </w:r>
          </w:p>
          <w:p w14:paraId="3BA1C358" w14:textId="77777777" w:rsidR="00502ABB" w:rsidRPr="00502ABB" w:rsidRDefault="00502ABB" w:rsidP="00956F62">
            <w:pPr>
              <w:jc w:val="both"/>
              <w:rPr>
                <w:color w:val="000000" w:themeColor="text1"/>
              </w:rPr>
            </w:pPr>
          </w:p>
          <w:p w14:paraId="0B7D678F" w14:textId="309F8FFA" w:rsidR="00502ABB" w:rsidRPr="00502ABB" w:rsidRDefault="00502ABB" w:rsidP="00956F62">
            <w:pPr>
              <w:jc w:val="both"/>
              <w:rPr>
                <w:color w:val="000000" w:themeColor="text1"/>
              </w:rPr>
            </w:pPr>
            <w:r w:rsidRPr="00502ABB">
              <w:rPr>
                <w:color w:val="000000" w:themeColor="text1"/>
              </w:rPr>
              <w:t xml:space="preserve">Ms Khan thanked the team for their presentation and commented that the focus of their approach was firmly based in equity and giving power back to </w:t>
            </w:r>
            <w:r w:rsidRPr="00502ABB">
              <w:rPr>
                <w:color w:val="000000" w:themeColor="text1"/>
              </w:rPr>
              <w:lastRenderedPageBreak/>
              <w:t xml:space="preserve">service users. She noted her advocacy </w:t>
            </w:r>
            <w:r w:rsidR="00914C22">
              <w:rPr>
                <w:color w:val="000000" w:themeColor="text1"/>
              </w:rPr>
              <w:t>of the</w:t>
            </w:r>
            <w:r w:rsidRPr="00502ABB">
              <w:rPr>
                <w:color w:val="000000" w:themeColor="text1"/>
              </w:rPr>
              <w:t xml:space="preserve"> payment</w:t>
            </w:r>
            <w:r w:rsidR="00914C22">
              <w:rPr>
                <w:color w:val="000000" w:themeColor="text1"/>
              </w:rPr>
              <w:t xml:space="preserve"> process</w:t>
            </w:r>
            <w:r w:rsidRPr="00502ABB">
              <w:rPr>
                <w:color w:val="000000" w:themeColor="text1"/>
              </w:rPr>
              <w:t xml:space="preserve"> and protected time for the service users to be involved. </w:t>
            </w:r>
          </w:p>
          <w:p w14:paraId="281F8BFE" w14:textId="77777777" w:rsidR="00502ABB" w:rsidRDefault="00502ABB" w:rsidP="00956F62">
            <w:pPr>
              <w:jc w:val="both"/>
              <w:rPr>
                <w:color w:val="FF0000"/>
              </w:rPr>
            </w:pPr>
          </w:p>
          <w:p w14:paraId="09DD78A7" w14:textId="7D131137" w:rsidR="00502ABB" w:rsidRDefault="00502ABB" w:rsidP="00956F62">
            <w:pPr>
              <w:jc w:val="both"/>
              <w:rPr>
                <w:color w:val="000000" w:themeColor="text1"/>
              </w:rPr>
            </w:pPr>
            <w:r w:rsidRPr="00502ABB">
              <w:rPr>
                <w:color w:val="000000" w:themeColor="text1"/>
              </w:rPr>
              <w:t>Dr Hosker commented on the consideration of the impact the involvement process ha</w:t>
            </w:r>
            <w:r w:rsidR="00A33D17">
              <w:rPr>
                <w:color w:val="000000" w:themeColor="text1"/>
              </w:rPr>
              <w:t>d</w:t>
            </w:r>
            <w:r w:rsidRPr="00502ABB">
              <w:rPr>
                <w:color w:val="000000" w:themeColor="text1"/>
              </w:rPr>
              <w:t xml:space="preserve"> on treatment outcomes, as the patient centred approach would be </w:t>
            </w:r>
            <w:r w:rsidR="00914C22">
              <w:rPr>
                <w:color w:val="000000" w:themeColor="text1"/>
              </w:rPr>
              <w:t xml:space="preserve">of benefit for </w:t>
            </w:r>
            <w:r w:rsidRPr="00502ABB">
              <w:rPr>
                <w:color w:val="000000" w:themeColor="text1"/>
              </w:rPr>
              <w:t>co-production of care plans to support the recover</w:t>
            </w:r>
            <w:r w:rsidR="00914C22">
              <w:rPr>
                <w:color w:val="000000" w:themeColor="text1"/>
              </w:rPr>
              <w:t>y</w:t>
            </w:r>
            <w:r w:rsidRPr="00502ABB">
              <w:rPr>
                <w:color w:val="000000" w:themeColor="text1"/>
              </w:rPr>
              <w:t xml:space="preserve"> process.</w:t>
            </w:r>
            <w:r w:rsidR="00914C22">
              <w:rPr>
                <w:color w:val="000000" w:themeColor="text1"/>
              </w:rPr>
              <w:t xml:space="preserve"> The team confirmed that</w:t>
            </w:r>
            <w:r w:rsidR="00B457B2">
              <w:rPr>
                <w:color w:val="000000" w:themeColor="text1"/>
              </w:rPr>
              <w:t xml:space="preserve">, if they </w:t>
            </w:r>
            <w:r w:rsidR="00096048">
              <w:rPr>
                <w:color w:val="000000" w:themeColor="text1"/>
              </w:rPr>
              <w:t>c</w:t>
            </w:r>
            <w:r w:rsidR="00CC00A3">
              <w:rPr>
                <w:color w:val="000000" w:themeColor="text1"/>
              </w:rPr>
              <w:t>ould be</w:t>
            </w:r>
            <w:r w:rsidR="00B457B2">
              <w:rPr>
                <w:color w:val="000000" w:themeColor="text1"/>
              </w:rPr>
              <w:t>,</w:t>
            </w:r>
            <w:r w:rsidR="00914C22">
              <w:rPr>
                <w:color w:val="000000" w:themeColor="text1"/>
              </w:rPr>
              <w:t xml:space="preserve"> service users </w:t>
            </w:r>
            <w:r w:rsidR="00CC00A3">
              <w:rPr>
                <w:color w:val="000000" w:themeColor="text1"/>
              </w:rPr>
              <w:t>we</w:t>
            </w:r>
            <w:r w:rsidR="00914C22">
              <w:rPr>
                <w:color w:val="000000" w:themeColor="text1"/>
              </w:rPr>
              <w:t xml:space="preserve">re involved in the co-production of their care plans, however if they </w:t>
            </w:r>
            <w:r w:rsidR="00CC00A3">
              <w:rPr>
                <w:color w:val="000000" w:themeColor="text1"/>
              </w:rPr>
              <w:t>we</w:t>
            </w:r>
            <w:r w:rsidR="00914C22">
              <w:rPr>
                <w:color w:val="000000" w:themeColor="text1"/>
              </w:rPr>
              <w:t xml:space="preserve">re unable to </w:t>
            </w:r>
            <w:r w:rsidR="002375E5">
              <w:rPr>
                <w:color w:val="000000" w:themeColor="text1"/>
              </w:rPr>
              <w:t xml:space="preserve">then </w:t>
            </w:r>
            <w:r w:rsidR="00914C22">
              <w:rPr>
                <w:color w:val="000000" w:themeColor="text1"/>
              </w:rPr>
              <w:t>staff ensure</w:t>
            </w:r>
            <w:r w:rsidR="00CC00A3">
              <w:rPr>
                <w:color w:val="000000" w:themeColor="text1"/>
              </w:rPr>
              <w:t>d</w:t>
            </w:r>
            <w:r w:rsidR="00914C22">
              <w:rPr>
                <w:color w:val="000000" w:themeColor="text1"/>
              </w:rPr>
              <w:t xml:space="preserve"> </w:t>
            </w:r>
            <w:r w:rsidR="00B457B2">
              <w:rPr>
                <w:color w:val="000000" w:themeColor="text1"/>
              </w:rPr>
              <w:t>the foc</w:t>
            </w:r>
            <w:r w:rsidR="00914C22">
              <w:rPr>
                <w:color w:val="000000" w:themeColor="text1"/>
              </w:rPr>
              <w:t>us remain</w:t>
            </w:r>
            <w:r w:rsidR="00CC00A3">
              <w:rPr>
                <w:color w:val="000000" w:themeColor="text1"/>
              </w:rPr>
              <w:t>ed</w:t>
            </w:r>
            <w:r w:rsidR="00914C22">
              <w:rPr>
                <w:color w:val="000000" w:themeColor="text1"/>
              </w:rPr>
              <w:t xml:space="preserve"> on a patient centred approach to care. </w:t>
            </w:r>
          </w:p>
          <w:p w14:paraId="307579D7" w14:textId="77777777" w:rsidR="00B457B2" w:rsidRDefault="00B457B2" w:rsidP="00956F62">
            <w:pPr>
              <w:jc w:val="both"/>
              <w:rPr>
                <w:color w:val="000000" w:themeColor="text1"/>
              </w:rPr>
            </w:pPr>
          </w:p>
          <w:p w14:paraId="341563B9" w14:textId="5697DE00" w:rsidR="00B457B2" w:rsidRPr="00502ABB" w:rsidRDefault="00B457B2" w:rsidP="00956F62">
            <w:pPr>
              <w:jc w:val="both"/>
              <w:rPr>
                <w:color w:val="000000" w:themeColor="text1"/>
              </w:rPr>
            </w:pPr>
            <w:r>
              <w:rPr>
                <w:color w:val="000000" w:themeColor="text1"/>
              </w:rPr>
              <w:t xml:space="preserve">Miss Sanderson reflected </w:t>
            </w:r>
            <w:r w:rsidR="00096048">
              <w:rPr>
                <w:color w:val="000000" w:themeColor="text1"/>
              </w:rPr>
              <w:t>on the inspirational</w:t>
            </w:r>
            <w:r>
              <w:rPr>
                <w:color w:val="000000" w:themeColor="text1"/>
              </w:rPr>
              <w:t xml:space="preserve"> work undertaken by the team and </w:t>
            </w:r>
            <w:r w:rsidR="00096048">
              <w:rPr>
                <w:color w:val="000000" w:themeColor="text1"/>
              </w:rPr>
              <w:t xml:space="preserve">how it </w:t>
            </w:r>
            <w:r w:rsidR="00E22A0C">
              <w:rPr>
                <w:color w:val="000000" w:themeColor="text1"/>
              </w:rPr>
              <w:t>wa</w:t>
            </w:r>
            <w:r w:rsidR="00096048">
              <w:rPr>
                <w:color w:val="000000" w:themeColor="text1"/>
              </w:rPr>
              <w:t xml:space="preserve">s </w:t>
            </w:r>
            <w:r>
              <w:rPr>
                <w:color w:val="000000" w:themeColor="text1"/>
              </w:rPr>
              <w:t xml:space="preserve">of benefit to the service users and staff within the service. </w:t>
            </w:r>
          </w:p>
          <w:p w14:paraId="46EBD939" w14:textId="77777777" w:rsidR="00502ABB" w:rsidRPr="00502ABB" w:rsidRDefault="00502ABB" w:rsidP="00956F62">
            <w:pPr>
              <w:jc w:val="both"/>
              <w:rPr>
                <w:color w:val="000000" w:themeColor="text1"/>
              </w:rPr>
            </w:pPr>
          </w:p>
          <w:p w14:paraId="52ABD258" w14:textId="31738AC0" w:rsidR="00502ABB" w:rsidRPr="00502ABB" w:rsidRDefault="00394A47" w:rsidP="00956F62">
            <w:pPr>
              <w:jc w:val="both"/>
              <w:rPr>
                <w:color w:val="000000" w:themeColor="text1"/>
              </w:rPr>
            </w:pPr>
            <w:r>
              <w:rPr>
                <w:rFonts w:cs="Arial"/>
              </w:rPr>
              <w:t xml:space="preserve">Mrs </w:t>
            </w:r>
            <w:r w:rsidR="00502ABB" w:rsidRPr="00502ABB">
              <w:rPr>
                <w:color w:val="000000" w:themeColor="text1"/>
              </w:rPr>
              <w:t xml:space="preserve">McRae thanked the team for attending and providing the presentation. </w:t>
            </w:r>
          </w:p>
          <w:p w14:paraId="7D65E285" w14:textId="77777777" w:rsidR="00956F62" w:rsidRPr="00956F62" w:rsidRDefault="00956F62" w:rsidP="00956F62">
            <w:pPr>
              <w:pStyle w:val="Heading7"/>
              <w:rPr>
                <w:rFonts w:cs="Arial"/>
                <w:color w:val="FF0000"/>
                <w:u w:val="none"/>
              </w:rPr>
            </w:pPr>
          </w:p>
        </w:tc>
        <w:tc>
          <w:tcPr>
            <w:tcW w:w="1418" w:type="dxa"/>
            <w:tcBorders>
              <w:left w:val="single" w:sz="4" w:space="0" w:color="auto"/>
            </w:tcBorders>
          </w:tcPr>
          <w:p w14:paraId="48AFF7CF" w14:textId="77777777" w:rsidR="00956F62" w:rsidRPr="00F473B5" w:rsidRDefault="00956F62" w:rsidP="00956F62">
            <w:pPr>
              <w:rPr>
                <w:rFonts w:cs="Arial"/>
                <w:b/>
                <w:bCs/>
              </w:rPr>
            </w:pPr>
          </w:p>
        </w:tc>
      </w:tr>
      <w:tr w:rsidR="00956F62" w:rsidRPr="006873F1" w14:paraId="6E925A34" w14:textId="77777777" w:rsidTr="00DC76FC">
        <w:tc>
          <w:tcPr>
            <w:tcW w:w="1276" w:type="dxa"/>
            <w:tcBorders>
              <w:right w:val="single" w:sz="4" w:space="0" w:color="auto"/>
            </w:tcBorders>
          </w:tcPr>
          <w:p w14:paraId="5A945983" w14:textId="77777777" w:rsidR="00956F62" w:rsidRDefault="00956F62" w:rsidP="00956F62">
            <w:pPr>
              <w:rPr>
                <w:rFonts w:cs="Arial"/>
                <w:b/>
                <w:bCs/>
              </w:rPr>
            </w:pPr>
          </w:p>
          <w:p w14:paraId="5C5422D1" w14:textId="77777777" w:rsidR="00956F62" w:rsidRDefault="00956F62" w:rsidP="00956F62">
            <w:pPr>
              <w:rPr>
                <w:rFonts w:cs="Arial"/>
                <w:b/>
                <w:bCs/>
              </w:rPr>
            </w:pPr>
          </w:p>
          <w:p w14:paraId="048681EF" w14:textId="77777777" w:rsidR="00956F62" w:rsidRDefault="00956F62" w:rsidP="00956F62">
            <w:pPr>
              <w:rPr>
                <w:rFonts w:cs="Arial"/>
                <w:b/>
                <w:bCs/>
              </w:rPr>
            </w:pPr>
          </w:p>
          <w:p w14:paraId="4BC65A83" w14:textId="77777777" w:rsidR="00956F62" w:rsidRDefault="00956F62" w:rsidP="00956F62">
            <w:pPr>
              <w:rPr>
                <w:rFonts w:cs="Arial"/>
                <w:b/>
                <w:bCs/>
              </w:rPr>
            </w:pPr>
          </w:p>
          <w:p w14:paraId="2A7186D0" w14:textId="3898993E" w:rsidR="00956F62" w:rsidRDefault="00956F62" w:rsidP="00956F6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5795C42D" w14:textId="77777777" w:rsidR="00956F62" w:rsidRDefault="00956F62" w:rsidP="00956F62">
            <w:pPr>
              <w:jc w:val="both"/>
            </w:pPr>
          </w:p>
          <w:p w14:paraId="2793E79D" w14:textId="5616F6DB" w:rsidR="00956F62" w:rsidRDefault="00956F62" w:rsidP="00956F62">
            <w:pPr>
              <w:jc w:val="both"/>
            </w:pPr>
            <w:r>
              <w:t xml:space="preserve">The Board </w:t>
            </w:r>
            <w:r w:rsidRPr="00A450DD">
              <w:rPr>
                <w:b/>
                <w:bCs/>
              </w:rPr>
              <w:t>thanked</w:t>
            </w:r>
            <w:r>
              <w:t xml:space="preserve"> Ms </w:t>
            </w:r>
            <w:r w:rsidR="000E0882">
              <w:t xml:space="preserve">Masterson, Ms Nila, Ms Beswick, Ms </w:t>
            </w:r>
            <w:r w:rsidR="006E696A">
              <w:t>M</w:t>
            </w:r>
            <w:r w:rsidR="000E0882">
              <w:t xml:space="preserve">ailey and Mrs Pilling </w:t>
            </w:r>
            <w:r>
              <w:t xml:space="preserve">for attending the Board and raising awareness of the </w:t>
            </w:r>
            <w:r w:rsidR="006E696A">
              <w:t>s</w:t>
            </w:r>
            <w:r w:rsidR="000E0882">
              <w:t xml:space="preserve">ervice </w:t>
            </w:r>
            <w:r w:rsidR="006E696A">
              <w:t>u</w:t>
            </w:r>
            <w:r w:rsidR="000E0882">
              <w:t xml:space="preserve">ser </w:t>
            </w:r>
            <w:r w:rsidR="006E696A">
              <w:t>i</w:t>
            </w:r>
            <w:r w:rsidR="000E0882">
              <w:t xml:space="preserve">nvolvement approach </w:t>
            </w:r>
            <w:r>
              <w:t xml:space="preserve">and the important impact this had on the </w:t>
            </w:r>
            <w:r w:rsidR="000E0882">
              <w:t xml:space="preserve">engagement and inclusion of service users. </w:t>
            </w:r>
          </w:p>
          <w:p w14:paraId="604DA144" w14:textId="37BC8DB9" w:rsidR="00956F62" w:rsidRPr="00207537" w:rsidRDefault="00956F62" w:rsidP="00956F62">
            <w:pPr>
              <w:pStyle w:val="BodyText"/>
              <w:rPr>
                <w:b/>
                <w:szCs w:val="20"/>
              </w:rPr>
            </w:pPr>
          </w:p>
        </w:tc>
        <w:tc>
          <w:tcPr>
            <w:tcW w:w="1418" w:type="dxa"/>
            <w:tcBorders>
              <w:left w:val="single" w:sz="4" w:space="0" w:color="auto"/>
            </w:tcBorders>
          </w:tcPr>
          <w:p w14:paraId="1D30A764" w14:textId="77777777" w:rsidR="00956F62" w:rsidRPr="00F473B5" w:rsidRDefault="00956F62" w:rsidP="00956F62">
            <w:pPr>
              <w:rPr>
                <w:rFonts w:cs="Arial"/>
                <w:b/>
                <w:bCs/>
              </w:rPr>
            </w:pPr>
          </w:p>
        </w:tc>
      </w:tr>
      <w:tr w:rsidR="00956F62" w:rsidRPr="006873F1" w14:paraId="4A60AA23" w14:textId="77777777" w:rsidTr="009C6CDA">
        <w:trPr>
          <w:cantSplit/>
        </w:trPr>
        <w:tc>
          <w:tcPr>
            <w:tcW w:w="1276" w:type="dxa"/>
            <w:tcBorders>
              <w:right w:val="single" w:sz="4" w:space="0" w:color="auto"/>
            </w:tcBorders>
          </w:tcPr>
          <w:p w14:paraId="47CA7A7E" w14:textId="77777777" w:rsidR="00956F62" w:rsidRDefault="00956F62" w:rsidP="00956F62">
            <w:pPr>
              <w:rPr>
                <w:rFonts w:cs="Arial"/>
                <w:b/>
                <w:bCs/>
              </w:rPr>
            </w:pPr>
          </w:p>
          <w:p w14:paraId="72E9A119" w14:textId="6DF0BE89" w:rsidR="00956F62" w:rsidRDefault="00956F62" w:rsidP="00956F62">
            <w:pPr>
              <w:rPr>
                <w:rFonts w:cs="Arial"/>
                <w:b/>
                <w:bCs/>
              </w:rPr>
            </w:pPr>
            <w:r>
              <w:rPr>
                <w:rFonts w:cs="Arial"/>
                <w:b/>
                <w:bCs/>
              </w:rPr>
              <w:t xml:space="preserve">23/127 </w:t>
            </w:r>
          </w:p>
        </w:tc>
        <w:tc>
          <w:tcPr>
            <w:tcW w:w="8363" w:type="dxa"/>
            <w:tcBorders>
              <w:left w:val="single" w:sz="4" w:space="0" w:color="auto"/>
              <w:right w:val="single" w:sz="4" w:space="0" w:color="auto"/>
            </w:tcBorders>
          </w:tcPr>
          <w:p w14:paraId="08F52EAE" w14:textId="77777777" w:rsidR="00956F62" w:rsidRDefault="00956F62" w:rsidP="00956F62">
            <w:pPr>
              <w:jc w:val="both"/>
            </w:pPr>
          </w:p>
          <w:p w14:paraId="649A11B4" w14:textId="77777777" w:rsidR="00956F62" w:rsidRPr="00F163B0" w:rsidRDefault="00956F62" w:rsidP="00956F62">
            <w:pPr>
              <w:pStyle w:val="Heading7"/>
              <w:rPr>
                <w:rFonts w:cs="Arial"/>
                <w:b w:val="0"/>
                <w:i/>
                <w:u w:val="none"/>
              </w:rPr>
            </w:pPr>
            <w:r w:rsidRPr="00F163B0">
              <w:rPr>
                <w:rFonts w:cs="Arial"/>
                <w:u w:val="none"/>
              </w:rPr>
              <w:t xml:space="preserve">Apologies for absence </w:t>
            </w:r>
            <w:r w:rsidRPr="00F163B0">
              <w:rPr>
                <w:rFonts w:cs="Arial"/>
                <w:b w:val="0"/>
                <w:u w:val="none"/>
              </w:rPr>
              <w:t xml:space="preserve">(agenda item </w:t>
            </w:r>
            <w:r>
              <w:rPr>
                <w:rFonts w:cs="Arial"/>
                <w:b w:val="0"/>
                <w:u w:val="none"/>
              </w:rPr>
              <w:t>2</w:t>
            </w:r>
            <w:r w:rsidRPr="00F163B0">
              <w:rPr>
                <w:rFonts w:cs="Arial"/>
                <w:b w:val="0"/>
                <w:u w:val="none"/>
              </w:rPr>
              <w:t>)</w:t>
            </w:r>
          </w:p>
          <w:p w14:paraId="05A60242" w14:textId="77777777" w:rsidR="00956F62" w:rsidRPr="008A379E" w:rsidRDefault="00956F62" w:rsidP="00956F62">
            <w:pPr>
              <w:jc w:val="both"/>
              <w:rPr>
                <w:bCs/>
              </w:rPr>
            </w:pPr>
          </w:p>
          <w:p w14:paraId="07D630AD" w14:textId="19962DA4" w:rsidR="00956F62" w:rsidRPr="00DD0A3D" w:rsidRDefault="00956F62" w:rsidP="00956F62">
            <w:pPr>
              <w:jc w:val="both"/>
            </w:pPr>
            <w:r>
              <w:rPr>
                <w:bCs/>
                <w:szCs w:val="22"/>
              </w:rPr>
              <w:t>Apologies were received from Miss Katy Wilburn, Non-Executive Director.</w:t>
            </w:r>
          </w:p>
        </w:tc>
        <w:tc>
          <w:tcPr>
            <w:tcW w:w="1418" w:type="dxa"/>
            <w:tcBorders>
              <w:left w:val="single" w:sz="4" w:space="0" w:color="auto"/>
            </w:tcBorders>
          </w:tcPr>
          <w:p w14:paraId="3F16023D" w14:textId="77777777" w:rsidR="00956F62" w:rsidRPr="00DD0A3D" w:rsidRDefault="00956F62" w:rsidP="00956F62">
            <w:pPr>
              <w:jc w:val="center"/>
              <w:rPr>
                <w:rFonts w:cs="Arial"/>
                <w:b/>
                <w:bCs/>
              </w:rPr>
            </w:pPr>
          </w:p>
        </w:tc>
      </w:tr>
      <w:tr w:rsidR="00956F62" w:rsidRPr="006873F1" w14:paraId="283DBB3A" w14:textId="77777777" w:rsidTr="009C6CDA">
        <w:trPr>
          <w:cantSplit/>
        </w:trPr>
        <w:tc>
          <w:tcPr>
            <w:tcW w:w="1276" w:type="dxa"/>
            <w:tcBorders>
              <w:right w:val="single" w:sz="4" w:space="0" w:color="auto"/>
            </w:tcBorders>
          </w:tcPr>
          <w:p w14:paraId="70A5F84F" w14:textId="77777777" w:rsidR="00956F62" w:rsidRDefault="00956F62" w:rsidP="00956F62">
            <w:pPr>
              <w:rPr>
                <w:rFonts w:cs="Arial"/>
                <w:b/>
                <w:bCs/>
              </w:rPr>
            </w:pPr>
          </w:p>
          <w:p w14:paraId="0FE61E86" w14:textId="51D4D5A2" w:rsidR="00956F62" w:rsidRPr="00EB023A" w:rsidRDefault="00956F62" w:rsidP="00956F62">
            <w:pPr>
              <w:rPr>
                <w:rFonts w:cs="Arial"/>
                <w:b/>
                <w:bCs/>
              </w:rPr>
            </w:pPr>
            <w:r>
              <w:rPr>
                <w:rFonts w:cs="Arial"/>
                <w:b/>
                <w:bCs/>
              </w:rPr>
              <w:t>23/1</w:t>
            </w:r>
            <w:r w:rsidR="000E0882">
              <w:rPr>
                <w:rFonts w:cs="Arial"/>
                <w:b/>
                <w:bCs/>
              </w:rPr>
              <w:t>28</w:t>
            </w:r>
          </w:p>
        </w:tc>
        <w:tc>
          <w:tcPr>
            <w:tcW w:w="8363" w:type="dxa"/>
            <w:tcBorders>
              <w:left w:val="single" w:sz="4" w:space="0" w:color="auto"/>
              <w:right w:val="single" w:sz="4" w:space="0" w:color="auto"/>
            </w:tcBorders>
          </w:tcPr>
          <w:p w14:paraId="0D026866" w14:textId="77777777" w:rsidR="00956F62" w:rsidRPr="00DD0A3D" w:rsidRDefault="00956F62" w:rsidP="00956F62">
            <w:pPr>
              <w:jc w:val="both"/>
            </w:pPr>
          </w:p>
          <w:p w14:paraId="0E4FD482" w14:textId="2F9EB102" w:rsidR="00956F62" w:rsidRPr="00DD0A3D" w:rsidRDefault="00956F62" w:rsidP="00956F62">
            <w:pPr>
              <w:pStyle w:val="Heading4"/>
              <w:rPr>
                <w:rFonts w:cs="Arial"/>
                <w:b w:val="0"/>
                <w:i/>
              </w:rPr>
            </w:pPr>
            <w:r w:rsidRPr="00DD0A3D">
              <w:rPr>
                <w:rFonts w:cs="Arial"/>
              </w:rPr>
              <w:t xml:space="preserve">Declaration of interests for directors and any declared conflicts of interest in respect of the agenda items </w:t>
            </w:r>
            <w:r w:rsidRPr="00DD0A3D">
              <w:rPr>
                <w:rFonts w:cs="Arial"/>
                <w:b w:val="0"/>
              </w:rPr>
              <w:t>(agenda item 3)</w:t>
            </w:r>
          </w:p>
          <w:p w14:paraId="27982EE2" w14:textId="77777777" w:rsidR="00956F62" w:rsidRPr="00DD0A3D" w:rsidRDefault="00956F62" w:rsidP="00956F62">
            <w:pPr>
              <w:jc w:val="both"/>
            </w:pPr>
          </w:p>
          <w:p w14:paraId="5179D4A6" w14:textId="568F6D2D" w:rsidR="00956F62" w:rsidRPr="00DD0A3D" w:rsidRDefault="00956F62" w:rsidP="00956F62">
            <w:pPr>
              <w:jc w:val="both"/>
            </w:pPr>
            <w:r>
              <w:t>The Board noted that Mrs Burns-Shore had been added to the declaration of interest register and Mrs Grantham had been removed as she ha</w:t>
            </w:r>
            <w:r w:rsidR="000E0882">
              <w:t>d</w:t>
            </w:r>
            <w:r>
              <w:t xml:space="preserve"> left her position as Non-Executive Director. No other Board member had a change in declaration and </w:t>
            </w:r>
            <w:r w:rsidRPr="00DD0A3D">
              <w:t xml:space="preserve">no member declared a conflict </w:t>
            </w:r>
            <w:r>
              <w:t xml:space="preserve">of interest </w:t>
            </w:r>
            <w:r w:rsidRPr="00DD0A3D">
              <w:t>in any agenda item.</w:t>
            </w:r>
          </w:p>
        </w:tc>
        <w:tc>
          <w:tcPr>
            <w:tcW w:w="1418" w:type="dxa"/>
            <w:tcBorders>
              <w:left w:val="single" w:sz="4" w:space="0" w:color="auto"/>
            </w:tcBorders>
          </w:tcPr>
          <w:p w14:paraId="49DFC2B7" w14:textId="02CF1B21" w:rsidR="00956F62" w:rsidRPr="00DD0A3D" w:rsidRDefault="00956F62" w:rsidP="00956F62">
            <w:pPr>
              <w:jc w:val="center"/>
              <w:rPr>
                <w:rFonts w:cs="Arial"/>
                <w:b/>
                <w:bCs/>
              </w:rPr>
            </w:pPr>
          </w:p>
        </w:tc>
      </w:tr>
      <w:tr w:rsidR="00956F62" w:rsidRPr="006873F1" w14:paraId="56B944BF" w14:textId="77777777" w:rsidTr="009452C2">
        <w:trPr>
          <w:cantSplit/>
          <w:trHeight w:val="788"/>
        </w:trPr>
        <w:tc>
          <w:tcPr>
            <w:tcW w:w="1276" w:type="dxa"/>
            <w:tcBorders>
              <w:right w:val="single" w:sz="4" w:space="0" w:color="auto"/>
            </w:tcBorders>
          </w:tcPr>
          <w:p w14:paraId="3F064830" w14:textId="77777777" w:rsidR="00956F62" w:rsidRDefault="00956F62" w:rsidP="00956F62">
            <w:pPr>
              <w:rPr>
                <w:rFonts w:cs="Arial"/>
                <w:b/>
                <w:bCs/>
              </w:rPr>
            </w:pPr>
          </w:p>
          <w:p w14:paraId="5FD8A0CB" w14:textId="3C1543C3" w:rsidR="00956F62" w:rsidRPr="00EB023A" w:rsidRDefault="00956F62" w:rsidP="00956F62">
            <w:pPr>
              <w:rPr>
                <w:rFonts w:cs="Arial"/>
                <w:b/>
                <w:bCs/>
              </w:rPr>
            </w:pPr>
            <w:r>
              <w:rPr>
                <w:rFonts w:cs="Arial"/>
                <w:b/>
                <w:bCs/>
              </w:rPr>
              <w:t>23/1</w:t>
            </w:r>
            <w:r w:rsidR="000E0882">
              <w:rPr>
                <w:rFonts w:cs="Arial"/>
                <w:b/>
                <w:bCs/>
              </w:rPr>
              <w:t>29</w:t>
            </w:r>
          </w:p>
        </w:tc>
        <w:tc>
          <w:tcPr>
            <w:tcW w:w="8363" w:type="dxa"/>
            <w:tcBorders>
              <w:left w:val="single" w:sz="4" w:space="0" w:color="auto"/>
              <w:right w:val="single" w:sz="4" w:space="0" w:color="auto"/>
            </w:tcBorders>
          </w:tcPr>
          <w:p w14:paraId="40772F38" w14:textId="77777777" w:rsidR="00956F62" w:rsidRPr="00ED1A10" w:rsidRDefault="00956F62" w:rsidP="00956F62">
            <w:pPr>
              <w:pStyle w:val="BodyText"/>
              <w:rPr>
                <w:b/>
                <w:bCs/>
              </w:rPr>
            </w:pPr>
          </w:p>
          <w:p w14:paraId="114F5E1E" w14:textId="220D79B2" w:rsidR="00956F62" w:rsidRDefault="00956F62" w:rsidP="00956F62">
            <w:pPr>
              <w:pStyle w:val="BodyText"/>
            </w:pPr>
            <w:r w:rsidRPr="00ED1A10">
              <w:rPr>
                <w:b/>
                <w:bCs/>
              </w:rPr>
              <w:t xml:space="preserve">Minutes of the previous meeting held on </w:t>
            </w:r>
            <w:r w:rsidR="000E0882">
              <w:rPr>
                <w:b/>
                <w:bCs/>
              </w:rPr>
              <w:t>28 September</w:t>
            </w:r>
            <w:r>
              <w:rPr>
                <w:b/>
                <w:bCs/>
              </w:rPr>
              <w:t xml:space="preserve"> 2023</w:t>
            </w:r>
            <w:r w:rsidRPr="00ED1A10">
              <w:rPr>
                <w:b/>
              </w:rPr>
              <w:t xml:space="preserve"> </w:t>
            </w:r>
            <w:r w:rsidRPr="00ED1A10">
              <w:t xml:space="preserve">(agenda item </w:t>
            </w:r>
            <w:r>
              <w:t>4</w:t>
            </w:r>
            <w:r w:rsidRPr="00ED1A10">
              <w:t>)</w:t>
            </w:r>
          </w:p>
          <w:p w14:paraId="77D00052" w14:textId="73800E6D" w:rsidR="00956F62" w:rsidRPr="00ED1A10" w:rsidRDefault="00956F62" w:rsidP="00956F62">
            <w:pPr>
              <w:pStyle w:val="BodyText"/>
            </w:pPr>
          </w:p>
        </w:tc>
        <w:tc>
          <w:tcPr>
            <w:tcW w:w="1418" w:type="dxa"/>
            <w:tcBorders>
              <w:left w:val="single" w:sz="4" w:space="0" w:color="auto"/>
            </w:tcBorders>
          </w:tcPr>
          <w:p w14:paraId="01A94B45" w14:textId="76AB6CB4" w:rsidR="00956F62" w:rsidRPr="00FB251C" w:rsidRDefault="00956F62" w:rsidP="00956F62">
            <w:pPr>
              <w:jc w:val="center"/>
              <w:rPr>
                <w:rFonts w:cs="Arial"/>
                <w:b/>
                <w:bCs/>
              </w:rPr>
            </w:pPr>
          </w:p>
        </w:tc>
      </w:tr>
      <w:tr w:rsidR="00956F62" w:rsidRPr="006873F1" w14:paraId="59D3D464" w14:textId="77777777" w:rsidTr="00CA38D3">
        <w:trPr>
          <w:cantSplit/>
        </w:trPr>
        <w:tc>
          <w:tcPr>
            <w:tcW w:w="1276" w:type="dxa"/>
            <w:tcBorders>
              <w:right w:val="single" w:sz="4" w:space="0" w:color="auto"/>
            </w:tcBorders>
          </w:tcPr>
          <w:p w14:paraId="1C8F3373" w14:textId="3FB08620" w:rsidR="00956F62" w:rsidRPr="00EB023A" w:rsidRDefault="00956F62" w:rsidP="00956F62">
            <w:pPr>
              <w:rPr>
                <w:rFonts w:cs="Arial"/>
                <w:b/>
                <w:bCs/>
              </w:rPr>
            </w:pPr>
          </w:p>
        </w:tc>
        <w:tc>
          <w:tcPr>
            <w:tcW w:w="8363" w:type="dxa"/>
            <w:tcBorders>
              <w:left w:val="single" w:sz="4" w:space="0" w:color="auto"/>
              <w:right w:val="single" w:sz="4" w:space="0" w:color="auto"/>
            </w:tcBorders>
            <w:shd w:val="clear" w:color="auto" w:fill="BFBFBF"/>
          </w:tcPr>
          <w:p w14:paraId="3CB57C79" w14:textId="77777777" w:rsidR="00956F62" w:rsidRPr="00F163B0" w:rsidRDefault="00956F62" w:rsidP="00956F62">
            <w:pPr>
              <w:pStyle w:val="BodyText"/>
            </w:pPr>
          </w:p>
          <w:p w14:paraId="23A019AF" w14:textId="56EB7E48" w:rsidR="00956F62" w:rsidRDefault="00956F62" w:rsidP="00956F62">
            <w:pPr>
              <w:pStyle w:val="BodyText"/>
            </w:pPr>
            <w:r>
              <w:t>The m</w:t>
            </w:r>
            <w:r w:rsidRPr="00F163B0">
              <w:t xml:space="preserve">inutes of the meeting held on </w:t>
            </w:r>
            <w:r w:rsidR="00A56C15">
              <w:t>28 September</w:t>
            </w:r>
            <w:r>
              <w:t xml:space="preserve"> 2023</w:t>
            </w:r>
            <w:r w:rsidRPr="00F163B0">
              <w:t xml:space="preserve"> were </w:t>
            </w:r>
            <w:r>
              <w:rPr>
                <w:b/>
              </w:rPr>
              <w:t>received</w:t>
            </w:r>
            <w:r>
              <w:t xml:space="preserve"> and </w:t>
            </w:r>
            <w:r w:rsidRPr="003C7F3B">
              <w:rPr>
                <w:b/>
              </w:rPr>
              <w:t>agreed</w:t>
            </w:r>
            <w:r>
              <w:rPr>
                <w:b/>
              </w:rPr>
              <w:t xml:space="preserve"> </w:t>
            </w:r>
            <w:r>
              <w:t>as an accurate record.</w:t>
            </w:r>
          </w:p>
          <w:p w14:paraId="38EFB7D6" w14:textId="728CEE55" w:rsidR="00956F62" w:rsidRPr="00F163B0" w:rsidRDefault="00956F62" w:rsidP="00956F62">
            <w:pPr>
              <w:pStyle w:val="BodyText"/>
            </w:pPr>
          </w:p>
        </w:tc>
        <w:tc>
          <w:tcPr>
            <w:tcW w:w="1418" w:type="dxa"/>
            <w:tcBorders>
              <w:left w:val="single" w:sz="4" w:space="0" w:color="auto"/>
            </w:tcBorders>
          </w:tcPr>
          <w:p w14:paraId="5F6C53B3" w14:textId="77777777" w:rsidR="00956F62" w:rsidRPr="00F473B5" w:rsidRDefault="00956F62" w:rsidP="00956F62">
            <w:pPr>
              <w:jc w:val="center"/>
              <w:rPr>
                <w:rFonts w:cs="Arial"/>
                <w:b/>
                <w:bCs/>
              </w:rPr>
            </w:pPr>
          </w:p>
        </w:tc>
      </w:tr>
      <w:tr w:rsidR="00956F62" w:rsidRPr="006873F1" w14:paraId="44FF05A8" w14:textId="77777777" w:rsidTr="00EA3B89">
        <w:trPr>
          <w:cantSplit/>
        </w:trPr>
        <w:tc>
          <w:tcPr>
            <w:tcW w:w="1276" w:type="dxa"/>
            <w:tcBorders>
              <w:right w:val="single" w:sz="4" w:space="0" w:color="auto"/>
            </w:tcBorders>
          </w:tcPr>
          <w:p w14:paraId="2E87DC6B" w14:textId="77777777" w:rsidR="00956F62" w:rsidRPr="008612B2" w:rsidRDefault="00956F62" w:rsidP="00956F62">
            <w:pPr>
              <w:rPr>
                <w:rFonts w:cs="Arial"/>
                <w:b/>
                <w:bCs/>
              </w:rPr>
            </w:pPr>
          </w:p>
          <w:p w14:paraId="2D1FB16A" w14:textId="46339431" w:rsidR="00956F62" w:rsidRPr="008612B2" w:rsidRDefault="00956F62" w:rsidP="00956F62">
            <w:pPr>
              <w:rPr>
                <w:rFonts w:cs="Arial"/>
                <w:b/>
                <w:bCs/>
              </w:rPr>
            </w:pPr>
            <w:r>
              <w:rPr>
                <w:rFonts w:cs="Arial"/>
                <w:b/>
                <w:bCs/>
              </w:rPr>
              <w:t>23/1</w:t>
            </w:r>
            <w:r w:rsidR="000E0882">
              <w:rPr>
                <w:rFonts w:cs="Arial"/>
                <w:b/>
                <w:bCs/>
              </w:rPr>
              <w:t>30</w:t>
            </w:r>
          </w:p>
        </w:tc>
        <w:tc>
          <w:tcPr>
            <w:tcW w:w="8363" w:type="dxa"/>
            <w:tcBorders>
              <w:left w:val="single" w:sz="4" w:space="0" w:color="auto"/>
              <w:right w:val="single" w:sz="4" w:space="0" w:color="auto"/>
            </w:tcBorders>
          </w:tcPr>
          <w:p w14:paraId="33E6005B" w14:textId="77777777" w:rsidR="00956F62" w:rsidRPr="00CF475A" w:rsidRDefault="00956F62" w:rsidP="00956F62">
            <w:pPr>
              <w:pStyle w:val="BodyText"/>
              <w:rPr>
                <w:b/>
                <w:bCs/>
              </w:rPr>
            </w:pPr>
          </w:p>
          <w:p w14:paraId="19A87C87" w14:textId="0174DEA1" w:rsidR="00956F62" w:rsidRDefault="00956F62" w:rsidP="00956F62">
            <w:pPr>
              <w:pStyle w:val="BodyText"/>
              <w:rPr>
                <w:bCs/>
              </w:rPr>
            </w:pPr>
            <w:r w:rsidRPr="00CF475A">
              <w:rPr>
                <w:b/>
                <w:bCs/>
              </w:rPr>
              <w:t>Matters arising</w:t>
            </w:r>
            <w:r>
              <w:rPr>
                <w:b/>
                <w:bCs/>
              </w:rPr>
              <w:t xml:space="preserve"> </w:t>
            </w:r>
            <w:r w:rsidRPr="00236148">
              <w:rPr>
                <w:bCs/>
              </w:rPr>
              <w:t xml:space="preserve">(agenda item </w:t>
            </w:r>
            <w:r>
              <w:rPr>
                <w:bCs/>
              </w:rPr>
              <w:t>5</w:t>
            </w:r>
            <w:r w:rsidRPr="00236148">
              <w:rPr>
                <w:bCs/>
              </w:rPr>
              <w:t>)</w:t>
            </w:r>
          </w:p>
          <w:p w14:paraId="4EE1F388" w14:textId="77777777" w:rsidR="00956F62" w:rsidRDefault="00956F62" w:rsidP="00956F62">
            <w:pPr>
              <w:pStyle w:val="BodyText"/>
              <w:rPr>
                <w:bCs/>
              </w:rPr>
            </w:pPr>
          </w:p>
          <w:p w14:paraId="71536A40" w14:textId="575C3754" w:rsidR="00956F62" w:rsidRDefault="00956F62" w:rsidP="00956F62">
            <w:pPr>
              <w:pStyle w:val="BodyText"/>
              <w:rPr>
                <w:bCs/>
              </w:rPr>
            </w:pPr>
            <w:r>
              <w:rPr>
                <w:bCs/>
              </w:rPr>
              <w:t>It was noted there were no matters arising</w:t>
            </w:r>
            <w:r w:rsidR="00767BF0" w:rsidRPr="0083376D">
              <w:rPr>
                <w:rFonts w:cs="Arial"/>
                <w:lang w:eastAsia="en-GB"/>
              </w:rPr>
              <w:t xml:space="preserve"> that were not either on the agenda or on the action log.</w:t>
            </w:r>
          </w:p>
          <w:p w14:paraId="3A652F67" w14:textId="3674A480" w:rsidR="00956F62" w:rsidRPr="00CF475A" w:rsidRDefault="00956F62" w:rsidP="00956F62">
            <w:pPr>
              <w:pStyle w:val="BodyText"/>
              <w:rPr>
                <w:bCs/>
              </w:rPr>
            </w:pPr>
          </w:p>
        </w:tc>
        <w:tc>
          <w:tcPr>
            <w:tcW w:w="1418" w:type="dxa"/>
            <w:tcBorders>
              <w:left w:val="single" w:sz="4" w:space="0" w:color="auto"/>
            </w:tcBorders>
          </w:tcPr>
          <w:p w14:paraId="56D859EF" w14:textId="3F6AF480" w:rsidR="00956F62" w:rsidRPr="00CF475A" w:rsidRDefault="00956F62" w:rsidP="00956F62">
            <w:pPr>
              <w:jc w:val="center"/>
              <w:rPr>
                <w:b/>
              </w:rPr>
            </w:pPr>
          </w:p>
        </w:tc>
      </w:tr>
      <w:tr w:rsidR="00956F62" w:rsidRPr="006873F1" w14:paraId="7355EB65" w14:textId="77777777" w:rsidTr="00671EDE">
        <w:tc>
          <w:tcPr>
            <w:tcW w:w="1276" w:type="dxa"/>
            <w:tcBorders>
              <w:right w:val="single" w:sz="4" w:space="0" w:color="auto"/>
            </w:tcBorders>
          </w:tcPr>
          <w:p w14:paraId="3958984A" w14:textId="393A048A" w:rsidR="00956F62" w:rsidRPr="008612B2" w:rsidRDefault="00956F62" w:rsidP="00956F62">
            <w:pPr>
              <w:rPr>
                <w:rFonts w:cs="Arial"/>
                <w:b/>
                <w:bCs/>
              </w:rPr>
            </w:pPr>
            <w:r>
              <w:rPr>
                <w:rFonts w:cs="Arial"/>
                <w:b/>
                <w:bCs/>
              </w:rPr>
              <w:t>23/1</w:t>
            </w:r>
            <w:r w:rsidR="000E0882">
              <w:rPr>
                <w:rFonts w:cs="Arial"/>
                <w:b/>
                <w:bCs/>
              </w:rPr>
              <w:t>31</w:t>
            </w:r>
          </w:p>
        </w:tc>
        <w:tc>
          <w:tcPr>
            <w:tcW w:w="8363" w:type="dxa"/>
            <w:tcBorders>
              <w:left w:val="single" w:sz="4" w:space="0" w:color="auto"/>
              <w:right w:val="single" w:sz="4" w:space="0" w:color="auto"/>
            </w:tcBorders>
          </w:tcPr>
          <w:p w14:paraId="53CB4DB1" w14:textId="7EFCB9D9" w:rsidR="00956F62" w:rsidRPr="00BF6B07" w:rsidRDefault="00956F62" w:rsidP="00956F62">
            <w:pPr>
              <w:pStyle w:val="BodyText"/>
            </w:pPr>
            <w:r w:rsidRPr="000E0882">
              <w:rPr>
                <w:b/>
              </w:rPr>
              <w:t>Actions outstanding from the public meetings of the Board of Directors</w:t>
            </w:r>
            <w:r w:rsidRPr="000E0882">
              <w:rPr>
                <w:b/>
                <w:sz w:val="20"/>
                <w:szCs w:val="20"/>
              </w:rPr>
              <w:t xml:space="preserve"> </w:t>
            </w:r>
            <w:r w:rsidRPr="000E0882">
              <w:t>(agenda item 6)</w:t>
            </w:r>
          </w:p>
          <w:p w14:paraId="022A6A16" w14:textId="77777777" w:rsidR="00956F62" w:rsidRPr="00BF6B07" w:rsidRDefault="00956F62" w:rsidP="00956F62">
            <w:pPr>
              <w:pStyle w:val="BodyText"/>
            </w:pPr>
          </w:p>
          <w:p w14:paraId="42E59BC1" w14:textId="3B0B8B55" w:rsidR="00956F62" w:rsidRPr="00BF6B07" w:rsidRDefault="00394A47" w:rsidP="00956F62">
            <w:pPr>
              <w:pStyle w:val="BodyText"/>
            </w:pPr>
            <w:r>
              <w:rPr>
                <w:rFonts w:cs="Arial"/>
              </w:rPr>
              <w:t xml:space="preserve">Mrs </w:t>
            </w:r>
            <w:r w:rsidR="00956F62" w:rsidRPr="00BF6B07">
              <w:t>McRae presented the action log which showed those actions previously agreed by the Board in relation to the public meetings, those that had been completed and those that were still outstanding.</w:t>
            </w:r>
          </w:p>
          <w:p w14:paraId="1BF40C64" w14:textId="219C2F3C" w:rsidR="00502ABB" w:rsidRDefault="00502ABB" w:rsidP="00956F62">
            <w:pPr>
              <w:pStyle w:val="BodyText"/>
            </w:pPr>
          </w:p>
          <w:p w14:paraId="48CF6618" w14:textId="56E29FF4" w:rsidR="00502ABB" w:rsidRPr="00502ABB" w:rsidRDefault="00394A47" w:rsidP="00502ABB">
            <w:pPr>
              <w:pStyle w:val="BodyText"/>
              <w:rPr>
                <w:color w:val="000000" w:themeColor="text1"/>
              </w:rPr>
            </w:pPr>
            <w:r>
              <w:rPr>
                <w:rFonts w:cs="Arial"/>
              </w:rPr>
              <w:t xml:space="preserve">Mrs </w:t>
            </w:r>
            <w:r w:rsidR="00502ABB" w:rsidRPr="002375E5">
              <w:rPr>
                <w:color w:val="000000" w:themeColor="text1"/>
              </w:rPr>
              <w:t xml:space="preserve">McRae advised the Board that the annual one-to-one meetings with governors had now </w:t>
            </w:r>
            <w:r w:rsidR="00A56C15" w:rsidRPr="002375E5">
              <w:rPr>
                <w:color w:val="000000" w:themeColor="text1"/>
              </w:rPr>
              <w:t>concluded,</w:t>
            </w:r>
            <w:r w:rsidR="00502ABB" w:rsidRPr="002375E5">
              <w:rPr>
                <w:color w:val="000000" w:themeColor="text1"/>
              </w:rPr>
              <w:t xml:space="preserve"> and organisational priorit</w:t>
            </w:r>
            <w:r w:rsidR="00A56C15" w:rsidRPr="002375E5">
              <w:rPr>
                <w:color w:val="000000" w:themeColor="text1"/>
              </w:rPr>
              <w:t>ies w</w:t>
            </w:r>
            <w:r w:rsidR="00767BF0" w:rsidRPr="002375E5">
              <w:rPr>
                <w:color w:val="000000" w:themeColor="text1"/>
              </w:rPr>
              <w:t>ould</w:t>
            </w:r>
            <w:r w:rsidR="00A56C15" w:rsidRPr="002375E5">
              <w:rPr>
                <w:color w:val="000000" w:themeColor="text1"/>
              </w:rPr>
              <w:t xml:space="preserve"> be a focus of a future Board Strategic Discussion.</w:t>
            </w:r>
            <w:r w:rsidR="00A56C15">
              <w:rPr>
                <w:color w:val="000000" w:themeColor="text1"/>
              </w:rPr>
              <w:t xml:space="preserve"> </w:t>
            </w:r>
            <w:r w:rsidR="00502ABB" w:rsidRPr="00502ABB">
              <w:rPr>
                <w:color w:val="000000" w:themeColor="text1"/>
              </w:rPr>
              <w:t xml:space="preserve"> </w:t>
            </w:r>
          </w:p>
          <w:p w14:paraId="40B3B263" w14:textId="77777777" w:rsidR="00502ABB" w:rsidRPr="00BF6B07" w:rsidRDefault="00502ABB" w:rsidP="00956F62">
            <w:pPr>
              <w:pStyle w:val="BodyText"/>
            </w:pPr>
          </w:p>
          <w:p w14:paraId="262A9D69" w14:textId="39DD92CF" w:rsidR="00956F62" w:rsidRPr="00502ABB" w:rsidRDefault="00956F62" w:rsidP="00956F62">
            <w:pPr>
              <w:pStyle w:val="BodyText"/>
              <w:rPr>
                <w:color w:val="000000" w:themeColor="text1"/>
              </w:rPr>
            </w:pPr>
            <w:r w:rsidRPr="00502ABB">
              <w:rPr>
                <w:color w:val="000000" w:themeColor="text1"/>
              </w:rPr>
              <w:t xml:space="preserve">It was agreed the action relating to </w:t>
            </w:r>
            <w:r w:rsidR="00412DD3">
              <w:rPr>
                <w:color w:val="000000" w:themeColor="text1"/>
              </w:rPr>
              <w:t xml:space="preserve">the </w:t>
            </w:r>
            <w:r w:rsidR="00502ABB" w:rsidRPr="00502ABB">
              <w:rPr>
                <w:color w:val="000000" w:themeColor="text1"/>
              </w:rPr>
              <w:t xml:space="preserve">future operating model of the Andrew Sims Centre could be </w:t>
            </w:r>
            <w:r w:rsidRPr="00502ABB">
              <w:rPr>
                <w:color w:val="000000" w:themeColor="text1"/>
              </w:rPr>
              <w:t>removed from the log a</w:t>
            </w:r>
            <w:r w:rsidR="00502ABB" w:rsidRPr="00502ABB">
              <w:rPr>
                <w:color w:val="000000" w:themeColor="text1"/>
              </w:rPr>
              <w:t>s this would be managed outside of the Board of Directors meeting.</w:t>
            </w:r>
          </w:p>
          <w:p w14:paraId="16D72F65" w14:textId="5CAA7E49" w:rsidR="00956F62" w:rsidRPr="00BF6B07" w:rsidRDefault="00956F62" w:rsidP="00502ABB">
            <w:pPr>
              <w:pStyle w:val="BodyText"/>
              <w:rPr>
                <w:b/>
                <w:bCs/>
              </w:rPr>
            </w:pPr>
          </w:p>
        </w:tc>
        <w:tc>
          <w:tcPr>
            <w:tcW w:w="1418" w:type="dxa"/>
            <w:tcBorders>
              <w:left w:val="single" w:sz="4" w:space="0" w:color="auto"/>
            </w:tcBorders>
          </w:tcPr>
          <w:p w14:paraId="1AC4A1B4" w14:textId="77777777" w:rsidR="00956F62" w:rsidRDefault="00956F62" w:rsidP="00956F62">
            <w:pPr>
              <w:jc w:val="center"/>
              <w:rPr>
                <w:b/>
              </w:rPr>
            </w:pPr>
          </w:p>
          <w:p w14:paraId="2EA62A0C" w14:textId="77777777" w:rsidR="00956F62" w:rsidRDefault="00956F62" w:rsidP="00956F62">
            <w:pPr>
              <w:jc w:val="center"/>
              <w:rPr>
                <w:b/>
              </w:rPr>
            </w:pPr>
          </w:p>
          <w:p w14:paraId="3FDCDA31" w14:textId="77777777" w:rsidR="00956F62" w:rsidRDefault="00956F62" w:rsidP="00956F62">
            <w:pPr>
              <w:jc w:val="center"/>
              <w:rPr>
                <w:b/>
              </w:rPr>
            </w:pPr>
          </w:p>
          <w:p w14:paraId="462352E2" w14:textId="77777777" w:rsidR="00956F62" w:rsidRDefault="00956F62" w:rsidP="00956F62">
            <w:pPr>
              <w:jc w:val="center"/>
              <w:rPr>
                <w:b/>
              </w:rPr>
            </w:pPr>
          </w:p>
          <w:p w14:paraId="3C5F7A52" w14:textId="77777777" w:rsidR="00956F62" w:rsidRDefault="00956F62" w:rsidP="00956F62">
            <w:pPr>
              <w:jc w:val="center"/>
              <w:rPr>
                <w:b/>
              </w:rPr>
            </w:pPr>
          </w:p>
          <w:p w14:paraId="16C3E735" w14:textId="77777777" w:rsidR="00956F62" w:rsidRDefault="00956F62" w:rsidP="00956F62">
            <w:pPr>
              <w:jc w:val="center"/>
              <w:rPr>
                <w:b/>
              </w:rPr>
            </w:pPr>
          </w:p>
          <w:p w14:paraId="6007C050" w14:textId="77777777" w:rsidR="00956F62" w:rsidRDefault="00956F62" w:rsidP="00956F62">
            <w:pPr>
              <w:jc w:val="center"/>
              <w:rPr>
                <w:b/>
              </w:rPr>
            </w:pPr>
          </w:p>
          <w:p w14:paraId="06C5746E" w14:textId="77777777" w:rsidR="00956F62" w:rsidRDefault="00956F62" w:rsidP="00956F62">
            <w:pPr>
              <w:jc w:val="center"/>
              <w:rPr>
                <w:b/>
              </w:rPr>
            </w:pPr>
          </w:p>
          <w:p w14:paraId="5841E75E" w14:textId="7D542184" w:rsidR="00956F62" w:rsidRPr="00FB251C" w:rsidRDefault="00956F62" w:rsidP="002375E5">
            <w:pPr>
              <w:jc w:val="center"/>
              <w:rPr>
                <w:b/>
              </w:rPr>
            </w:pPr>
          </w:p>
        </w:tc>
      </w:tr>
      <w:tr w:rsidR="00956F62" w:rsidRPr="006873F1" w14:paraId="0901A4CF" w14:textId="77777777" w:rsidTr="002336B1">
        <w:trPr>
          <w:cantSplit/>
        </w:trPr>
        <w:tc>
          <w:tcPr>
            <w:tcW w:w="1276" w:type="dxa"/>
            <w:tcBorders>
              <w:right w:val="single" w:sz="4" w:space="0" w:color="auto"/>
            </w:tcBorders>
          </w:tcPr>
          <w:p w14:paraId="2AF1280E" w14:textId="77777777" w:rsidR="00956F62" w:rsidRPr="008612B2" w:rsidRDefault="00956F62" w:rsidP="00956F6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1BE269C1" w14:textId="77777777" w:rsidR="00956F62" w:rsidRPr="002336B1" w:rsidRDefault="00956F62" w:rsidP="00956F62">
            <w:pPr>
              <w:pStyle w:val="BodyText"/>
              <w:rPr>
                <w:bCs/>
              </w:rPr>
            </w:pPr>
          </w:p>
          <w:p w14:paraId="0E7574DF" w14:textId="1732BDB8" w:rsidR="00956F62" w:rsidRPr="002336B1" w:rsidRDefault="00956F62" w:rsidP="00956F62">
            <w:pPr>
              <w:pStyle w:val="BodyText"/>
              <w:rPr>
                <w:bCs/>
              </w:rPr>
            </w:pPr>
            <w:r w:rsidRPr="002336B1">
              <w:rPr>
                <w:bCs/>
              </w:rPr>
              <w:t xml:space="preserve">The Board </w:t>
            </w:r>
            <w:r w:rsidRPr="002336B1">
              <w:rPr>
                <w:b/>
              </w:rPr>
              <w:t>received</w:t>
            </w:r>
            <w:r w:rsidRPr="002336B1">
              <w:rPr>
                <w:bCs/>
              </w:rPr>
              <w:t xml:space="preserve"> the cumulative action log and </w:t>
            </w:r>
            <w:r w:rsidRPr="002336B1">
              <w:rPr>
                <w:b/>
              </w:rPr>
              <w:t>noted</w:t>
            </w:r>
            <w:r w:rsidRPr="002336B1">
              <w:rPr>
                <w:bCs/>
              </w:rPr>
              <w:t xml:space="preserve"> the content.</w:t>
            </w:r>
          </w:p>
          <w:p w14:paraId="009A61AE" w14:textId="57FFE15C" w:rsidR="00956F62" w:rsidRPr="002336B1" w:rsidRDefault="00956F62" w:rsidP="00956F62">
            <w:pPr>
              <w:pStyle w:val="BodyText"/>
              <w:rPr>
                <w:bCs/>
              </w:rPr>
            </w:pPr>
          </w:p>
        </w:tc>
        <w:tc>
          <w:tcPr>
            <w:tcW w:w="1418" w:type="dxa"/>
            <w:tcBorders>
              <w:left w:val="single" w:sz="4" w:space="0" w:color="auto"/>
            </w:tcBorders>
          </w:tcPr>
          <w:p w14:paraId="3DA1F35A" w14:textId="77777777" w:rsidR="00956F62" w:rsidRPr="00CF475A" w:rsidRDefault="00956F62" w:rsidP="00956F62">
            <w:pPr>
              <w:jc w:val="center"/>
              <w:rPr>
                <w:b/>
              </w:rPr>
            </w:pPr>
          </w:p>
        </w:tc>
      </w:tr>
      <w:tr w:rsidR="00956F62" w:rsidRPr="006873F1" w14:paraId="00F0DC10" w14:textId="77777777" w:rsidTr="00BF6B07">
        <w:tc>
          <w:tcPr>
            <w:tcW w:w="1276" w:type="dxa"/>
            <w:tcBorders>
              <w:right w:val="single" w:sz="4" w:space="0" w:color="auto"/>
            </w:tcBorders>
          </w:tcPr>
          <w:p w14:paraId="5F06CE3F" w14:textId="77777777" w:rsidR="00956F62" w:rsidRDefault="00956F62" w:rsidP="00956F62">
            <w:pPr>
              <w:rPr>
                <w:rFonts w:cs="Arial"/>
                <w:b/>
                <w:bCs/>
              </w:rPr>
            </w:pPr>
          </w:p>
          <w:p w14:paraId="7217B984" w14:textId="7C25CF62" w:rsidR="00956F62" w:rsidRDefault="00956F62" w:rsidP="00956F62">
            <w:pPr>
              <w:rPr>
                <w:rFonts w:cs="Arial"/>
                <w:b/>
                <w:bCs/>
              </w:rPr>
            </w:pPr>
            <w:r>
              <w:rPr>
                <w:rFonts w:cs="Arial"/>
                <w:b/>
                <w:bCs/>
              </w:rPr>
              <w:t>23/1</w:t>
            </w:r>
            <w:r w:rsidR="00502ABB">
              <w:rPr>
                <w:rFonts w:cs="Arial"/>
                <w:b/>
                <w:bCs/>
              </w:rPr>
              <w:t>32</w:t>
            </w:r>
          </w:p>
        </w:tc>
        <w:tc>
          <w:tcPr>
            <w:tcW w:w="8363" w:type="dxa"/>
            <w:tcBorders>
              <w:left w:val="single" w:sz="4" w:space="0" w:color="auto"/>
              <w:right w:val="single" w:sz="4" w:space="0" w:color="auto"/>
            </w:tcBorders>
            <w:shd w:val="clear" w:color="auto" w:fill="auto"/>
          </w:tcPr>
          <w:p w14:paraId="1CDE9D85" w14:textId="77777777" w:rsidR="00956F62" w:rsidRPr="00BF6B07" w:rsidRDefault="00956F62" w:rsidP="00956F62">
            <w:pPr>
              <w:pStyle w:val="BodyText"/>
              <w:rPr>
                <w:rFonts w:cs="Arial"/>
                <w:bCs/>
              </w:rPr>
            </w:pPr>
          </w:p>
          <w:p w14:paraId="59438943" w14:textId="2655E21D" w:rsidR="00956F62" w:rsidRPr="00BF6B07" w:rsidRDefault="00956F62" w:rsidP="00956F62">
            <w:pPr>
              <w:pStyle w:val="BodyText"/>
              <w:rPr>
                <w:rFonts w:cs="Arial"/>
                <w:bCs/>
              </w:rPr>
            </w:pPr>
            <w:r w:rsidRPr="00BF6B07">
              <w:rPr>
                <w:rFonts w:cs="Arial"/>
                <w:b/>
              </w:rPr>
              <w:t>Report from the Chief Executive</w:t>
            </w:r>
            <w:r w:rsidRPr="00BF6B07">
              <w:rPr>
                <w:rFonts w:cs="Arial"/>
                <w:bCs/>
              </w:rPr>
              <w:t xml:space="preserve"> (agenda item 7)</w:t>
            </w:r>
          </w:p>
          <w:p w14:paraId="116CCBC3" w14:textId="77777777" w:rsidR="00956F62" w:rsidRPr="00BF6B07" w:rsidRDefault="00956F62" w:rsidP="00956F62">
            <w:pPr>
              <w:pStyle w:val="BodyText"/>
              <w:rPr>
                <w:rFonts w:cs="Arial"/>
                <w:bCs/>
              </w:rPr>
            </w:pPr>
          </w:p>
          <w:p w14:paraId="64489F9C" w14:textId="0C152366" w:rsidR="00A56C15" w:rsidRDefault="00956F62" w:rsidP="00956F62">
            <w:pPr>
              <w:pStyle w:val="BodyText"/>
              <w:rPr>
                <w:rFonts w:cs="Arial"/>
                <w:bCs/>
              </w:rPr>
            </w:pPr>
            <w:r w:rsidRPr="00A56C15">
              <w:rPr>
                <w:rFonts w:cs="Arial"/>
                <w:bCs/>
              </w:rPr>
              <w:t>Dr Munro presented her Chief Executive’s report drawing particular attention to</w:t>
            </w:r>
            <w:r w:rsidR="00A56C15">
              <w:rPr>
                <w:rFonts w:cs="Arial"/>
                <w:bCs/>
              </w:rPr>
              <w:t xml:space="preserve"> collective leadership and integrated governance. Dr Munro noted that the collective leadership work focuse</w:t>
            </w:r>
            <w:r w:rsidR="00EF3539">
              <w:rPr>
                <w:rFonts w:cs="Arial"/>
                <w:bCs/>
              </w:rPr>
              <w:t>d</w:t>
            </w:r>
            <w:r w:rsidR="00A56C15">
              <w:rPr>
                <w:rFonts w:cs="Arial"/>
                <w:bCs/>
              </w:rPr>
              <w:t xml:space="preserve"> on ensuring services work</w:t>
            </w:r>
            <w:r w:rsidR="00EB2FB2">
              <w:rPr>
                <w:rFonts w:cs="Arial"/>
                <w:bCs/>
              </w:rPr>
              <w:t>ed</w:t>
            </w:r>
            <w:r w:rsidR="00A56C15">
              <w:rPr>
                <w:rFonts w:cs="Arial"/>
                <w:bCs/>
              </w:rPr>
              <w:t xml:space="preserve"> together however the clarity on the governance processes supporting this require</w:t>
            </w:r>
            <w:r w:rsidR="00EB2FB2">
              <w:rPr>
                <w:rFonts w:cs="Arial"/>
                <w:bCs/>
              </w:rPr>
              <w:t>d</w:t>
            </w:r>
            <w:r w:rsidR="00A56C15">
              <w:rPr>
                <w:rFonts w:cs="Arial"/>
                <w:bCs/>
              </w:rPr>
              <w:t xml:space="preserve"> further work. She noted that </w:t>
            </w:r>
            <w:r w:rsidR="002375E5">
              <w:rPr>
                <w:rFonts w:cs="Arial"/>
                <w:bCs/>
              </w:rPr>
              <w:t>to</w:t>
            </w:r>
            <w:r w:rsidR="00A56C15">
              <w:rPr>
                <w:rFonts w:cs="Arial"/>
                <w:bCs/>
              </w:rPr>
              <w:t xml:space="preserve"> review this, an information collation process </w:t>
            </w:r>
            <w:r w:rsidR="00EB2FB2">
              <w:rPr>
                <w:rFonts w:cs="Arial"/>
                <w:bCs/>
              </w:rPr>
              <w:t>wa</w:t>
            </w:r>
            <w:r w:rsidR="00A56C15">
              <w:rPr>
                <w:rFonts w:cs="Arial"/>
                <w:bCs/>
              </w:rPr>
              <w:t>s underway to review the current position for integrated governance, and consideration of any action required w</w:t>
            </w:r>
            <w:r w:rsidR="00EB2FB2">
              <w:rPr>
                <w:rFonts w:cs="Arial"/>
                <w:bCs/>
              </w:rPr>
              <w:t>ould</w:t>
            </w:r>
            <w:r w:rsidR="00A56C15">
              <w:rPr>
                <w:rFonts w:cs="Arial"/>
                <w:bCs/>
              </w:rPr>
              <w:t xml:space="preserve"> then take place in the New Year.</w:t>
            </w:r>
          </w:p>
          <w:p w14:paraId="79EB3431" w14:textId="26D16874" w:rsidR="00956F62" w:rsidRPr="00BF6B07" w:rsidRDefault="00956F62" w:rsidP="00956F62">
            <w:pPr>
              <w:pStyle w:val="BodyText"/>
              <w:rPr>
                <w:rFonts w:cs="Arial"/>
                <w:bCs/>
              </w:rPr>
            </w:pPr>
          </w:p>
          <w:p w14:paraId="230F12D6" w14:textId="10CBA3DB" w:rsidR="00956F62" w:rsidRDefault="00956F62" w:rsidP="00956F62">
            <w:pPr>
              <w:pStyle w:val="BodyText"/>
              <w:rPr>
                <w:rFonts w:cs="Arial"/>
                <w:bCs/>
              </w:rPr>
            </w:pPr>
            <w:r w:rsidRPr="00A56C15">
              <w:rPr>
                <w:rFonts w:cs="Arial"/>
                <w:bCs/>
              </w:rPr>
              <w:t xml:space="preserve">Dr Munro also drew attention to the </w:t>
            </w:r>
            <w:r w:rsidR="00A56C15" w:rsidRPr="00A56C15">
              <w:rPr>
                <w:rFonts w:cs="Arial"/>
                <w:bCs/>
              </w:rPr>
              <w:t>I</w:t>
            </w:r>
            <w:r w:rsidR="00F368E4">
              <w:rPr>
                <w:rFonts w:cs="Arial"/>
                <w:bCs/>
              </w:rPr>
              <w:t xml:space="preserve">nstitute for </w:t>
            </w:r>
            <w:r w:rsidR="00A56C15" w:rsidRPr="00A56C15">
              <w:rPr>
                <w:rFonts w:cs="Arial"/>
                <w:bCs/>
              </w:rPr>
              <w:t>H</w:t>
            </w:r>
            <w:r w:rsidR="00F368E4">
              <w:rPr>
                <w:rFonts w:cs="Arial"/>
                <w:bCs/>
              </w:rPr>
              <w:t xml:space="preserve">ealthcare </w:t>
            </w:r>
            <w:r w:rsidR="00A56C15" w:rsidRPr="00A56C15">
              <w:rPr>
                <w:rFonts w:cs="Arial"/>
                <w:bCs/>
              </w:rPr>
              <w:t>I</w:t>
            </w:r>
            <w:r w:rsidR="00F368E4">
              <w:rPr>
                <w:rFonts w:cs="Arial"/>
                <w:bCs/>
              </w:rPr>
              <w:t>mprovement</w:t>
            </w:r>
            <w:r w:rsidR="00A56C15" w:rsidRPr="00A56C15">
              <w:rPr>
                <w:rFonts w:cs="Arial"/>
                <w:bCs/>
              </w:rPr>
              <w:t xml:space="preserve"> Conference and the opportunity this brought </w:t>
            </w:r>
            <w:r w:rsidR="00F368E4">
              <w:rPr>
                <w:rFonts w:cs="Arial"/>
                <w:bCs/>
              </w:rPr>
              <w:t xml:space="preserve">to </w:t>
            </w:r>
            <w:r w:rsidR="00A56C15" w:rsidRPr="00A56C15">
              <w:rPr>
                <w:rFonts w:cs="Arial"/>
                <w:bCs/>
              </w:rPr>
              <w:t xml:space="preserve">showcase examples of work regarding co-production and engagement was positive. </w:t>
            </w:r>
            <w:r w:rsidR="00A56C15">
              <w:rPr>
                <w:rFonts w:cs="Arial"/>
                <w:bCs/>
              </w:rPr>
              <w:t xml:space="preserve">She also noted the feedback from service users regarding their experiences of engagement and how it made a difference to their care. </w:t>
            </w:r>
          </w:p>
          <w:p w14:paraId="3279BBEF" w14:textId="77777777" w:rsidR="00D762B3" w:rsidRDefault="00D762B3" w:rsidP="00956F62">
            <w:pPr>
              <w:pStyle w:val="BodyText"/>
              <w:rPr>
                <w:rFonts w:cs="Arial"/>
                <w:bCs/>
              </w:rPr>
            </w:pPr>
          </w:p>
          <w:p w14:paraId="37D3018A" w14:textId="413BEC83" w:rsidR="00D762B3" w:rsidRDefault="00D762B3" w:rsidP="00956F62">
            <w:pPr>
              <w:pStyle w:val="BodyText"/>
              <w:rPr>
                <w:rFonts w:cs="Arial"/>
                <w:bCs/>
              </w:rPr>
            </w:pPr>
            <w:r>
              <w:rPr>
                <w:rFonts w:cs="Arial"/>
                <w:bCs/>
              </w:rPr>
              <w:t>With regard to the individual complex case that the Executive Team had been involved in, Dr Munro noted that this would be discussed in more detail in the private Board meeting however it was important to reference due to the significant input provided and also the fact that a full independent review w</w:t>
            </w:r>
            <w:r w:rsidR="006D10E9">
              <w:rPr>
                <w:rFonts w:cs="Arial"/>
                <w:bCs/>
              </w:rPr>
              <w:t>ould</w:t>
            </w:r>
            <w:r>
              <w:rPr>
                <w:rFonts w:cs="Arial"/>
                <w:bCs/>
              </w:rPr>
              <w:t xml:space="preserve"> be undertaken to understand the learning from the case. </w:t>
            </w:r>
          </w:p>
          <w:p w14:paraId="395AF507" w14:textId="77777777" w:rsidR="00D762B3" w:rsidRDefault="00D762B3" w:rsidP="00956F62">
            <w:pPr>
              <w:pStyle w:val="BodyText"/>
              <w:rPr>
                <w:rFonts w:cs="Arial"/>
                <w:bCs/>
              </w:rPr>
            </w:pPr>
          </w:p>
          <w:p w14:paraId="76DCEBB2" w14:textId="514C0A71" w:rsidR="00D762B3" w:rsidRDefault="00D762B3" w:rsidP="00956F62">
            <w:pPr>
              <w:pStyle w:val="BodyText"/>
              <w:rPr>
                <w:rFonts w:cs="Arial"/>
                <w:bCs/>
              </w:rPr>
            </w:pPr>
            <w:r>
              <w:rPr>
                <w:rFonts w:cs="Arial"/>
                <w:bCs/>
              </w:rPr>
              <w:t xml:space="preserve">Dr Munro also commended the Synergi </w:t>
            </w:r>
            <w:r w:rsidR="006D10E9">
              <w:rPr>
                <w:rFonts w:cs="Arial"/>
                <w:bCs/>
              </w:rPr>
              <w:t>C</w:t>
            </w:r>
            <w:r>
              <w:rPr>
                <w:rFonts w:cs="Arial"/>
                <w:bCs/>
              </w:rPr>
              <w:t>ollaborative</w:t>
            </w:r>
            <w:r w:rsidR="00156940">
              <w:rPr>
                <w:rFonts w:cs="Arial"/>
                <w:bCs/>
              </w:rPr>
              <w:t xml:space="preserve"> Centres</w:t>
            </w:r>
            <w:r>
              <w:rPr>
                <w:rFonts w:cs="Arial"/>
                <w:bCs/>
              </w:rPr>
              <w:t xml:space="preserve"> work referenced within her report, and the project regarding health inequalities ‘Remembering What’s Forgotten’ which the Trust funded, noting all the events that w</w:t>
            </w:r>
            <w:r w:rsidR="00156940">
              <w:rPr>
                <w:rFonts w:cs="Arial"/>
                <w:bCs/>
              </w:rPr>
              <w:t>ould</w:t>
            </w:r>
            <w:r>
              <w:rPr>
                <w:rFonts w:cs="Arial"/>
                <w:bCs/>
              </w:rPr>
              <w:t xml:space="preserve"> take place. </w:t>
            </w:r>
          </w:p>
          <w:p w14:paraId="205197A9" w14:textId="77777777" w:rsidR="00D762B3" w:rsidRDefault="00D762B3" w:rsidP="00956F62">
            <w:pPr>
              <w:pStyle w:val="BodyText"/>
              <w:rPr>
                <w:rFonts w:cs="Arial"/>
                <w:bCs/>
              </w:rPr>
            </w:pPr>
          </w:p>
          <w:p w14:paraId="65EDD155" w14:textId="6D397DC5" w:rsidR="00D762B3" w:rsidRPr="00A56C15" w:rsidRDefault="00D762B3" w:rsidP="00956F62">
            <w:pPr>
              <w:pStyle w:val="BodyText"/>
              <w:rPr>
                <w:rFonts w:cs="Arial"/>
                <w:bCs/>
              </w:rPr>
            </w:pPr>
            <w:r>
              <w:rPr>
                <w:rFonts w:cs="Arial"/>
                <w:bCs/>
              </w:rPr>
              <w:t>From an ICB perspective, she updated the Board that the consultation on the operating model had closed, and the proposals w</w:t>
            </w:r>
            <w:r w:rsidR="00156940">
              <w:rPr>
                <w:rFonts w:cs="Arial"/>
                <w:bCs/>
              </w:rPr>
              <w:t>ould</w:t>
            </w:r>
            <w:r>
              <w:rPr>
                <w:rFonts w:cs="Arial"/>
                <w:bCs/>
              </w:rPr>
              <w:t xml:space="preserve"> follow in due course. </w:t>
            </w:r>
          </w:p>
          <w:p w14:paraId="40892D52" w14:textId="77777777" w:rsidR="00956F62" w:rsidRPr="00BF6B07" w:rsidRDefault="00956F62" w:rsidP="00956F62">
            <w:pPr>
              <w:autoSpaceDE w:val="0"/>
              <w:autoSpaceDN w:val="0"/>
              <w:adjustRightInd w:val="0"/>
              <w:jc w:val="both"/>
              <w:rPr>
                <w:rFonts w:eastAsiaTheme="minorHAnsi" w:cs="Arial"/>
              </w:rPr>
            </w:pPr>
          </w:p>
          <w:p w14:paraId="4741D290" w14:textId="117E198A" w:rsidR="00956F62" w:rsidRDefault="00F379D2" w:rsidP="00F379D2">
            <w:pPr>
              <w:autoSpaceDE w:val="0"/>
              <w:autoSpaceDN w:val="0"/>
              <w:adjustRightInd w:val="0"/>
              <w:jc w:val="both"/>
              <w:rPr>
                <w:rFonts w:cs="Arial"/>
                <w:bCs/>
              </w:rPr>
            </w:pPr>
            <w:r>
              <w:rPr>
                <w:rFonts w:cs="Arial"/>
                <w:bCs/>
              </w:rPr>
              <w:t>Ms Khan commented that it was positive that the Trust was leading</w:t>
            </w:r>
            <w:r w:rsidR="00D762B3">
              <w:rPr>
                <w:rFonts w:cs="Arial"/>
                <w:bCs/>
              </w:rPr>
              <w:t xml:space="preserve"> </w:t>
            </w:r>
            <w:r>
              <w:rPr>
                <w:rFonts w:cs="Arial"/>
                <w:bCs/>
              </w:rPr>
              <w:t>with a</w:t>
            </w:r>
            <w:r w:rsidR="00D762B3">
              <w:rPr>
                <w:rFonts w:cs="Arial"/>
                <w:bCs/>
              </w:rPr>
              <w:t xml:space="preserve"> </w:t>
            </w:r>
            <w:r>
              <w:rPr>
                <w:rFonts w:cs="Arial"/>
                <w:bCs/>
              </w:rPr>
              <w:t xml:space="preserve">model based on compassion </w:t>
            </w:r>
            <w:r w:rsidR="00D762B3">
              <w:rPr>
                <w:rFonts w:cs="Arial"/>
                <w:bCs/>
              </w:rPr>
              <w:t xml:space="preserve">regarding the international conflict </w:t>
            </w:r>
            <w:r>
              <w:rPr>
                <w:rFonts w:cs="Arial"/>
                <w:bCs/>
              </w:rPr>
              <w:t xml:space="preserve">rather than an extremist approach taken elsewhere. </w:t>
            </w:r>
          </w:p>
          <w:p w14:paraId="4C35FB1D" w14:textId="77777777" w:rsidR="00F379D2" w:rsidRDefault="00F379D2" w:rsidP="00F379D2">
            <w:pPr>
              <w:autoSpaceDE w:val="0"/>
              <w:autoSpaceDN w:val="0"/>
              <w:adjustRightInd w:val="0"/>
              <w:jc w:val="both"/>
              <w:rPr>
                <w:rFonts w:cs="Arial"/>
                <w:bCs/>
              </w:rPr>
            </w:pPr>
          </w:p>
          <w:p w14:paraId="131410D6" w14:textId="7E3E9A5B" w:rsidR="00F379D2" w:rsidRDefault="00F379D2" w:rsidP="00F379D2">
            <w:pPr>
              <w:autoSpaceDE w:val="0"/>
              <w:autoSpaceDN w:val="0"/>
              <w:adjustRightInd w:val="0"/>
              <w:jc w:val="both"/>
              <w:rPr>
                <w:rFonts w:cs="Arial"/>
                <w:bCs/>
              </w:rPr>
            </w:pPr>
            <w:r>
              <w:rPr>
                <w:rFonts w:cs="Arial"/>
                <w:bCs/>
              </w:rPr>
              <w:t xml:space="preserve">Mr Wright noted the ICB governance arrangements and </w:t>
            </w:r>
            <w:r w:rsidR="00115D8A">
              <w:rPr>
                <w:rFonts w:cs="Arial"/>
                <w:bCs/>
              </w:rPr>
              <w:t xml:space="preserve">questioned if </w:t>
            </w:r>
            <w:r>
              <w:rPr>
                <w:rFonts w:cs="Arial"/>
                <w:bCs/>
              </w:rPr>
              <w:t>the</w:t>
            </w:r>
            <w:r w:rsidR="00115D8A">
              <w:rPr>
                <w:rFonts w:cs="Arial"/>
                <w:bCs/>
              </w:rPr>
              <w:t>re would be an impact for the Trust. Dr Munro commented that the financial pressures ha</w:t>
            </w:r>
            <w:r w:rsidR="00AB5BA5">
              <w:rPr>
                <w:rFonts w:cs="Arial"/>
                <w:bCs/>
              </w:rPr>
              <w:t>d</w:t>
            </w:r>
            <w:r w:rsidR="00115D8A">
              <w:rPr>
                <w:rFonts w:cs="Arial"/>
                <w:bCs/>
              </w:rPr>
              <w:t xml:space="preserve"> highlighted that there was a lack of clarity regarding the governance arrangements therefore a group ha</w:t>
            </w:r>
            <w:r w:rsidR="00AB5BA5">
              <w:rPr>
                <w:rFonts w:cs="Arial"/>
                <w:bCs/>
              </w:rPr>
              <w:t>d</w:t>
            </w:r>
            <w:r w:rsidR="00115D8A">
              <w:rPr>
                <w:rFonts w:cs="Arial"/>
                <w:bCs/>
              </w:rPr>
              <w:t xml:space="preserve"> been established to support transparency regarding financial decision making. As part of the wider </w:t>
            </w:r>
            <w:r w:rsidR="003E751A">
              <w:rPr>
                <w:rFonts w:cs="Arial"/>
                <w:bCs/>
              </w:rPr>
              <w:t>system,</w:t>
            </w:r>
            <w:r w:rsidR="00115D8A">
              <w:rPr>
                <w:rFonts w:cs="Arial"/>
                <w:bCs/>
              </w:rPr>
              <w:t xml:space="preserve"> she noted that </w:t>
            </w:r>
            <w:r w:rsidR="003E751A">
              <w:rPr>
                <w:rFonts w:cs="Arial"/>
                <w:bCs/>
              </w:rPr>
              <w:t>the financial position remain</w:t>
            </w:r>
            <w:r w:rsidR="00AB5BA5">
              <w:rPr>
                <w:rFonts w:cs="Arial"/>
                <w:bCs/>
              </w:rPr>
              <w:t>ed</w:t>
            </w:r>
            <w:r w:rsidR="003E751A">
              <w:rPr>
                <w:rFonts w:cs="Arial"/>
                <w:bCs/>
              </w:rPr>
              <w:t xml:space="preserve"> a challenge and w</w:t>
            </w:r>
            <w:r w:rsidR="00AB5BA5">
              <w:rPr>
                <w:rFonts w:cs="Arial"/>
                <w:bCs/>
              </w:rPr>
              <w:t>ould</w:t>
            </w:r>
            <w:r w:rsidR="003E751A">
              <w:rPr>
                <w:rFonts w:cs="Arial"/>
                <w:bCs/>
              </w:rPr>
              <w:t xml:space="preserve"> require </w:t>
            </w:r>
            <w:r w:rsidR="003E751A">
              <w:rPr>
                <w:rFonts w:cs="Arial"/>
                <w:bCs/>
              </w:rPr>
              <w:lastRenderedPageBreak/>
              <w:t xml:space="preserve">continued focus, including the consideration of budgets, targets and capital for 2024/25. She confirmed that there </w:t>
            </w:r>
            <w:r w:rsidR="00AB5BA5">
              <w:rPr>
                <w:rFonts w:cs="Arial"/>
                <w:bCs/>
              </w:rPr>
              <w:t>wa</w:t>
            </w:r>
            <w:r w:rsidR="003E751A">
              <w:rPr>
                <w:rFonts w:cs="Arial"/>
                <w:bCs/>
              </w:rPr>
              <w:t xml:space="preserve">s not a requirement for the Trust to identify </w:t>
            </w:r>
            <w:r w:rsidR="002375E5">
              <w:rPr>
                <w:rFonts w:cs="Arial"/>
                <w:bCs/>
              </w:rPr>
              <w:t>many</w:t>
            </w:r>
            <w:r w:rsidR="003E751A">
              <w:rPr>
                <w:rFonts w:cs="Arial"/>
                <w:bCs/>
              </w:rPr>
              <w:t xml:space="preserve"> additional Cost Improvement Programmes, however there w</w:t>
            </w:r>
            <w:r w:rsidR="00AB5BA5">
              <w:rPr>
                <w:rFonts w:cs="Arial"/>
                <w:bCs/>
              </w:rPr>
              <w:t>ould</w:t>
            </w:r>
            <w:r w:rsidR="003E751A">
              <w:rPr>
                <w:rFonts w:cs="Arial"/>
                <w:bCs/>
              </w:rPr>
              <w:t xml:space="preserve"> be a requirement for some technical adjustments. </w:t>
            </w:r>
            <w:r w:rsidR="001936A2">
              <w:rPr>
                <w:rFonts w:cs="Arial"/>
                <w:bCs/>
              </w:rPr>
              <w:t xml:space="preserve">The Board acknowledged that much of the financial deficit </w:t>
            </w:r>
            <w:r w:rsidR="00D008C2">
              <w:rPr>
                <w:rFonts w:cs="Arial"/>
                <w:bCs/>
              </w:rPr>
              <w:t>was</w:t>
            </w:r>
            <w:r w:rsidR="001936A2">
              <w:rPr>
                <w:rFonts w:cs="Arial"/>
                <w:bCs/>
              </w:rPr>
              <w:t xml:space="preserve"> with</w:t>
            </w:r>
            <w:r w:rsidR="00D008C2">
              <w:rPr>
                <w:rFonts w:cs="Arial"/>
                <w:bCs/>
              </w:rPr>
              <w:t>in</w:t>
            </w:r>
            <w:r w:rsidR="001936A2">
              <w:rPr>
                <w:rFonts w:cs="Arial"/>
                <w:bCs/>
              </w:rPr>
              <w:t xml:space="preserve"> the acute sector, however due to the ICB approach to collaboratively tackl</w:t>
            </w:r>
            <w:r w:rsidR="0079112A">
              <w:rPr>
                <w:rFonts w:cs="Arial"/>
                <w:bCs/>
              </w:rPr>
              <w:t>e</w:t>
            </w:r>
            <w:r w:rsidR="001936A2">
              <w:rPr>
                <w:rFonts w:cs="Arial"/>
                <w:bCs/>
              </w:rPr>
              <w:t xml:space="preserve"> this there </w:t>
            </w:r>
            <w:r w:rsidR="0079112A">
              <w:rPr>
                <w:rFonts w:cs="Arial"/>
                <w:bCs/>
              </w:rPr>
              <w:t>wa</w:t>
            </w:r>
            <w:r w:rsidR="001936A2">
              <w:rPr>
                <w:rFonts w:cs="Arial"/>
                <w:bCs/>
              </w:rPr>
              <w:t xml:space="preserve">s a risk that this could be of detriment to the mental health sector. Mrs Hanwell added that this will be discussed further in the private Board meeting. </w:t>
            </w:r>
          </w:p>
          <w:p w14:paraId="5C469E92" w14:textId="77777777" w:rsidR="00F379D2" w:rsidRDefault="00F379D2" w:rsidP="00F379D2">
            <w:pPr>
              <w:autoSpaceDE w:val="0"/>
              <w:autoSpaceDN w:val="0"/>
              <w:adjustRightInd w:val="0"/>
              <w:jc w:val="both"/>
              <w:rPr>
                <w:rFonts w:cs="Arial"/>
                <w:bCs/>
              </w:rPr>
            </w:pPr>
          </w:p>
          <w:p w14:paraId="69378CC7" w14:textId="7C3FE0E9" w:rsidR="00F379D2" w:rsidRDefault="00394A47" w:rsidP="00F379D2">
            <w:pPr>
              <w:autoSpaceDE w:val="0"/>
              <w:autoSpaceDN w:val="0"/>
              <w:adjustRightInd w:val="0"/>
              <w:jc w:val="both"/>
              <w:rPr>
                <w:rFonts w:cs="Arial"/>
                <w:bCs/>
              </w:rPr>
            </w:pPr>
            <w:r>
              <w:rPr>
                <w:rFonts w:cs="Arial"/>
              </w:rPr>
              <w:t xml:space="preserve">Mrs </w:t>
            </w:r>
            <w:r w:rsidR="00F379D2">
              <w:rPr>
                <w:rFonts w:cs="Arial"/>
                <w:bCs/>
              </w:rPr>
              <w:t>McRae acknowledged the Pastoral Care Award and commended the winners of this. She also commented on</w:t>
            </w:r>
            <w:r w:rsidR="001936A2">
              <w:rPr>
                <w:rFonts w:cs="Arial"/>
                <w:bCs/>
              </w:rPr>
              <w:t xml:space="preserve"> the importance of</w:t>
            </w:r>
            <w:r w:rsidR="00F379D2">
              <w:rPr>
                <w:rFonts w:cs="Arial"/>
                <w:bCs/>
              </w:rPr>
              <w:t xml:space="preserve"> the system wide</w:t>
            </w:r>
            <w:r w:rsidR="001936A2">
              <w:rPr>
                <w:rFonts w:cs="Arial"/>
                <w:bCs/>
              </w:rPr>
              <w:t xml:space="preserve"> financial</w:t>
            </w:r>
            <w:r w:rsidR="00F379D2">
              <w:rPr>
                <w:rFonts w:cs="Arial"/>
                <w:bCs/>
              </w:rPr>
              <w:t xml:space="preserve"> approach within Leeds </w:t>
            </w:r>
            <w:r w:rsidR="00DF590D">
              <w:rPr>
                <w:rFonts w:cs="Arial"/>
                <w:bCs/>
              </w:rPr>
              <w:t xml:space="preserve">however </w:t>
            </w:r>
            <w:r w:rsidR="00257AAE">
              <w:rPr>
                <w:rFonts w:cs="Arial"/>
                <w:bCs/>
              </w:rPr>
              <w:t xml:space="preserve">noted that </w:t>
            </w:r>
            <w:r w:rsidR="00DF590D">
              <w:rPr>
                <w:rFonts w:cs="Arial"/>
                <w:bCs/>
              </w:rPr>
              <w:t xml:space="preserve">the </w:t>
            </w:r>
            <w:r w:rsidR="00F379D2">
              <w:rPr>
                <w:rFonts w:cs="Arial"/>
                <w:bCs/>
              </w:rPr>
              <w:t xml:space="preserve">consequence of </w:t>
            </w:r>
            <w:r w:rsidR="001936A2">
              <w:rPr>
                <w:rFonts w:cs="Arial"/>
                <w:bCs/>
              </w:rPr>
              <w:t>this</w:t>
            </w:r>
            <w:r w:rsidR="00F379D2">
              <w:rPr>
                <w:rFonts w:cs="Arial"/>
                <w:bCs/>
              </w:rPr>
              <w:t xml:space="preserve"> for the Mental Health Sector</w:t>
            </w:r>
            <w:r w:rsidR="00DF590D">
              <w:rPr>
                <w:rFonts w:cs="Arial"/>
                <w:bCs/>
              </w:rPr>
              <w:t xml:space="preserve"> must be acknowledged</w:t>
            </w:r>
            <w:r w:rsidR="00F379D2">
              <w:rPr>
                <w:rFonts w:cs="Arial"/>
                <w:bCs/>
              </w:rPr>
              <w:t xml:space="preserve">. </w:t>
            </w:r>
          </w:p>
          <w:p w14:paraId="1334FDE8" w14:textId="00AA3218" w:rsidR="00D762B3" w:rsidRPr="00BF6B07" w:rsidRDefault="00D762B3" w:rsidP="00F379D2">
            <w:pPr>
              <w:autoSpaceDE w:val="0"/>
              <w:autoSpaceDN w:val="0"/>
              <w:adjustRightInd w:val="0"/>
              <w:jc w:val="both"/>
              <w:rPr>
                <w:rFonts w:cs="Arial"/>
                <w:bCs/>
              </w:rPr>
            </w:pPr>
          </w:p>
        </w:tc>
        <w:tc>
          <w:tcPr>
            <w:tcW w:w="1418" w:type="dxa"/>
            <w:tcBorders>
              <w:left w:val="single" w:sz="4" w:space="0" w:color="auto"/>
            </w:tcBorders>
          </w:tcPr>
          <w:p w14:paraId="6446843F" w14:textId="77777777" w:rsidR="00956F62" w:rsidRDefault="00956F62" w:rsidP="00956F62">
            <w:pPr>
              <w:jc w:val="center"/>
              <w:rPr>
                <w:rFonts w:cs="Arial"/>
                <w:b/>
              </w:rPr>
            </w:pPr>
          </w:p>
          <w:p w14:paraId="097966F3" w14:textId="77777777" w:rsidR="00956F62" w:rsidRDefault="00956F62" w:rsidP="00956F62">
            <w:pPr>
              <w:jc w:val="center"/>
              <w:rPr>
                <w:rFonts w:cs="Arial"/>
                <w:b/>
              </w:rPr>
            </w:pPr>
          </w:p>
          <w:p w14:paraId="73894D28" w14:textId="77777777" w:rsidR="00956F62" w:rsidRDefault="00956F62" w:rsidP="00956F62">
            <w:pPr>
              <w:jc w:val="center"/>
              <w:rPr>
                <w:rFonts w:cs="Arial"/>
                <w:b/>
              </w:rPr>
            </w:pPr>
          </w:p>
          <w:p w14:paraId="47CA8734" w14:textId="77777777" w:rsidR="00956F62" w:rsidRDefault="00956F62" w:rsidP="00956F62">
            <w:pPr>
              <w:jc w:val="center"/>
              <w:rPr>
                <w:rFonts w:cs="Arial"/>
                <w:b/>
              </w:rPr>
            </w:pPr>
          </w:p>
          <w:p w14:paraId="1FA0DFBF" w14:textId="77777777" w:rsidR="00956F62" w:rsidRDefault="00956F62" w:rsidP="00956F62">
            <w:pPr>
              <w:jc w:val="center"/>
              <w:rPr>
                <w:rFonts w:cs="Arial"/>
                <w:b/>
              </w:rPr>
            </w:pPr>
          </w:p>
          <w:p w14:paraId="161B134A" w14:textId="77777777" w:rsidR="00956F62" w:rsidRDefault="00956F62" w:rsidP="00956F62">
            <w:pPr>
              <w:jc w:val="center"/>
              <w:rPr>
                <w:rFonts w:cs="Arial"/>
                <w:b/>
              </w:rPr>
            </w:pPr>
          </w:p>
          <w:p w14:paraId="7F90ED43" w14:textId="77777777" w:rsidR="00956F62" w:rsidRDefault="00956F62" w:rsidP="00956F62">
            <w:pPr>
              <w:jc w:val="center"/>
              <w:rPr>
                <w:rFonts w:cs="Arial"/>
                <w:b/>
              </w:rPr>
            </w:pPr>
          </w:p>
          <w:p w14:paraId="5A630A5C" w14:textId="77777777" w:rsidR="00956F62" w:rsidRDefault="00956F62" w:rsidP="00956F62">
            <w:pPr>
              <w:jc w:val="center"/>
              <w:rPr>
                <w:rFonts w:cs="Arial"/>
                <w:b/>
              </w:rPr>
            </w:pPr>
          </w:p>
          <w:p w14:paraId="76E98CAD" w14:textId="77777777" w:rsidR="00956F62" w:rsidRDefault="00956F62" w:rsidP="00956F62">
            <w:pPr>
              <w:jc w:val="center"/>
              <w:rPr>
                <w:rFonts w:cs="Arial"/>
                <w:b/>
              </w:rPr>
            </w:pPr>
          </w:p>
          <w:p w14:paraId="7DDF40AC" w14:textId="77777777" w:rsidR="00956F62" w:rsidRDefault="00956F62" w:rsidP="00956F62">
            <w:pPr>
              <w:jc w:val="center"/>
              <w:rPr>
                <w:rFonts w:cs="Arial"/>
                <w:b/>
              </w:rPr>
            </w:pPr>
          </w:p>
          <w:p w14:paraId="1F66E87B" w14:textId="77777777" w:rsidR="00956F62" w:rsidRDefault="00956F62" w:rsidP="00956F62">
            <w:pPr>
              <w:jc w:val="center"/>
              <w:rPr>
                <w:rFonts w:cs="Arial"/>
                <w:b/>
              </w:rPr>
            </w:pPr>
          </w:p>
          <w:p w14:paraId="503FD903" w14:textId="77777777" w:rsidR="00956F62" w:rsidRDefault="00956F62" w:rsidP="00956F62">
            <w:pPr>
              <w:jc w:val="center"/>
              <w:rPr>
                <w:rFonts w:cs="Arial"/>
                <w:b/>
              </w:rPr>
            </w:pPr>
          </w:p>
          <w:p w14:paraId="735BC7E0" w14:textId="77777777" w:rsidR="00956F62" w:rsidRDefault="00956F62" w:rsidP="00956F62">
            <w:pPr>
              <w:jc w:val="center"/>
              <w:rPr>
                <w:rFonts w:cs="Arial"/>
                <w:b/>
              </w:rPr>
            </w:pPr>
          </w:p>
          <w:p w14:paraId="2E271E36" w14:textId="77777777" w:rsidR="00956F62" w:rsidRDefault="00956F62" w:rsidP="00956F62">
            <w:pPr>
              <w:jc w:val="center"/>
              <w:rPr>
                <w:rFonts w:cs="Arial"/>
                <w:b/>
              </w:rPr>
            </w:pPr>
          </w:p>
          <w:p w14:paraId="0937C4E7" w14:textId="77777777" w:rsidR="00956F62" w:rsidRDefault="00956F62" w:rsidP="00956F62">
            <w:pPr>
              <w:jc w:val="center"/>
              <w:rPr>
                <w:rFonts w:cs="Arial"/>
                <w:b/>
              </w:rPr>
            </w:pPr>
          </w:p>
          <w:p w14:paraId="23AA3E11" w14:textId="77777777" w:rsidR="00956F62" w:rsidRDefault="00956F62" w:rsidP="00956F62">
            <w:pPr>
              <w:jc w:val="center"/>
              <w:rPr>
                <w:rFonts w:cs="Arial"/>
                <w:b/>
              </w:rPr>
            </w:pPr>
          </w:p>
          <w:p w14:paraId="2862E7D9" w14:textId="77777777" w:rsidR="00956F62" w:rsidRDefault="00956F62" w:rsidP="00956F62">
            <w:pPr>
              <w:jc w:val="center"/>
              <w:rPr>
                <w:rFonts w:cs="Arial"/>
                <w:b/>
              </w:rPr>
            </w:pPr>
          </w:p>
          <w:p w14:paraId="44FCB461" w14:textId="77777777" w:rsidR="00956F62" w:rsidRDefault="00956F62" w:rsidP="00956F62">
            <w:pPr>
              <w:jc w:val="center"/>
              <w:rPr>
                <w:rFonts w:cs="Arial"/>
                <w:b/>
              </w:rPr>
            </w:pPr>
          </w:p>
          <w:p w14:paraId="0B332541" w14:textId="77777777" w:rsidR="00956F62" w:rsidRDefault="00956F62" w:rsidP="00956F62">
            <w:pPr>
              <w:jc w:val="center"/>
              <w:rPr>
                <w:rFonts w:cs="Arial"/>
                <w:b/>
              </w:rPr>
            </w:pPr>
          </w:p>
          <w:p w14:paraId="6DDE3064" w14:textId="77777777" w:rsidR="00956F62" w:rsidRDefault="00956F62" w:rsidP="00956F62">
            <w:pPr>
              <w:jc w:val="center"/>
              <w:rPr>
                <w:rFonts w:cs="Arial"/>
                <w:b/>
              </w:rPr>
            </w:pPr>
          </w:p>
          <w:p w14:paraId="343C2155" w14:textId="77777777" w:rsidR="00956F62" w:rsidRDefault="00956F62" w:rsidP="00956F62">
            <w:pPr>
              <w:jc w:val="center"/>
              <w:rPr>
                <w:rFonts w:cs="Arial"/>
                <w:b/>
              </w:rPr>
            </w:pPr>
          </w:p>
          <w:p w14:paraId="45705558" w14:textId="77777777" w:rsidR="00956F62" w:rsidRDefault="00956F62" w:rsidP="00956F62">
            <w:pPr>
              <w:jc w:val="center"/>
              <w:rPr>
                <w:rFonts w:cs="Arial"/>
                <w:b/>
              </w:rPr>
            </w:pPr>
          </w:p>
          <w:p w14:paraId="30CB25CA" w14:textId="77777777" w:rsidR="00956F62" w:rsidRDefault="00956F62" w:rsidP="00956F62">
            <w:pPr>
              <w:jc w:val="center"/>
              <w:rPr>
                <w:rFonts w:cs="Arial"/>
                <w:b/>
              </w:rPr>
            </w:pPr>
          </w:p>
          <w:p w14:paraId="41900165" w14:textId="77777777" w:rsidR="00956F62" w:rsidRDefault="00956F62" w:rsidP="00956F62">
            <w:pPr>
              <w:jc w:val="center"/>
              <w:rPr>
                <w:rFonts w:cs="Arial"/>
                <w:b/>
              </w:rPr>
            </w:pPr>
          </w:p>
          <w:p w14:paraId="24ACD1A6" w14:textId="77777777" w:rsidR="00956F62" w:rsidRDefault="00956F62" w:rsidP="00956F62">
            <w:pPr>
              <w:jc w:val="center"/>
              <w:rPr>
                <w:rFonts w:cs="Arial"/>
                <w:b/>
              </w:rPr>
            </w:pPr>
          </w:p>
          <w:p w14:paraId="62040C40" w14:textId="77777777" w:rsidR="00956F62" w:rsidRDefault="00956F62" w:rsidP="00956F62">
            <w:pPr>
              <w:jc w:val="center"/>
              <w:rPr>
                <w:rFonts w:cs="Arial"/>
                <w:b/>
              </w:rPr>
            </w:pPr>
          </w:p>
          <w:p w14:paraId="2F7960D6" w14:textId="77777777" w:rsidR="00956F62" w:rsidRDefault="00956F62" w:rsidP="00956F62">
            <w:pPr>
              <w:jc w:val="center"/>
              <w:rPr>
                <w:rFonts w:cs="Arial"/>
                <w:b/>
              </w:rPr>
            </w:pPr>
          </w:p>
          <w:p w14:paraId="250A8141" w14:textId="77777777" w:rsidR="00956F62" w:rsidRDefault="00956F62" w:rsidP="00956F62">
            <w:pPr>
              <w:jc w:val="center"/>
              <w:rPr>
                <w:rFonts w:cs="Arial"/>
                <w:b/>
              </w:rPr>
            </w:pPr>
          </w:p>
          <w:p w14:paraId="600BB0E6" w14:textId="77777777" w:rsidR="00956F62" w:rsidRDefault="00956F62" w:rsidP="00956F62">
            <w:pPr>
              <w:jc w:val="center"/>
              <w:rPr>
                <w:rFonts w:cs="Arial"/>
                <w:b/>
              </w:rPr>
            </w:pPr>
          </w:p>
          <w:p w14:paraId="60325A87" w14:textId="77777777" w:rsidR="00956F62" w:rsidRDefault="00956F62" w:rsidP="00956F62">
            <w:pPr>
              <w:jc w:val="center"/>
              <w:rPr>
                <w:rFonts w:cs="Arial"/>
                <w:b/>
              </w:rPr>
            </w:pPr>
          </w:p>
          <w:p w14:paraId="3BAF408C" w14:textId="77777777" w:rsidR="00956F62" w:rsidRDefault="00956F62" w:rsidP="00956F62">
            <w:pPr>
              <w:jc w:val="center"/>
              <w:rPr>
                <w:rFonts w:cs="Arial"/>
                <w:b/>
              </w:rPr>
            </w:pPr>
          </w:p>
          <w:p w14:paraId="79197BD6" w14:textId="77777777" w:rsidR="00956F62" w:rsidRDefault="00956F62" w:rsidP="00956F62">
            <w:pPr>
              <w:jc w:val="center"/>
              <w:rPr>
                <w:rFonts w:cs="Arial"/>
                <w:b/>
              </w:rPr>
            </w:pPr>
          </w:p>
          <w:p w14:paraId="54401D29" w14:textId="77777777" w:rsidR="00956F62" w:rsidRDefault="00956F62" w:rsidP="00956F62">
            <w:pPr>
              <w:jc w:val="center"/>
              <w:rPr>
                <w:rFonts w:cs="Arial"/>
                <w:b/>
              </w:rPr>
            </w:pPr>
          </w:p>
          <w:p w14:paraId="63D04E74" w14:textId="77777777" w:rsidR="00956F62" w:rsidRDefault="00956F62" w:rsidP="00956F62">
            <w:pPr>
              <w:jc w:val="center"/>
              <w:rPr>
                <w:rFonts w:cs="Arial"/>
                <w:b/>
              </w:rPr>
            </w:pPr>
          </w:p>
          <w:p w14:paraId="51A1FBD7" w14:textId="77777777" w:rsidR="00956F62" w:rsidRDefault="00956F62" w:rsidP="00956F62">
            <w:pPr>
              <w:jc w:val="center"/>
              <w:rPr>
                <w:rFonts w:cs="Arial"/>
                <w:b/>
              </w:rPr>
            </w:pPr>
          </w:p>
          <w:p w14:paraId="711E4F43" w14:textId="77777777" w:rsidR="00956F62" w:rsidRDefault="00956F62" w:rsidP="00956F62">
            <w:pPr>
              <w:jc w:val="center"/>
              <w:rPr>
                <w:rFonts w:cs="Arial"/>
                <w:b/>
              </w:rPr>
            </w:pPr>
          </w:p>
          <w:p w14:paraId="7C49FB36" w14:textId="77777777" w:rsidR="00956F62" w:rsidRDefault="00956F62" w:rsidP="00956F62">
            <w:pPr>
              <w:jc w:val="center"/>
              <w:rPr>
                <w:rFonts w:cs="Arial"/>
                <w:b/>
              </w:rPr>
            </w:pPr>
          </w:p>
          <w:p w14:paraId="0AE16C6B" w14:textId="77777777" w:rsidR="00956F62" w:rsidRDefault="00956F62" w:rsidP="00956F62">
            <w:pPr>
              <w:jc w:val="center"/>
              <w:rPr>
                <w:rFonts w:cs="Arial"/>
                <w:b/>
              </w:rPr>
            </w:pPr>
          </w:p>
          <w:p w14:paraId="1D8241E0" w14:textId="77777777" w:rsidR="00956F62" w:rsidRDefault="00956F62" w:rsidP="00956F62">
            <w:pPr>
              <w:jc w:val="center"/>
              <w:rPr>
                <w:rFonts w:cs="Arial"/>
                <w:b/>
              </w:rPr>
            </w:pPr>
          </w:p>
          <w:p w14:paraId="2E72CD11" w14:textId="77777777" w:rsidR="00956F62" w:rsidRDefault="00956F62" w:rsidP="00956F62">
            <w:pPr>
              <w:jc w:val="center"/>
              <w:rPr>
                <w:rFonts w:cs="Arial"/>
                <w:b/>
              </w:rPr>
            </w:pPr>
          </w:p>
          <w:p w14:paraId="72FD77FB" w14:textId="18D4E280" w:rsidR="00956F62" w:rsidRPr="00FB251C" w:rsidRDefault="00956F62" w:rsidP="00F379D2">
            <w:pPr>
              <w:jc w:val="center"/>
              <w:rPr>
                <w:rFonts w:cs="Arial"/>
                <w:b/>
              </w:rPr>
            </w:pPr>
          </w:p>
        </w:tc>
      </w:tr>
      <w:tr w:rsidR="00956F62" w:rsidRPr="006873F1" w14:paraId="338CA79E" w14:textId="77777777" w:rsidTr="009E27F2">
        <w:trPr>
          <w:cantSplit/>
          <w:trHeight w:val="284"/>
        </w:trPr>
        <w:tc>
          <w:tcPr>
            <w:tcW w:w="1276" w:type="dxa"/>
            <w:tcBorders>
              <w:right w:val="single" w:sz="4" w:space="0" w:color="auto"/>
            </w:tcBorders>
          </w:tcPr>
          <w:p w14:paraId="61D15E78" w14:textId="77777777" w:rsidR="00956F62" w:rsidRDefault="00956F62" w:rsidP="00956F6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7FDF0AA1" w14:textId="77777777" w:rsidR="00956F62" w:rsidRDefault="00956F62" w:rsidP="00956F62">
            <w:pPr>
              <w:pStyle w:val="BodyText"/>
              <w:rPr>
                <w:rFonts w:cs="Arial"/>
                <w:bCs/>
              </w:rPr>
            </w:pPr>
          </w:p>
          <w:p w14:paraId="7F526426" w14:textId="18E00D6D" w:rsidR="00956F62" w:rsidRDefault="00956F62" w:rsidP="00956F62">
            <w:pPr>
              <w:pStyle w:val="BodyText"/>
              <w:rPr>
                <w:rFonts w:cs="Arial"/>
                <w:bCs/>
              </w:rPr>
            </w:pPr>
            <w:r>
              <w:rPr>
                <w:rFonts w:cs="Arial"/>
                <w:bCs/>
              </w:rPr>
              <w:t xml:space="preserve">The Board </w:t>
            </w:r>
            <w:r w:rsidRPr="000F1A59">
              <w:rPr>
                <w:rFonts w:cs="Arial"/>
                <w:b/>
              </w:rPr>
              <w:t>received</w:t>
            </w:r>
            <w:r>
              <w:rPr>
                <w:rFonts w:cs="Arial"/>
                <w:bCs/>
              </w:rPr>
              <w:t xml:space="preserve"> the report from the Chief Executive and </w:t>
            </w:r>
            <w:r w:rsidRPr="00171F85">
              <w:rPr>
                <w:rFonts w:cs="Arial"/>
                <w:b/>
              </w:rPr>
              <w:t>noted</w:t>
            </w:r>
            <w:r>
              <w:rPr>
                <w:rFonts w:cs="Arial"/>
                <w:bCs/>
              </w:rPr>
              <w:t xml:space="preserve"> the content.</w:t>
            </w:r>
          </w:p>
          <w:p w14:paraId="38221462" w14:textId="2AA7B834" w:rsidR="00956F62" w:rsidRPr="008E3F1F" w:rsidRDefault="00956F62" w:rsidP="00956F62">
            <w:pPr>
              <w:pStyle w:val="BodyText"/>
              <w:rPr>
                <w:rFonts w:cs="Arial"/>
                <w:bCs/>
              </w:rPr>
            </w:pPr>
          </w:p>
        </w:tc>
        <w:tc>
          <w:tcPr>
            <w:tcW w:w="1418" w:type="dxa"/>
            <w:tcBorders>
              <w:left w:val="single" w:sz="4" w:space="0" w:color="auto"/>
            </w:tcBorders>
          </w:tcPr>
          <w:p w14:paraId="0E74D7EF" w14:textId="77777777" w:rsidR="00956F62" w:rsidRDefault="00956F62" w:rsidP="00956F62">
            <w:pPr>
              <w:jc w:val="center"/>
              <w:rPr>
                <w:rFonts w:cs="Arial"/>
                <w:b/>
              </w:rPr>
            </w:pPr>
          </w:p>
        </w:tc>
      </w:tr>
      <w:tr w:rsidR="00956F62" w:rsidRPr="006873F1" w14:paraId="28767FE5" w14:textId="77777777" w:rsidTr="00BD0217">
        <w:trPr>
          <w:trHeight w:val="284"/>
        </w:trPr>
        <w:tc>
          <w:tcPr>
            <w:tcW w:w="1276" w:type="dxa"/>
            <w:tcBorders>
              <w:right w:val="single" w:sz="4" w:space="0" w:color="auto"/>
            </w:tcBorders>
          </w:tcPr>
          <w:p w14:paraId="39ABA285" w14:textId="77777777" w:rsidR="00956F62" w:rsidRDefault="00956F62" w:rsidP="00956F62">
            <w:pPr>
              <w:rPr>
                <w:rFonts w:cs="Arial"/>
                <w:b/>
                <w:bCs/>
              </w:rPr>
            </w:pPr>
          </w:p>
          <w:p w14:paraId="0D63A27D" w14:textId="5F018B8D" w:rsidR="00956F62" w:rsidRDefault="00956F62" w:rsidP="00956F62">
            <w:pPr>
              <w:rPr>
                <w:rFonts w:cs="Arial"/>
                <w:b/>
                <w:bCs/>
              </w:rPr>
            </w:pPr>
            <w:r>
              <w:rPr>
                <w:rFonts w:cs="Arial"/>
                <w:b/>
                <w:bCs/>
              </w:rPr>
              <w:t>23/1</w:t>
            </w:r>
            <w:r w:rsidR="00502ABB">
              <w:rPr>
                <w:rFonts w:cs="Arial"/>
                <w:b/>
                <w:bCs/>
              </w:rPr>
              <w:t>33</w:t>
            </w:r>
          </w:p>
        </w:tc>
        <w:tc>
          <w:tcPr>
            <w:tcW w:w="8363" w:type="dxa"/>
            <w:tcBorders>
              <w:left w:val="single" w:sz="4" w:space="0" w:color="auto"/>
              <w:right w:val="single" w:sz="4" w:space="0" w:color="auto"/>
            </w:tcBorders>
          </w:tcPr>
          <w:p w14:paraId="60FF3EF2" w14:textId="77777777" w:rsidR="00956F62" w:rsidRPr="0085362B" w:rsidRDefault="00956F62" w:rsidP="00956F62">
            <w:pPr>
              <w:pStyle w:val="BodyText"/>
              <w:rPr>
                <w:rFonts w:cs="Arial"/>
                <w:bCs/>
              </w:rPr>
            </w:pPr>
          </w:p>
          <w:p w14:paraId="48610D91" w14:textId="534E0139" w:rsidR="00956F62" w:rsidRPr="0085362B" w:rsidRDefault="00956F62" w:rsidP="00956F62">
            <w:pPr>
              <w:autoSpaceDE w:val="0"/>
              <w:autoSpaceDN w:val="0"/>
              <w:adjustRightInd w:val="0"/>
              <w:jc w:val="both"/>
              <w:rPr>
                <w:rFonts w:cs="Arial"/>
                <w:bCs/>
              </w:rPr>
            </w:pPr>
            <w:r w:rsidRPr="0085362B">
              <w:rPr>
                <w:rFonts w:eastAsiaTheme="minorHAnsi" w:cs="Arial"/>
                <w:b/>
                <w:bCs/>
              </w:rPr>
              <w:t xml:space="preserve">Report from the Chief Operating Officer </w:t>
            </w:r>
            <w:r w:rsidRPr="0085362B">
              <w:rPr>
                <w:rFonts w:cs="Arial"/>
                <w:bCs/>
              </w:rPr>
              <w:t xml:space="preserve">(agenda item </w:t>
            </w:r>
            <w:r>
              <w:rPr>
                <w:rFonts w:cs="Arial"/>
                <w:bCs/>
              </w:rPr>
              <w:t>8</w:t>
            </w:r>
            <w:r w:rsidRPr="0085362B">
              <w:rPr>
                <w:rFonts w:cs="Arial"/>
                <w:bCs/>
              </w:rPr>
              <w:t xml:space="preserve">) </w:t>
            </w:r>
          </w:p>
          <w:p w14:paraId="45F46AD4" w14:textId="77777777" w:rsidR="00956F62" w:rsidRPr="0085362B" w:rsidRDefault="00956F62" w:rsidP="00956F62">
            <w:pPr>
              <w:autoSpaceDE w:val="0"/>
              <w:autoSpaceDN w:val="0"/>
              <w:adjustRightInd w:val="0"/>
              <w:jc w:val="both"/>
              <w:rPr>
                <w:rFonts w:cs="Arial"/>
                <w:bCs/>
              </w:rPr>
            </w:pPr>
          </w:p>
          <w:p w14:paraId="64E9F215" w14:textId="77777777" w:rsidR="009B1251" w:rsidRDefault="00956F62" w:rsidP="00956F62">
            <w:pPr>
              <w:autoSpaceDE w:val="0"/>
              <w:autoSpaceDN w:val="0"/>
              <w:adjustRightInd w:val="0"/>
              <w:jc w:val="both"/>
              <w:rPr>
                <w:rFonts w:cs="Arial"/>
                <w:bCs/>
              </w:rPr>
            </w:pPr>
            <w:r w:rsidRPr="0085362B">
              <w:rPr>
                <w:rFonts w:cs="Arial"/>
                <w:bCs/>
              </w:rPr>
              <w:t>Mrs Forster Adams presented her Chief Operating Officer’s report</w:t>
            </w:r>
            <w:r>
              <w:rPr>
                <w:rFonts w:cs="Arial"/>
                <w:bCs/>
              </w:rPr>
              <w:t xml:space="preserve">, noting </w:t>
            </w:r>
            <w:r w:rsidR="00F379D2">
              <w:rPr>
                <w:rFonts w:cs="Arial"/>
                <w:bCs/>
              </w:rPr>
              <w:t>that</w:t>
            </w:r>
            <w:r w:rsidR="006613CB">
              <w:rPr>
                <w:rFonts w:cs="Arial"/>
                <w:bCs/>
              </w:rPr>
              <w:t xml:space="preserve"> the key points had been discussed at the Finance and Performance Committee. She noted that</w:t>
            </w:r>
            <w:r w:rsidR="00F379D2">
              <w:rPr>
                <w:rFonts w:cs="Arial"/>
                <w:bCs/>
              </w:rPr>
              <w:t xml:space="preserve"> the key message</w:t>
            </w:r>
            <w:r w:rsidR="006613CB">
              <w:rPr>
                <w:rFonts w:cs="Arial"/>
                <w:bCs/>
              </w:rPr>
              <w:t xml:space="preserve"> throughout the report</w:t>
            </w:r>
            <w:r w:rsidR="00F379D2">
              <w:rPr>
                <w:rFonts w:cs="Arial"/>
                <w:bCs/>
              </w:rPr>
              <w:t xml:space="preserve"> was there had been no significant changes</w:t>
            </w:r>
            <w:r w:rsidR="006613CB">
              <w:rPr>
                <w:rFonts w:cs="Arial"/>
                <w:bCs/>
              </w:rPr>
              <w:t xml:space="preserve"> which was important in the context of the operational climate</w:t>
            </w:r>
            <w:r w:rsidR="00F379D2">
              <w:rPr>
                <w:rFonts w:cs="Arial"/>
                <w:bCs/>
              </w:rPr>
              <w:t>.</w:t>
            </w:r>
            <w:r>
              <w:rPr>
                <w:rFonts w:cs="Arial"/>
                <w:bCs/>
              </w:rPr>
              <w:t xml:space="preserve"> </w:t>
            </w:r>
            <w:r w:rsidR="009B1251">
              <w:rPr>
                <w:rFonts w:cs="Arial"/>
                <w:bCs/>
              </w:rPr>
              <w:t xml:space="preserve">She commented that operational risks were known and managed, however the Trust was cognisant of the impact on safety and staff. </w:t>
            </w:r>
          </w:p>
          <w:p w14:paraId="51DF3531" w14:textId="77777777" w:rsidR="009B1251" w:rsidRDefault="009B1251" w:rsidP="00956F62">
            <w:pPr>
              <w:autoSpaceDE w:val="0"/>
              <w:autoSpaceDN w:val="0"/>
              <w:adjustRightInd w:val="0"/>
              <w:jc w:val="both"/>
              <w:rPr>
                <w:rFonts w:cs="Arial"/>
                <w:bCs/>
              </w:rPr>
            </w:pPr>
          </w:p>
          <w:p w14:paraId="1E00F80A" w14:textId="60A1A44B" w:rsidR="009B1251" w:rsidRDefault="00956F62" w:rsidP="00956F62">
            <w:pPr>
              <w:autoSpaceDE w:val="0"/>
              <w:autoSpaceDN w:val="0"/>
              <w:adjustRightInd w:val="0"/>
              <w:jc w:val="both"/>
              <w:rPr>
                <w:rFonts w:cs="Arial"/>
                <w:bCs/>
              </w:rPr>
            </w:pPr>
            <w:r>
              <w:rPr>
                <w:rFonts w:cs="Arial"/>
                <w:bCs/>
              </w:rPr>
              <w:t>She</w:t>
            </w:r>
            <w:r w:rsidR="009B1251">
              <w:rPr>
                <w:rFonts w:cs="Arial"/>
                <w:bCs/>
              </w:rPr>
              <w:t xml:space="preserve"> noted that there remained a workforce vacancy challenge however there had been improvements made which would be covered within subsequent papers in the meeting. </w:t>
            </w:r>
          </w:p>
          <w:p w14:paraId="5969BA0C" w14:textId="77777777" w:rsidR="009B1251" w:rsidRDefault="009B1251" w:rsidP="00956F62">
            <w:pPr>
              <w:autoSpaceDE w:val="0"/>
              <w:autoSpaceDN w:val="0"/>
              <w:adjustRightInd w:val="0"/>
              <w:jc w:val="both"/>
              <w:rPr>
                <w:rFonts w:cs="Arial"/>
                <w:bCs/>
              </w:rPr>
            </w:pPr>
          </w:p>
          <w:p w14:paraId="5121929D" w14:textId="499628D1" w:rsidR="009B1251" w:rsidRDefault="009B1251" w:rsidP="00956F62">
            <w:pPr>
              <w:autoSpaceDE w:val="0"/>
              <w:autoSpaceDN w:val="0"/>
              <w:adjustRightInd w:val="0"/>
              <w:jc w:val="both"/>
              <w:rPr>
                <w:rFonts w:cs="Arial"/>
                <w:bCs/>
              </w:rPr>
            </w:pPr>
            <w:r>
              <w:rPr>
                <w:rFonts w:cs="Arial"/>
                <w:bCs/>
              </w:rPr>
              <w:t xml:space="preserve">She informed the Board of the work undertaken for the Winter Plan which was enclosed within the report, and provided assurance that there would be a collaborative focus on capacity and flow throughout winter with other partners within the healthcare sector. She noted that the winter co-ordination work had commenced. </w:t>
            </w:r>
          </w:p>
          <w:p w14:paraId="47F3233C" w14:textId="77777777" w:rsidR="009B1251" w:rsidRDefault="009B1251" w:rsidP="00956F62">
            <w:pPr>
              <w:autoSpaceDE w:val="0"/>
              <w:autoSpaceDN w:val="0"/>
              <w:adjustRightInd w:val="0"/>
              <w:jc w:val="both"/>
              <w:rPr>
                <w:rFonts w:cs="Arial"/>
                <w:bCs/>
              </w:rPr>
            </w:pPr>
          </w:p>
          <w:p w14:paraId="519808F5" w14:textId="552691EB" w:rsidR="009B1251" w:rsidRDefault="009B1251" w:rsidP="00956F62">
            <w:pPr>
              <w:autoSpaceDE w:val="0"/>
              <w:autoSpaceDN w:val="0"/>
              <w:adjustRightInd w:val="0"/>
              <w:jc w:val="both"/>
              <w:rPr>
                <w:rFonts w:cs="Arial"/>
                <w:bCs/>
              </w:rPr>
            </w:pPr>
            <w:r>
              <w:rPr>
                <w:rFonts w:cs="Arial"/>
                <w:bCs/>
              </w:rPr>
              <w:t>Mrs Forster</w:t>
            </w:r>
            <w:r w:rsidR="00833E05">
              <w:rPr>
                <w:rFonts w:cs="Arial"/>
                <w:bCs/>
              </w:rPr>
              <w:t xml:space="preserve"> </w:t>
            </w:r>
            <w:r>
              <w:rPr>
                <w:rFonts w:cs="Arial"/>
                <w:bCs/>
              </w:rPr>
              <w:t xml:space="preserve">Adams then acknowledged the pressure within the Trust’s acute services including the Out of Area Placement (OAP) position. She drew attention to the increased waiting times for the Neurodiversity Service and informed the Board that a summit regarding this would be held on 4 December 2024 with colleagues across the system to consider action required. </w:t>
            </w:r>
          </w:p>
          <w:p w14:paraId="20F10452" w14:textId="77777777" w:rsidR="009B1251" w:rsidRDefault="009B1251" w:rsidP="00956F62">
            <w:pPr>
              <w:autoSpaceDE w:val="0"/>
              <w:autoSpaceDN w:val="0"/>
              <w:adjustRightInd w:val="0"/>
              <w:jc w:val="both"/>
              <w:rPr>
                <w:rFonts w:cs="Arial"/>
                <w:bCs/>
              </w:rPr>
            </w:pPr>
          </w:p>
          <w:p w14:paraId="0BB69524" w14:textId="28FACD43" w:rsidR="009B1251" w:rsidRDefault="009B1251" w:rsidP="009B1251">
            <w:pPr>
              <w:autoSpaceDE w:val="0"/>
              <w:autoSpaceDN w:val="0"/>
              <w:adjustRightInd w:val="0"/>
              <w:snapToGrid w:val="0"/>
              <w:jc w:val="both"/>
              <w:rPr>
                <w:rFonts w:ascii="ArialMT" w:hAnsi="ArialMT" w:cs="ArialMT"/>
                <w:color w:val="000000"/>
              </w:rPr>
            </w:pPr>
            <w:r>
              <w:rPr>
                <w:rFonts w:ascii="ArialMT" w:hAnsi="ArialMT" w:cs="ArialMT"/>
                <w:color w:val="000000"/>
              </w:rPr>
              <w:t>She noted an error within the Finance and Performance Committee Chair’s report which noted that the ADHD medication issues were ‘internal’, when this should read ‘international’</w:t>
            </w:r>
            <w:r w:rsidR="00C1465A">
              <w:rPr>
                <w:rFonts w:ascii="ArialMT" w:hAnsi="ArialMT" w:cs="ArialMT"/>
                <w:color w:val="000000"/>
              </w:rPr>
              <w:t xml:space="preserve"> and outlined that t</w:t>
            </w:r>
            <w:r w:rsidR="009B5447">
              <w:rPr>
                <w:rFonts w:ascii="ArialMT" w:hAnsi="ArialMT" w:cs="ArialMT"/>
                <w:color w:val="000000"/>
              </w:rPr>
              <w:t>he international shortage of ADHD medication impact w</w:t>
            </w:r>
            <w:r w:rsidR="00E64D3A">
              <w:rPr>
                <w:rFonts w:ascii="ArialMT" w:hAnsi="ArialMT" w:cs="ArialMT"/>
                <w:color w:val="000000"/>
              </w:rPr>
              <w:t>ould</w:t>
            </w:r>
            <w:r w:rsidR="009B5447">
              <w:rPr>
                <w:rFonts w:ascii="ArialMT" w:hAnsi="ArialMT" w:cs="ArialMT"/>
                <w:color w:val="000000"/>
              </w:rPr>
              <w:t xml:space="preserve"> be more fully understood in the coming weeks.  </w:t>
            </w:r>
          </w:p>
          <w:p w14:paraId="057F9CFF" w14:textId="77777777" w:rsidR="009B1251" w:rsidRDefault="009B1251" w:rsidP="00956F62">
            <w:pPr>
              <w:autoSpaceDE w:val="0"/>
              <w:autoSpaceDN w:val="0"/>
              <w:adjustRightInd w:val="0"/>
              <w:jc w:val="both"/>
              <w:rPr>
                <w:rFonts w:cs="Arial"/>
                <w:bCs/>
              </w:rPr>
            </w:pPr>
          </w:p>
          <w:p w14:paraId="2082579A" w14:textId="3DF72A37" w:rsidR="00956F62" w:rsidRDefault="009B1251" w:rsidP="00956F62">
            <w:pPr>
              <w:autoSpaceDE w:val="0"/>
              <w:autoSpaceDN w:val="0"/>
              <w:adjustRightInd w:val="0"/>
              <w:jc w:val="both"/>
              <w:rPr>
                <w:rFonts w:cs="Arial"/>
                <w:bCs/>
              </w:rPr>
            </w:pPr>
            <w:r>
              <w:rPr>
                <w:rFonts w:cs="Arial"/>
                <w:bCs/>
              </w:rPr>
              <w:t xml:space="preserve">She </w:t>
            </w:r>
            <w:r w:rsidR="00956F62">
              <w:rPr>
                <w:rFonts w:cs="Arial"/>
                <w:bCs/>
              </w:rPr>
              <w:t>highlighted some of the</w:t>
            </w:r>
            <w:r w:rsidR="009B5447">
              <w:rPr>
                <w:rFonts w:cs="Arial"/>
                <w:bCs/>
              </w:rPr>
              <w:t xml:space="preserve"> key areas relating to improvement and collaboration</w:t>
            </w:r>
            <w:r w:rsidR="00956F62">
              <w:rPr>
                <w:rFonts w:cs="Arial"/>
                <w:bCs/>
              </w:rPr>
              <w:t xml:space="preserve"> including </w:t>
            </w:r>
            <w:r w:rsidR="00F379D2">
              <w:rPr>
                <w:rFonts w:cs="Arial"/>
                <w:bCs/>
              </w:rPr>
              <w:t>the</w:t>
            </w:r>
            <w:r w:rsidR="009B5447">
              <w:rPr>
                <w:rFonts w:cs="Arial"/>
                <w:bCs/>
              </w:rPr>
              <w:t xml:space="preserve"> commencement of the Mill Lodge estates work </w:t>
            </w:r>
            <w:r w:rsidR="009B5447">
              <w:rPr>
                <w:rFonts w:cs="Arial"/>
                <w:bCs/>
              </w:rPr>
              <w:lastRenderedPageBreak/>
              <w:t xml:space="preserve">which will support the trial of an Eating Disorders Day Service and the Perinatal Service expansion.  </w:t>
            </w:r>
          </w:p>
          <w:p w14:paraId="2864C6A6" w14:textId="77777777" w:rsidR="009D25F1" w:rsidRDefault="009D25F1" w:rsidP="00956F62">
            <w:pPr>
              <w:autoSpaceDE w:val="0"/>
              <w:autoSpaceDN w:val="0"/>
              <w:adjustRightInd w:val="0"/>
              <w:snapToGrid w:val="0"/>
              <w:jc w:val="both"/>
              <w:rPr>
                <w:rFonts w:ascii="ArialMT" w:hAnsi="ArialMT" w:cs="ArialMT"/>
                <w:color w:val="000000"/>
              </w:rPr>
            </w:pPr>
          </w:p>
          <w:p w14:paraId="08FC5954" w14:textId="242ECF38" w:rsidR="00F379D2" w:rsidRDefault="00F379D2" w:rsidP="00956F62">
            <w:pPr>
              <w:autoSpaceDE w:val="0"/>
              <w:autoSpaceDN w:val="0"/>
              <w:adjustRightInd w:val="0"/>
              <w:snapToGrid w:val="0"/>
              <w:jc w:val="both"/>
              <w:rPr>
                <w:rFonts w:ascii="ArialMT" w:hAnsi="ArialMT" w:cs="ArialMT"/>
                <w:color w:val="000000"/>
              </w:rPr>
            </w:pPr>
            <w:r>
              <w:rPr>
                <w:rFonts w:ascii="ArialMT" w:hAnsi="ArialMT" w:cs="ArialMT"/>
                <w:color w:val="000000"/>
              </w:rPr>
              <w:t xml:space="preserve">With regards to recruitment, Mrs Burns-Shore advised that the Board should be cautious as recruitment would not remedy all workforce issues as there </w:t>
            </w:r>
            <w:r w:rsidR="003100E1">
              <w:rPr>
                <w:rFonts w:ascii="ArialMT" w:hAnsi="ArialMT" w:cs="ArialMT"/>
                <w:color w:val="000000"/>
              </w:rPr>
              <w:t>wa</w:t>
            </w:r>
            <w:r>
              <w:rPr>
                <w:rFonts w:ascii="ArialMT" w:hAnsi="ArialMT" w:cs="ArialMT"/>
                <w:color w:val="000000"/>
              </w:rPr>
              <w:t xml:space="preserve">s a requirement for redesign too. She also questioned whether any of the Emergency </w:t>
            </w:r>
            <w:r w:rsidR="009B5447">
              <w:rPr>
                <w:rFonts w:ascii="ArialMT" w:hAnsi="ArialMT" w:cs="ArialMT"/>
                <w:color w:val="000000"/>
              </w:rPr>
              <w:t>P</w:t>
            </w:r>
            <w:r>
              <w:rPr>
                <w:rFonts w:ascii="ArialMT" w:hAnsi="ArialMT" w:cs="ArialMT"/>
                <w:color w:val="000000"/>
              </w:rPr>
              <w:t>lanning learning could be applied to a business as usual approach. Mrs Forster</w:t>
            </w:r>
            <w:r w:rsidR="00833E05">
              <w:rPr>
                <w:rFonts w:ascii="ArialMT" w:hAnsi="ArialMT" w:cs="ArialMT"/>
                <w:color w:val="000000"/>
              </w:rPr>
              <w:t xml:space="preserve"> </w:t>
            </w:r>
            <w:r>
              <w:rPr>
                <w:rFonts w:ascii="ArialMT" w:hAnsi="ArialMT" w:cs="ArialMT"/>
                <w:color w:val="000000"/>
              </w:rPr>
              <w:t>Adams commented that during emergency response</w:t>
            </w:r>
            <w:r w:rsidR="009B5447">
              <w:rPr>
                <w:rFonts w:ascii="ArialMT" w:hAnsi="ArialMT" w:cs="ArialMT"/>
                <w:color w:val="000000"/>
              </w:rPr>
              <w:t xml:space="preserve">s the focus </w:t>
            </w:r>
            <w:r w:rsidR="000F6EB7">
              <w:rPr>
                <w:rFonts w:ascii="ArialMT" w:hAnsi="ArialMT" w:cs="ArialMT"/>
                <w:color w:val="000000"/>
              </w:rPr>
              <w:t>wa</w:t>
            </w:r>
            <w:r w:rsidR="009B5447">
              <w:rPr>
                <w:rFonts w:ascii="ArialMT" w:hAnsi="ArialMT" w:cs="ArialMT"/>
                <w:color w:val="000000"/>
              </w:rPr>
              <w:t>s on reducing risk to maintain safety however that ha</w:t>
            </w:r>
            <w:r w:rsidR="00A42930">
              <w:rPr>
                <w:rFonts w:ascii="ArialMT" w:hAnsi="ArialMT" w:cs="ArialMT"/>
                <w:color w:val="000000"/>
              </w:rPr>
              <w:t>d</w:t>
            </w:r>
            <w:r w:rsidR="009B5447">
              <w:rPr>
                <w:rFonts w:ascii="ArialMT" w:hAnsi="ArialMT" w:cs="ArialMT"/>
                <w:color w:val="000000"/>
              </w:rPr>
              <w:t xml:space="preserve"> a detrimental impact on both staff and service users which require</w:t>
            </w:r>
            <w:r w:rsidR="00A42930">
              <w:rPr>
                <w:rFonts w:ascii="ArialMT" w:hAnsi="ArialMT" w:cs="ArialMT"/>
                <w:color w:val="000000"/>
              </w:rPr>
              <w:t>d</w:t>
            </w:r>
            <w:r w:rsidR="009B5447">
              <w:rPr>
                <w:rFonts w:ascii="ArialMT" w:hAnsi="ArialMT" w:cs="ArialMT"/>
                <w:color w:val="000000"/>
              </w:rPr>
              <w:t xml:space="preserve"> a careful balance. However,</w:t>
            </w:r>
            <w:r w:rsidR="008660EC">
              <w:rPr>
                <w:rFonts w:ascii="ArialMT" w:hAnsi="ArialMT" w:cs="ArialMT"/>
                <w:color w:val="000000"/>
              </w:rPr>
              <w:t xml:space="preserve"> she noted that through emergency planning processes a strengthened evaluation of risk across services was now in place. Dr Hosker added that </w:t>
            </w:r>
            <w:r w:rsidR="000B7D14">
              <w:rPr>
                <w:rFonts w:ascii="ArialMT" w:hAnsi="ArialMT" w:cs="ArialMT"/>
                <w:color w:val="000000"/>
              </w:rPr>
              <w:t>responding to maintain safety and quality require</w:t>
            </w:r>
            <w:r w:rsidR="00210F85">
              <w:rPr>
                <w:rFonts w:ascii="ArialMT" w:hAnsi="ArialMT" w:cs="ArialMT"/>
                <w:color w:val="000000"/>
              </w:rPr>
              <w:t>d</w:t>
            </w:r>
            <w:r w:rsidR="000B7D14">
              <w:rPr>
                <w:rFonts w:ascii="ArialMT" w:hAnsi="ArialMT" w:cs="ArialMT"/>
                <w:color w:val="000000"/>
              </w:rPr>
              <w:t xml:space="preserve"> huge effort that c</w:t>
            </w:r>
            <w:r w:rsidR="00210F85">
              <w:rPr>
                <w:rFonts w:ascii="ArialMT" w:hAnsi="ArialMT" w:cs="ArialMT"/>
                <w:color w:val="000000"/>
              </w:rPr>
              <w:t xml:space="preserve">ould </w:t>
            </w:r>
            <w:r w:rsidR="000B7D14">
              <w:rPr>
                <w:rFonts w:ascii="ArialMT" w:hAnsi="ArialMT" w:cs="ArialMT"/>
                <w:color w:val="000000"/>
              </w:rPr>
              <w:t>not be maintained long term</w:t>
            </w:r>
            <w:r w:rsidR="008660EC">
              <w:rPr>
                <w:rFonts w:ascii="ArialMT" w:hAnsi="ArialMT" w:cs="ArialMT"/>
                <w:color w:val="000000"/>
              </w:rPr>
              <w:t xml:space="preserve">. </w:t>
            </w:r>
            <w:r w:rsidR="00FA7EE6">
              <w:rPr>
                <w:rFonts w:ascii="ArialMT" w:hAnsi="ArialMT" w:cs="ArialMT"/>
                <w:color w:val="000000"/>
              </w:rPr>
              <w:t xml:space="preserve">Mr Henry noted that the challenge </w:t>
            </w:r>
            <w:r w:rsidR="00210F85">
              <w:rPr>
                <w:rFonts w:ascii="ArialMT" w:hAnsi="ArialMT" w:cs="ArialMT"/>
                <w:color w:val="000000"/>
              </w:rPr>
              <w:t>wa</w:t>
            </w:r>
            <w:r w:rsidR="00FA7EE6">
              <w:rPr>
                <w:rFonts w:ascii="ArialMT" w:hAnsi="ArialMT" w:cs="ArialMT"/>
                <w:color w:val="000000"/>
              </w:rPr>
              <w:t xml:space="preserve">s to consider how to use modelling and data </w:t>
            </w:r>
            <w:r w:rsidR="002375E5">
              <w:rPr>
                <w:rFonts w:ascii="ArialMT" w:hAnsi="ArialMT" w:cs="ArialMT"/>
                <w:color w:val="000000"/>
              </w:rPr>
              <w:t>to</w:t>
            </w:r>
            <w:r w:rsidR="00FA7EE6">
              <w:rPr>
                <w:rFonts w:ascii="ArialMT" w:hAnsi="ArialMT" w:cs="ArialMT"/>
                <w:color w:val="000000"/>
              </w:rPr>
              <w:t xml:space="preserve"> rapidly respond in those exceptional situations.</w:t>
            </w:r>
          </w:p>
          <w:p w14:paraId="0C02BB65" w14:textId="77777777" w:rsidR="008660EC" w:rsidRDefault="008660EC" w:rsidP="00956F62">
            <w:pPr>
              <w:autoSpaceDE w:val="0"/>
              <w:autoSpaceDN w:val="0"/>
              <w:adjustRightInd w:val="0"/>
              <w:snapToGrid w:val="0"/>
              <w:jc w:val="both"/>
              <w:rPr>
                <w:rFonts w:ascii="ArialMT" w:hAnsi="ArialMT" w:cs="ArialMT"/>
                <w:color w:val="000000"/>
              </w:rPr>
            </w:pPr>
          </w:p>
          <w:p w14:paraId="0F865902" w14:textId="73F2068C" w:rsidR="008660EC" w:rsidRDefault="008660EC" w:rsidP="00956F62">
            <w:pPr>
              <w:autoSpaceDE w:val="0"/>
              <w:autoSpaceDN w:val="0"/>
              <w:adjustRightInd w:val="0"/>
              <w:snapToGrid w:val="0"/>
              <w:jc w:val="both"/>
              <w:rPr>
                <w:rFonts w:ascii="ArialMT" w:hAnsi="ArialMT" w:cs="ArialMT"/>
                <w:color w:val="000000"/>
              </w:rPr>
            </w:pPr>
            <w:r>
              <w:rPr>
                <w:rFonts w:ascii="ArialMT" w:hAnsi="ArialMT" w:cs="ArialMT"/>
                <w:color w:val="000000"/>
              </w:rPr>
              <w:t xml:space="preserve">Dr Healey raised the opportunity to consider research funding </w:t>
            </w:r>
            <w:r w:rsidR="00FA7EE6">
              <w:rPr>
                <w:rFonts w:ascii="ArialMT" w:hAnsi="ArialMT" w:cs="ArialMT"/>
                <w:color w:val="000000"/>
              </w:rPr>
              <w:t>opportunities</w:t>
            </w:r>
            <w:r>
              <w:rPr>
                <w:rFonts w:ascii="ArialMT" w:hAnsi="ArialMT" w:cs="ArialMT"/>
                <w:color w:val="000000"/>
              </w:rPr>
              <w:t xml:space="preserve"> </w:t>
            </w:r>
            <w:r w:rsidR="00FA7EE6">
              <w:rPr>
                <w:rFonts w:ascii="ArialMT" w:hAnsi="ArialMT" w:cs="ArialMT"/>
                <w:color w:val="000000"/>
              </w:rPr>
              <w:t>to review service changes implemented and demonstrate benefit</w:t>
            </w:r>
            <w:r>
              <w:rPr>
                <w:rFonts w:ascii="ArialMT" w:hAnsi="ArialMT" w:cs="ArialMT"/>
                <w:color w:val="000000"/>
              </w:rPr>
              <w:t xml:space="preserve">. Dr Hosker agreed with the suggestion and </w:t>
            </w:r>
            <w:r w:rsidR="00210F85">
              <w:rPr>
                <w:rFonts w:ascii="ArialMT" w:hAnsi="ArialMT" w:cs="ArialMT"/>
                <w:color w:val="000000"/>
              </w:rPr>
              <w:t xml:space="preserve">agreed that he </w:t>
            </w:r>
            <w:r>
              <w:rPr>
                <w:rFonts w:ascii="ArialMT" w:hAnsi="ArialMT" w:cs="ArialMT"/>
                <w:color w:val="000000"/>
              </w:rPr>
              <w:t xml:space="preserve">would review the opportunities available. </w:t>
            </w:r>
          </w:p>
          <w:p w14:paraId="02B65B67" w14:textId="77777777" w:rsidR="00F379D2" w:rsidRDefault="00F379D2" w:rsidP="00956F62">
            <w:pPr>
              <w:autoSpaceDE w:val="0"/>
              <w:autoSpaceDN w:val="0"/>
              <w:adjustRightInd w:val="0"/>
              <w:snapToGrid w:val="0"/>
              <w:jc w:val="both"/>
              <w:rPr>
                <w:rFonts w:ascii="ArialMT" w:hAnsi="ArialMT" w:cs="ArialMT"/>
                <w:color w:val="000000"/>
              </w:rPr>
            </w:pPr>
          </w:p>
          <w:p w14:paraId="793E0A5B" w14:textId="7DD2D4F0" w:rsidR="008660EC" w:rsidRDefault="00FA7EE6" w:rsidP="00956F62">
            <w:pPr>
              <w:autoSpaceDE w:val="0"/>
              <w:autoSpaceDN w:val="0"/>
              <w:adjustRightInd w:val="0"/>
              <w:snapToGrid w:val="0"/>
              <w:jc w:val="both"/>
              <w:rPr>
                <w:rFonts w:ascii="ArialMT" w:hAnsi="ArialMT" w:cs="ArialMT"/>
                <w:color w:val="000000"/>
              </w:rPr>
            </w:pPr>
            <w:r>
              <w:rPr>
                <w:rFonts w:ascii="ArialMT" w:hAnsi="ArialMT" w:cs="ArialMT"/>
                <w:color w:val="000000"/>
              </w:rPr>
              <w:t xml:space="preserve">Dr Healey then queried the figures relating to OAPs and the delivery of the trajectory. </w:t>
            </w:r>
            <w:r w:rsidR="008660EC">
              <w:rPr>
                <w:rFonts w:ascii="ArialMT" w:hAnsi="ArialMT" w:cs="ArialMT"/>
                <w:color w:val="000000"/>
              </w:rPr>
              <w:t>Mrs Forster</w:t>
            </w:r>
            <w:r w:rsidR="00833E05">
              <w:rPr>
                <w:rFonts w:ascii="ArialMT" w:hAnsi="ArialMT" w:cs="ArialMT"/>
                <w:color w:val="000000"/>
              </w:rPr>
              <w:t xml:space="preserve"> </w:t>
            </w:r>
            <w:r w:rsidR="008660EC">
              <w:rPr>
                <w:rFonts w:ascii="ArialMT" w:hAnsi="ArialMT" w:cs="ArialMT"/>
                <w:color w:val="000000"/>
              </w:rPr>
              <w:t>Adams informed the Board that advice was required regarding in</w:t>
            </w:r>
            <w:r>
              <w:rPr>
                <w:rFonts w:ascii="ArialMT" w:hAnsi="ArialMT" w:cs="ArialMT"/>
                <w:color w:val="000000"/>
              </w:rPr>
              <w:t>f</w:t>
            </w:r>
            <w:r w:rsidR="008660EC">
              <w:rPr>
                <w:rFonts w:ascii="ArialMT" w:hAnsi="ArialMT" w:cs="ArialMT"/>
                <w:color w:val="000000"/>
              </w:rPr>
              <w:t>ormation in the public domain for</w:t>
            </w:r>
            <w:r>
              <w:rPr>
                <w:rFonts w:ascii="ArialMT" w:hAnsi="ArialMT" w:cs="ArialMT"/>
                <w:color w:val="000000"/>
              </w:rPr>
              <w:t xml:space="preserve"> </w:t>
            </w:r>
            <w:r w:rsidR="008660EC">
              <w:rPr>
                <w:rFonts w:ascii="ArialMT" w:hAnsi="ArialMT" w:cs="ArialMT"/>
                <w:color w:val="000000"/>
              </w:rPr>
              <w:t xml:space="preserve">OAPs and the requirement for trajectory planning as currently there were different data sets relating to this. She noted that a future Board Development session would focus on this work. Dr Munro suggested an approach for data </w:t>
            </w:r>
            <w:r>
              <w:rPr>
                <w:rFonts w:ascii="ArialMT" w:hAnsi="ArialMT" w:cs="ArialMT"/>
                <w:color w:val="000000"/>
              </w:rPr>
              <w:t>could</w:t>
            </w:r>
            <w:r w:rsidR="008660EC">
              <w:rPr>
                <w:rFonts w:ascii="ArialMT" w:hAnsi="ArialMT" w:cs="ArialMT"/>
                <w:color w:val="000000"/>
              </w:rPr>
              <w:t xml:space="preserve"> include</w:t>
            </w:r>
            <w:r>
              <w:rPr>
                <w:rFonts w:ascii="ArialMT" w:hAnsi="ArialMT" w:cs="ArialMT"/>
                <w:color w:val="000000"/>
              </w:rPr>
              <w:t xml:space="preserve"> presenting the</w:t>
            </w:r>
            <w:r w:rsidR="008660EC">
              <w:rPr>
                <w:rFonts w:ascii="ArialMT" w:hAnsi="ArialMT" w:cs="ArialMT"/>
                <w:color w:val="000000"/>
              </w:rPr>
              <w:t xml:space="preserve"> worst </w:t>
            </w:r>
            <w:r>
              <w:rPr>
                <w:rFonts w:ascii="ArialMT" w:hAnsi="ArialMT" w:cs="ArialMT"/>
                <w:color w:val="000000"/>
              </w:rPr>
              <w:t xml:space="preserve">case </w:t>
            </w:r>
            <w:r w:rsidR="008660EC">
              <w:rPr>
                <w:rFonts w:ascii="ArialMT" w:hAnsi="ArialMT" w:cs="ArialMT"/>
                <w:color w:val="000000"/>
              </w:rPr>
              <w:t xml:space="preserve">and best case scenarios. </w:t>
            </w:r>
          </w:p>
          <w:p w14:paraId="5B77843A" w14:textId="77777777" w:rsidR="008660EC" w:rsidRDefault="008660EC" w:rsidP="00956F62">
            <w:pPr>
              <w:autoSpaceDE w:val="0"/>
              <w:autoSpaceDN w:val="0"/>
              <w:adjustRightInd w:val="0"/>
              <w:snapToGrid w:val="0"/>
              <w:jc w:val="both"/>
              <w:rPr>
                <w:rFonts w:ascii="ArialMT" w:hAnsi="ArialMT" w:cs="ArialMT"/>
                <w:color w:val="000000"/>
              </w:rPr>
            </w:pPr>
          </w:p>
          <w:p w14:paraId="2EF194FF" w14:textId="07925F27" w:rsidR="008660EC" w:rsidRDefault="008660EC" w:rsidP="00956F62">
            <w:pPr>
              <w:autoSpaceDE w:val="0"/>
              <w:autoSpaceDN w:val="0"/>
              <w:adjustRightInd w:val="0"/>
              <w:snapToGrid w:val="0"/>
              <w:jc w:val="both"/>
              <w:rPr>
                <w:rFonts w:ascii="ArialMT" w:hAnsi="ArialMT" w:cs="ArialMT"/>
                <w:color w:val="000000"/>
              </w:rPr>
            </w:pPr>
            <w:r>
              <w:rPr>
                <w:rFonts w:ascii="ArialMT" w:hAnsi="ArialMT" w:cs="ArialMT"/>
                <w:color w:val="000000"/>
              </w:rPr>
              <w:t xml:space="preserve">Ms Khan provided feedback to the Board regarding a positive visit she had undertaken to the Perinatal service, and the sense of calmness within the service and the benefit to service users. She also acknowledged the progress made with the Forensics Service </w:t>
            </w:r>
            <w:r w:rsidR="00944013">
              <w:rPr>
                <w:rFonts w:ascii="ArialMT" w:hAnsi="ArialMT" w:cs="ArialMT"/>
                <w:color w:val="000000"/>
              </w:rPr>
              <w:t xml:space="preserve">and </w:t>
            </w:r>
            <w:r>
              <w:rPr>
                <w:rFonts w:ascii="ArialMT" w:hAnsi="ArialMT" w:cs="ArialMT"/>
                <w:color w:val="000000"/>
              </w:rPr>
              <w:t xml:space="preserve">Red Kite View. </w:t>
            </w:r>
          </w:p>
          <w:p w14:paraId="6582F8D7" w14:textId="77777777" w:rsidR="008660EC" w:rsidRDefault="008660EC" w:rsidP="00956F62">
            <w:pPr>
              <w:autoSpaceDE w:val="0"/>
              <w:autoSpaceDN w:val="0"/>
              <w:adjustRightInd w:val="0"/>
              <w:snapToGrid w:val="0"/>
              <w:jc w:val="both"/>
              <w:rPr>
                <w:rFonts w:ascii="ArialMT" w:hAnsi="ArialMT" w:cs="ArialMT"/>
                <w:color w:val="000000"/>
              </w:rPr>
            </w:pPr>
          </w:p>
          <w:p w14:paraId="19842942" w14:textId="7DB97A31" w:rsidR="008660EC" w:rsidRDefault="008660EC" w:rsidP="00956F62">
            <w:pPr>
              <w:autoSpaceDE w:val="0"/>
              <w:autoSpaceDN w:val="0"/>
              <w:adjustRightInd w:val="0"/>
              <w:snapToGrid w:val="0"/>
              <w:jc w:val="both"/>
              <w:rPr>
                <w:rFonts w:ascii="ArialMT" w:hAnsi="ArialMT" w:cs="ArialMT"/>
                <w:color w:val="000000"/>
              </w:rPr>
            </w:pPr>
            <w:r>
              <w:rPr>
                <w:rFonts w:ascii="ArialMT" w:hAnsi="ArialMT" w:cs="ArialMT"/>
                <w:color w:val="000000"/>
              </w:rPr>
              <w:t xml:space="preserve">Mr Wright </w:t>
            </w:r>
            <w:r w:rsidR="00696ACE">
              <w:rPr>
                <w:rFonts w:ascii="ArialMT" w:hAnsi="ArialMT" w:cs="ArialMT"/>
                <w:color w:val="000000"/>
              </w:rPr>
              <w:t>confirmed that</w:t>
            </w:r>
            <w:r w:rsidR="009D25F1">
              <w:rPr>
                <w:rFonts w:ascii="ArialMT" w:hAnsi="ArialMT" w:cs="ArialMT"/>
                <w:color w:val="000000"/>
              </w:rPr>
              <w:t xml:space="preserve"> the Finance and Performance Committee focus</w:t>
            </w:r>
            <w:r w:rsidR="004D18A2">
              <w:rPr>
                <w:rFonts w:ascii="ArialMT" w:hAnsi="ArialMT" w:cs="ArialMT"/>
                <w:color w:val="000000"/>
              </w:rPr>
              <w:t>ed</w:t>
            </w:r>
            <w:r w:rsidR="009D25F1">
              <w:rPr>
                <w:rFonts w:ascii="ArialMT" w:hAnsi="ArialMT" w:cs="ArialMT"/>
                <w:color w:val="000000"/>
              </w:rPr>
              <w:t xml:space="preserve"> on </w:t>
            </w:r>
            <w:r w:rsidR="00696ACE">
              <w:rPr>
                <w:rFonts w:ascii="ArialMT" w:hAnsi="ArialMT" w:cs="ArialMT"/>
                <w:color w:val="000000"/>
              </w:rPr>
              <w:t xml:space="preserve">the detail noted within the report and provided assurance of oversight processes. </w:t>
            </w:r>
            <w:r>
              <w:rPr>
                <w:rFonts w:ascii="ArialMT" w:hAnsi="ArialMT" w:cs="ArialMT"/>
                <w:color w:val="000000"/>
              </w:rPr>
              <w:t xml:space="preserve">He also endorsed the requirement for an in-depth discussion at a future Board session relating to </w:t>
            </w:r>
            <w:r w:rsidR="009D25F1">
              <w:rPr>
                <w:rFonts w:ascii="ArialMT" w:hAnsi="ArialMT" w:cs="ArialMT"/>
                <w:color w:val="000000"/>
              </w:rPr>
              <w:t>OAPs</w:t>
            </w:r>
            <w:r>
              <w:rPr>
                <w:rFonts w:ascii="ArialMT" w:hAnsi="ArialMT" w:cs="ArialMT"/>
                <w:color w:val="000000"/>
              </w:rPr>
              <w:t xml:space="preserve">. </w:t>
            </w:r>
            <w:r w:rsidR="00696ACE">
              <w:rPr>
                <w:rFonts w:ascii="ArialMT" w:hAnsi="ArialMT" w:cs="ArialMT"/>
                <w:color w:val="000000"/>
              </w:rPr>
              <w:t xml:space="preserve">He highlighted the statistics relating to the ADHD waiting times and the importance of the Board having sight of this as it </w:t>
            </w:r>
            <w:r w:rsidR="004D18A2">
              <w:rPr>
                <w:rFonts w:ascii="ArialMT" w:hAnsi="ArialMT" w:cs="ArialMT"/>
                <w:color w:val="000000"/>
              </w:rPr>
              <w:t>wa</w:t>
            </w:r>
            <w:r w:rsidR="00696ACE">
              <w:rPr>
                <w:rFonts w:ascii="ArialMT" w:hAnsi="ArialMT" w:cs="ArialMT"/>
                <w:color w:val="000000"/>
              </w:rPr>
              <w:t xml:space="preserve">s an area of increasing difficulty. </w:t>
            </w:r>
          </w:p>
          <w:p w14:paraId="0B45DC97" w14:textId="77777777" w:rsidR="008660EC" w:rsidRDefault="008660EC" w:rsidP="00956F62">
            <w:pPr>
              <w:autoSpaceDE w:val="0"/>
              <w:autoSpaceDN w:val="0"/>
              <w:adjustRightInd w:val="0"/>
              <w:snapToGrid w:val="0"/>
              <w:jc w:val="both"/>
              <w:rPr>
                <w:rFonts w:ascii="ArialMT" w:hAnsi="ArialMT" w:cs="ArialMT"/>
                <w:color w:val="000000"/>
              </w:rPr>
            </w:pPr>
          </w:p>
          <w:p w14:paraId="700A0DFF" w14:textId="6D096D79" w:rsidR="00696ACE" w:rsidRDefault="00394A47" w:rsidP="009D25F1">
            <w:pPr>
              <w:autoSpaceDE w:val="0"/>
              <w:autoSpaceDN w:val="0"/>
              <w:adjustRightInd w:val="0"/>
              <w:snapToGrid w:val="0"/>
              <w:jc w:val="both"/>
              <w:rPr>
                <w:rFonts w:ascii="ArialMT" w:hAnsi="ArialMT" w:cs="ArialMT"/>
                <w:color w:val="000000"/>
              </w:rPr>
            </w:pPr>
            <w:r>
              <w:rPr>
                <w:rFonts w:cs="Arial"/>
              </w:rPr>
              <w:t xml:space="preserve">Mrs </w:t>
            </w:r>
            <w:r w:rsidR="008660EC">
              <w:rPr>
                <w:rFonts w:ascii="ArialMT" w:hAnsi="ArialMT" w:cs="ArialMT"/>
                <w:color w:val="000000"/>
              </w:rPr>
              <w:t>McRae noted the requirement for the risk associated with industrial action to remain on the radar of the Board</w:t>
            </w:r>
            <w:r w:rsidR="00696ACE">
              <w:rPr>
                <w:rFonts w:ascii="ArialMT" w:hAnsi="ArialMT" w:cs="ArialMT"/>
                <w:color w:val="000000"/>
              </w:rPr>
              <w:t xml:space="preserve"> and the focus on approaches to workforce issues would be overseen by Workforce Committee with a discussion at a future Board Strategic Discussion. </w:t>
            </w:r>
            <w:r w:rsidR="001B0807">
              <w:rPr>
                <w:rFonts w:ascii="ArialMT" w:hAnsi="ArialMT" w:cs="ArialMT"/>
                <w:color w:val="000000"/>
              </w:rPr>
              <w:t xml:space="preserve">Mr Henry commented on the ADHD Service challenges and the link to workforce and recruitment. </w:t>
            </w:r>
            <w:r w:rsidR="00C25712">
              <w:rPr>
                <w:rFonts w:ascii="ArialMT" w:hAnsi="ArialMT" w:cs="ArialMT"/>
                <w:color w:val="000000"/>
              </w:rPr>
              <w:t xml:space="preserve">Dr Munro commented that there was no national model for ADHD therefore the summit would provide opportunity to discuss the options to tackle the issue.  </w:t>
            </w:r>
          </w:p>
          <w:p w14:paraId="2CB64360" w14:textId="77777777" w:rsidR="00696ACE" w:rsidRDefault="00696ACE" w:rsidP="009D25F1">
            <w:pPr>
              <w:autoSpaceDE w:val="0"/>
              <w:autoSpaceDN w:val="0"/>
              <w:adjustRightInd w:val="0"/>
              <w:snapToGrid w:val="0"/>
              <w:jc w:val="both"/>
              <w:rPr>
                <w:rFonts w:ascii="ArialMT" w:hAnsi="ArialMT" w:cs="ArialMT"/>
                <w:color w:val="000000"/>
              </w:rPr>
            </w:pPr>
          </w:p>
          <w:p w14:paraId="00AC84F1" w14:textId="5CD885DE" w:rsidR="00956F62" w:rsidRDefault="00394A47" w:rsidP="009D25F1">
            <w:pPr>
              <w:autoSpaceDE w:val="0"/>
              <w:autoSpaceDN w:val="0"/>
              <w:adjustRightInd w:val="0"/>
              <w:snapToGrid w:val="0"/>
              <w:jc w:val="both"/>
              <w:rPr>
                <w:rFonts w:ascii="ArialMT" w:hAnsi="ArialMT" w:cs="ArialMT"/>
                <w:color w:val="000000"/>
              </w:rPr>
            </w:pPr>
            <w:r>
              <w:rPr>
                <w:rFonts w:cs="Arial"/>
              </w:rPr>
              <w:t xml:space="preserve">Mrs </w:t>
            </w:r>
            <w:r w:rsidR="00696ACE">
              <w:rPr>
                <w:rFonts w:ascii="ArialMT" w:hAnsi="ArialMT" w:cs="ArialMT"/>
                <w:color w:val="000000"/>
              </w:rPr>
              <w:t>McRae thanked Mrs Forster</w:t>
            </w:r>
            <w:r w:rsidR="00833E05">
              <w:rPr>
                <w:rFonts w:ascii="ArialMT" w:hAnsi="ArialMT" w:cs="ArialMT"/>
                <w:color w:val="000000"/>
              </w:rPr>
              <w:t xml:space="preserve"> </w:t>
            </w:r>
            <w:r w:rsidR="00696ACE">
              <w:rPr>
                <w:rFonts w:ascii="ArialMT" w:hAnsi="ArialMT" w:cs="ArialMT"/>
                <w:color w:val="000000"/>
              </w:rPr>
              <w:t xml:space="preserve">Adams for her </w:t>
            </w:r>
            <w:r w:rsidR="00183708">
              <w:rPr>
                <w:rFonts w:ascii="ArialMT" w:hAnsi="ArialMT" w:cs="ArialMT"/>
                <w:color w:val="000000"/>
              </w:rPr>
              <w:t xml:space="preserve">comprehensive </w:t>
            </w:r>
            <w:r w:rsidR="00696ACE">
              <w:rPr>
                <w:rFonts w:ascii="ArialMT" w:hAnsi="ArialMT" w:cs="ArialMT"/>
                <w:color w:val="000000"/>
              </w:rPr>
              <w:t>report.</w:t>
            </w:r>
          </w:p>
          <w:p w14:paraId="425D3B53" w14:textId="4CC7EC04" w:rsidR="00C25712" w:rsidRPr="00696ACE" w:rsidRDefault="00C25712" w:rsidP="009D25F1">
            <w:pPr>
              <w:autoSpaceDE w:val="0"/>
              <w:autoSpaceDN w:val="0"/>
              <w:adjustRightInd w:val="0"/>
              <w:snapToGrid w:val="0"/>
              <w:jc w:val="both"/>
              <w:rPr>
                <w:rFonts w:ascii="ArialMT" w:hAnsi="ArialMT" w:cs="ArialMT"/>
                <w:color w:val="000000"/>
              </w:rPr>
            </w:pPr>
          </w:p>
        </w:tc>
        <w:tc>
          <w:tcPr>
            <w:tcW w:w="1418" w:type="dxa"/>
            <w:tcBorders>
              <w:left w:val="single" w:sz="4" w:space="0" w:color="auto"/>
            </w:tcBorders>
          </w:tcPr>
          <w:p w14:paraId="779F1FE4" w14:textId="77777777" w:rsidR="00956F62" w:rsidRDefault="00956F62" w:rsidP="00956F62">
            <w:pPr>
              <w:jc w:val="center"/>
              <w:rPr>
                <w:rFonts w:cs="Arial"/>
                <w:b/>
              </w:rPr>
            </w:pPr>
          </w:p>
          <w:p w14:paraId="032871DD" w14:textId="77777777" w:rsidR="00F379D2" w:rsidRDefault="00F379D2" w:rsidP="00956F62">
            <w:pPr>
              <w:jc w:val="center"/>
              <w:rPr>
                <w:rFonts w:cs="Arial"/>
                <w:b/>
              </w:rPr>
            </w:pPr>
          </w:p>
          <w:p w14:paraId="6C3C596F" w14:textId="77777777" w:rsidR="00F379D2" w:rsidRDefault="00F379D2" w:rsidP="00956F62">
            <w:pPr>
              <w:jc w:val="center"/>
              <w:rPr>
                <w:rFonts w:cs="Arial"/>
                <w:b/>
              </w:rPr>
            </w:pPr>
          </w:p>
          <w:p w14:paraId="4B07C7CA" w14:textId="77777777" w:rsidR="00F379D2" w:rsidRDefault="00F379D2" w:rsidP="00956F62">
            <w:pPr>
              <w:jc w:val="center"/>
              <w:rPr>
                <w:rFonts w:cs="Arial"/>
                <w:b/>
              </w:rPr>
            </w:pPr>
          </w:p>
          <w:p w14:paraId="0159F322" w14:textId="77777777" w:rsidR="00F379D2" w:rsidRDefault="00F379D2" w:rsidP="00956F62">
            <w:pPr>
              <w:jc w:val="center"/>
              <w:rPr>
                <w:rFonts w:cs="Arial"/>
                <w:b/>
              </w:rPr>
            </w:pPr>
          </w:p>
          <w:p w14:paraId="57BE185B" w14:textId="77777777" w:rsidR="00F379D2" w:rsidRDefault="00F379D2" w:rsidP="00956F62">
            <w:pPr>
              <w:jc w:val="center"/>
              <w:rPr>
                <w:rFonts w:cs="Arial"/>
                <w:b/>
              </w:rPr>
            </w:pPr>
          </w:p>
          <w:p w14:paraId="05E47098" w14:textId="77777777" w:rsidR="00F379D2" w:rsidRDefault="00F379D2" w:rsidP="00956F62">
            <w:pPr>
              <w:jc w:val="center"/>
              <w:rPr>
                <w:rFonts w:cs="Arial"/>
                <w:b/>
              </w:rPr>
            </w:pPr>
          </w:p>
          <w:p w14:paraId="10F0CED3" w14:textId="77777777" w:rsidR="00F379D2" w:rsidRDefault="00F379D2" w:rsidP="00956F62">
            <w:pPr>
              <w:jc w:val="center"/>
              <w:rPr>
                <w:rFonts w:cs="Arial"/>
                <w:b/>
              </w:rPr>
            </w:pPr>
          </w:p>
          <w:p w14:paraId="559C0A5E" w14:textId="77777777" w:rsidR="00F379D2" w:rsidRDefault="00F379D2" w:rsidP="00956F62">
            <w:pPr>
              <w:jc w:val="center"/>
              <w:rPr>
                <w:rFonts w:cs="Arial"/>
                <w:b/>
              </w:rPr>
            </w:pPr>
          </w:p>
          <w:p w14:paraId="561A3DE4" w14:textId="77777777" w:rsidR="00F379D2" w:rsidRDefault="00F379D2" w:rsidP="006613CB">
            <w:pPr>
              <w:rPr>
                <w:rFonts w:cs="Arial"/>
                <w:b/>
              </w:rPr>
            </w:pPr>
          </w:p>
          <w:p w14:paraId="1622BF17" w14:textId="77777777" w:rsidR="009B1251" w:rsidRDefault="009B1251" w:rsidP="00956F62">
            <w:pPr>
              <w:jc w:val="center"/>
              <w:rPr>
                <w:rFonts w:cs="Arial"/>
                <w:b/>
                <w:sz w:val="20"/>
                <w:szCs w:val="20"/>
              </w:rPr>
            </w:pPr>
          </w:p>
          <w:p w14:paraId="60AA8FD7" w14:textId="77777777" w:rsidR="009B1251" w:rsidRDefault="009B1251" w:rsidP="00956F62">
            <w:pPr>
              <w:jc w:val="center"/>
              <w:rPr>
                <w:rFonts w:cs="Arial"/>
                <w:b/>
                <w:sz w:val="20"/>
                <w:szCs w:val="20"/>
              </w:rPr>
            </w:pPr>
          </w:p>
          <w:p w14:paraId="2FB5B104" w14:textId="77777777" w:rsidR="009B1251" w:rsidRDefault="009B1251" w:rsidP="00956F62">
            <w:pPr>
              <w:jc w:val="center"/>
              <w:rPr>
                <w:rFonts w:cs="Arial"/>
                <w:b/>
                <w:sz w:val="20"/>
                <w:szCs w:val="20"/>
              </w:rPr>
            </w:pPr>
          </w:p>
          <w:p w14:paraId="13F4EADB" w14:textId="77777777" w:rsidR="009B1251" w:rsidRDefault="009B1251" w:rsidP="00956F62">
            <w:pPr>
              <w:jc w:val="center"/>
              <w:rPr>
                <w:rFonts w:cs="Arial"/>
                <w:b/>
                <w:sz w:val="20"/>
                <w:szCs w:val="20"/>
              </w:rPr>
            </w:pPr>
          </w:p>
          <w:p w14:paraId="4F7CE944" w14:textId="77777777" w:rsidR="009B1251" w:rsidRDefault="009B1251" w:rsidP="00956F62">
            <w:pPr>
              <w:jc w:val="center"/>
              <w:rPr>
                <w:rFonts w:cs="Arial"/>
                <w:b/>
                <w:sz w:val="20"/>
                <w:szCs w:val="20"/>
              </w:rPr>
            </w:pPr>
          </w:p>
          <w:p w14:paraId="58BA9AA5" w14:textId="77777777" w:rsidR="009B1251" w:rsidRDefault="009B1251" w:rsidP="00956F62">
            <w:pPr>
              <w:jc w:val="center"/>
              <w:rPr>
                <w:rFonts w:cs="Arial"/>
                <w:b/>
                <w:sz w:val="20"/>
                <w:szCs w:val="20"/>
              </w:rPr>
            </w:pPr>
          </w:p>
          <w:p w14:paraId="6381312A" w14:textId="77777777" w:rsidR="009B1251" w:rsidRDefault="009B1251" w:rsidP="00956F62">
            <w:pPr>
              <w:jc w:val="center"/>
              <w:rPr>
                <w:rFonts w:cs="Arial"/>
                <w:b/>
                <w:sz w:val="20"/>
                <w:szCs w:val="20"/>
              </w:rPr>
            </w:pPr>
          </w:p>
          <w:p w14:paraId="733F1FFB" w14:textId="77777777" w:rsidR="009B1251" w:rsidRDefault="009B1251" w:rsidP="00956F62">
            <w:pPr>
              <w:jc w:val="center"/>
              <w:rPr>
                <w:rFonts w:cs="Arial"/>
                <w:b/>
                <w:sz w:val="20"/>
                <w:szCs w:val="20"/>
              </w:rPr>
            </w:pPr>
          </w:p>
          <w:p w14:paraId="386CDA0F" w14:textId="77777777" w:rsidR="009B1251" w:rsidRDefault="009B1251" w:rsidP="00956F62">
            <w:pPr>
              <w:jc w:val="center"/>
              <w:rPr>
                <w:rFonts w:cs="Arial"/>
                <w:b/>
                <w:sz w:val="20"/>
                <w:szCs w:val="20"/>
              </w:rPr>
            </w:pPr>
          </w:p>
          <w:p w14:paraId="7C06DAD2" w14:textId="77777777" w:rsidR="009B1251" w:rsidRDefault="009B1251" w:rsidP="00956F62">
            <w:pPr>
              <w:jc w:val="center"/>
              <w:rPr>
                <w:rFonts w:cs="Arial"/>
                <w:b/>
                <w:sz w:val="20"/>
                <w:szCs w:val="20"/>
              </w:rPr>
            </w:pPr>
          </w:p>
          <w:p w14:paraId="2A61D5D6" w14:textId="77777777" w:rsidR="009B1251" w:rsidRDefault="009B1251" w:rsidP="00956F62">
            <w:pPr>
              <w:jc w:val="center"/>
              <w:rPr>
                <w:rFonts w:cs="Arial"/>
                <w:b/>
                <w:sz w:val="20"/>
                <w:szCs w:val="20"/>
              </w:rPr>
            </w:pPr>
          </w:p>
          <w:p w14:paraId="0D710F75" w14:textId="77777777" w:rsidR="009B1251" w:rsidRDefault="009B1251" w:rsidP="00956F62">
            <w:pPr>
              <w:jc w:val="center"/>
              <w:rPr>
                <w:rFonts w:cs="Arial"/>
                <w:b/>
                <w:sz w:val="20"/>
                <w:szCs w:val="20"/>
              </w:rPr>
            </w:pPr>
          </w:p>
          <w:p w14:paraId="28408AEF" w14:textId="77777777" w:rsidR="009B1251" w:rsidRDefault="009B1251" w:rsidP="00956F62">
            <w:pPr>
              <w:jc w:val="center"/>
              <w:rPr>
                <w:rFonts w:cs="Arial"/>
                <w:b/>
                <w:sz w:val="20"/>
                <w:szCs w:val="20"/>
              </w:rPr>
            </w:pPr>
          </w:p>
          <w:p w14:paraId="6BD504F8" w14:textId="77777777" w:rsidR="009B1251" w:rsidRDefault="009B1251" w:rsidP="00956F62">
            <w:pPr>
              <w:jc w:val="center"/>
              <w:rPr>
                <w:rFonts w:cs="Arial"/>
                <w:b/>
                <w:sz w:val="20"/>
                <w:szCs w:val="20"/>
              </w:rPr>
            </w:pPr>
          </w:p>
          <w:p w14:paraId="5873FEC6" w14:textId="77777777" w:rsidR="009B1251" w:rsidRDefault="009B1251" w:rsidP="00956F62">
            <w:pPr>
              <w:jc w:val="center"/>
              <w:rPr>
                <w:rFonts w:cs="Arial"/>
                <w:b/>
                <w:sz w:val="20"/>
                <w:szCs w:val="20"/>
              </w:rPr>
            </w:pPr>
          </w:p>
          <w:p w14:paraId="604F3D9C" w14:textId="77777777" w:rsidR="009B1251" w:rsidRDefault="009B1251" w:rsidP="00956F62">
            <w:pPr>
              <w:jc w:val="center"/>
              <w:rPr>
                <w:rFonts w:cs="Arial"/>
                <w:b/>
                <w:sz w:val="20"/>
                <w:szCs w:val="20"/>
              </w:rPr>
            </w:pPr>
          </w:p>
          <w:p w14:paraId="79CC22C2" w14:textId="77777777" w:rsidR="009B1251" w:rsidRDefault="009B1251" w:rsidP="00956F62">
            <w:pPr>
              <w:jc w:val="center"/>
              <w:rPr>
                <w:rFonts w:cs="Arial"/>
                <w:b/>
                <w:sz w:val="20"/>
                <w:szCs w:val="20"/>
              </w:rPr>
            </w:pPr>
          </w:p>
          <w:p w14:paraId="243F438E" w14:textId="77777777" w:rsidR="002375E5" w:rsidRDefault="002375E5" w:rsidP="00956F62">
            <w:pPr>
              <w:jc w:val="center"/>
              <w:rPr>
                <w:rFonts w:cs="Arial"/>
                <w:b/>
                <w:sz w:val="20"/>
                <w:szCs w:val="20"/>
              </w:rPr>
            </w:pPr>
          </w:p>
          <w:p w14:paraId="6B17B0FE" w14:textId="77777777" w:rsidR="009B1251" w:rsidRDefault="009B1251" w:rsidP="00956F62">
            <w:pPr>
              <w:jc w:val="center"/>
              <w:rPr>
                <w:rFonts w:cs="Arial"/>
                <w:b/>
                <w:sz w:val="20"/>
                <w:szCs w:val="20"/>
              </w:rPr>
            </w:pPr>
          </w:p>
          <w:p w14:paraId="4C137210" w14:textId="77777777" w:rsidR="009B1251" w:rsidRDefault="009B1251" w:rsidP="009B1251">
            <w:pPr>
              <w:rPr>
                <w:rFonts w:cs="Arial"/>
                <w:b/>
                <w:sz w:val="20"/>
                <w:szCs w:val="20"/>
              </w:rPr>
            </w:pPr>
          </w:p>
          <w:p w14:paraId="337E53FF" w14:textId="77471EE8" w:rsidR="00F379D2" w:rsidRPr="006613CB" w:rsidRDefault="006613CB" w:rsidP="009B1251">
            <w:pPr>
              <w:jc w:val="center"/>
              <w:rPr>
                <w:rFonts w:cs="Arial"/>
                <w:b/>
                <w:sz w:val="20"/>
                <w:szCs w:val="20"/>
              </w:rPr>
            </w:pPr>
            <w:r w:rsidRPr="006613CB">
              <w:rPr>
                <w:rFonts w:cs="Arial"/>
                <w:b/>
                <w:sz w:val="20"/>
                <w:szCs w:val="20"/>
              </w:rPr>
              <w:t>Corporate Governance Team</w:t>
            </w:r>
          </w:p>
          <w:p w14:paraId="2C4ED9DA" w14:textId="77777777" w:rsidR="008660EC" w:rsidRDefault="008660EC" w:rsidP="00956F62">
            <w:pPr>
              <w:jc w:val="center"/>
              <w:rPr>
                <w:rFonts w:cs="Arial"/>
                <w:b/>
              </w:rPr>
            </w:pPr>
          </w:p>
          <w:p w14:paraId="212B5732" w14:textId="77777777" w:rsidR="008660EC" w:rsidRDefault="008660EC" w:rsidP="00956F62">
            <w:pPr>
              <w:jc w:val="center"/>
              <w:rPr>
                <w:rFonts w:cs="Arial"/>
                <w:b/>
              </w:rPr>
            </w:pPr>
          </w:p>
          <w:p w14:paraId="68956C9D" w14:textId="77777777" w:rsidR="008660EC" w:rsidRDefault="008660EC" w:rsidP="00956F62">
            <w:pPr>
              <w:jc w:val="center"/>
              <w:rPr>
                <w:rFonts w:cs="Arial"/>
                <w:b/>
              </w:rPr>
            </w:pPr>
          </w:p>
          <w:p w14:paraId="613CDD54" w14:textId="77777777" w:rsidR="008660EC" w:rsidRDefault="008660EC" w:rsidP="00956F62">
            <w:pPr>
              <w:jc w:val="center"/>
              <w:rPr>
                <w:rFonts w:cs="Arial"/>
                <w:b/>
              </w:rPr>
            </w:pPr>
          </w:p>
          <w:p w14:paraId="667A37C1" w14:textId="77777777" w:rsidR="008660EC" w:rsidRDefault="008660EC" w:rsidP="00956F62">
            <w:pPr>
              <w:jc w:val="center"/>
              <w:rPr>
                <w:rFonts w:cs="Arial"/>
                <w:b/>
              </w:rPr>
            </w:pPr>
          </w:p>
          <w:p w14:paraId="66825E6E" w14:textId="77777777" w:rsidR="008660EC" w:rsidRDefault="008660EC" w:rsidP="00956F62">
            <w:pPr>
              <w:jc w:val="center"/>
              <w:rPr>
                <w:rFonts w:cs="Arial"/>
                <w:b/>
              </w:rPr>
            </w:pPr>
          </w:p>
          <w:p w14:paraId="319A0673" w14:textId="77777777" w:rsidR="008660EC" w:rsidRDefault="008660EC" w:rsidP="00956F62">
            <w:pPr>
              <w:jc w:val="center"/>
              <w:rPr>
                <w:rFonts w:cs="Arial"/>
                <w:b/>
              </w:rPr>
            </w:pPr>
          </w:p>
          <w:p w14:paraId="0DDA9E18" w14:textId="77777777" w:rsidR="008660EC" w:rsidRDefault="008660EC" w:rsidP="00956F62">
            <w:pPr>
              <w:jc w:val="center"/>
              <w:rPr>
                <w:rFonts w:cs="Arial"/>
                <w:b/>
              </w:rPr>
            </w:pPr>
          </w:p>
          <w:p w14:paraId="028E911E" w14:textId="77777777" w:rsidR="008660EC" w:rsidRDefault="008660EC" w:rsidP="00956F62">
            <w:pPr>
              <w:jc w:val="center"/>
              <w:rPr>
                <w:rFonts w:cs="Arial"/>
                <w:b/>
              </w:rPr>
            </w:pPr>
          </w:p>
          <w:p w14:paraId="71A06214" w14:textId="77777777" w:rsidR="008660EC" w:rsidRDefault="008660EC" w:rsidP="00956F62">
            <w:pPr>
              <w:jc w:val="center"/>
              <w:rPr>
                <w:rFonts w:cs="Arial"/>
                <w:b/>
              </w:rPr>
            </w:pPr>
          </w:p>
          <w:p w14:paraId="0BA81296" w14:textId="77777777" w:rsidR="008660EC" w:rsidRDefault="008660EC" w:rsidP="00956F62">
            <w:pPr>
              <w:jc w:val="center"/>
              <w:rPr>
                <w:rFonts w:cs="Arial"/>
                <w:b/>
              </w:rPr>
            </w:pPr>
          </w:p>
          <w:p w14:paraId="58A2A561" w14:textId="77777777" w:rsidR="008660EC" w:rsidRDefault="008660EC" w:rsidP="00956F62">
            <w:pPr>
              <w:jc w:val="center"/>
              <w:rPr>
                <w:rFonts w:cs="Arial"/>
                <w:b/>
              </w:rPr>
            </w:pPr>
          </w:p>
          <w:p w14:paraId="2326C1B7" w14:textId="77777777" w:rsidR="009D25F1" w:rsidRDefault="009D25F1" w:rsidP="00956F62">
            <w:pPr>
              <w:jc w:val="center"/>
              <w:rPr>
                <w:rFonts w:cs="Arial"/>
                <w:b/>
              </w:rPr>
            </w:pPr>
          </w:p>
          <w:p w14:paraId="4BF42C88" w14:textId="77777777" w:rsidR="008660EC" w:rsidRDefault="008660EC" w:rsidP="00956F62">
            <w:pPr>
              <w:jc w:val="center"/>
              <w:rPr>
                <w:rFonts w:cs="Arial"/>
                <w:b/>
              </w:rPr>
            </w:pPr>
          </w:p>
          <w:p w14:paraId="038F4A8D" w14:textId="77777777" w:rsidR="006613CB" w:rsidRDefault="006613CB" w:rsidP="00956F62">
            <w:pPr>
              <w:jc w:val="center"/>
              <w:rPr>
                <w:rFonts w:cs="Arial"/>
                <w:b/>
              </w:rPr>
            </w:pPr>
          </w:p>
          <w:p w14:paraId="49994558" w14:textId="77777777" w:rsidR="006613CB" w:rsidRDefault="006613CB" w:rsidP="00956F62">
            <w:pPr>
              <w:jc w:val="center"/>
              <w:rPr>
                <w:rFonts w:cs="Arial"/>
                <w:b/>
              </w:rPr>
            </w:pPr>
          </w:p>
          <w:p w14:paraId="3AF7C320" w14:textId="77777777" w:rsidR="006613CB" w:rsidRDefault="006613CB" w:rsidP="00956F62">
            <w:pPr>
              <w:jc w:val="center"/>
              <w:rPr>
                <w:rFonts w:cs="Arial"/>
                <w:b/>
              </w:rPr>
            </w:pPr>
          </w:p>
          <w:p w14:paraId="4256E07B" w14:textId="77777777" w:rsidR="006613CB" w:rsidRDefault="006613CB" w:rsidP="00956F62">
            <w:pPr>
              <w:jc w:val="center"/>
              <w:rPr>
                <w:rFonts w:cs="Arial"/>
                <w:b/>
              </w:rPr>
            </w:pPr>
          </w:p>
          <w:p w14:paraId="35E3D47E" w14:textId="77777777" w:rsidR="00FA7EE6" w:rsidRDefault="00FA7EE6" w:rsidP="00956F62">
            <w:pPr>
              <w:jc w:val="center"/>
              <w:rPr>
                <w:rFonts w:cs="Arial"/>
                <w:b/>
              </w:rPr>
            </w:pPr>
          </w:p>
          <w:p w14:paraId="59E9E62E" w14:textId="77777777" w:rsidR="00FA7EE6" w:rsidRDefault="00FA7EE6" w:rsidP="00956F62">
            <w:pPr>
              <w:jc w:val="center"/>
              <w:rPr>
                <w:rFonts w:cs="Arial"/>
                <w:b/>
              </w:rPr>
            </w:pPr>
          </w:p>
          <w:p w14:paraId="44EC4FA1" w14:textId="77777777" w:rsidR="00FA7EE6" w:rsidRDefault="00FA7EE6" w:rsidP="00956F62">
            <w:pPr>
              <w:jc w:val="center"/>
              <w:rPr>
                <w:rFonts w:cs="Arial"/>
                <w:b/>
              </w:rPr>
            </w:pPr>
          </w:p>
          <w:p w14:paraId="7930C4CE" w14:textId="77777777" w:rsidR="00FA7EE6" w:rsidRDefault="00FA7EE6" w:rsidP="00956F62">
            <w:pPr>
              <w:jc w:val="center"/>
              <w:rPr>
                <w:rFonts w:cs="Arial"/>
                <w:b/>
              </w:rPr>
            </w:pPr>
          </w:p>
          <w:p w14:paraId="4A6BC60C" w14:textId="77777777" w:rsidR="00FA7EE6" w:rsidRDefault="00FA7EE6" w:rsidP="00FA7EE6">
            <w:pPr>
              <w:rPr>
                <w:rFonts w:cs="Arial"/>
                <w:b/>
              </w:rPr>
            </w:pPr>
          </w:p>
          <w:p w14:paraId="5E20F163" w14:textId="77777777" w:rsidR="00AB61AC" w:rsidRDefault="00AB61AC" w:rsidP="00FA7EE6">
            <w:pPr>
              <w:rPr>
                <w:rFonts w:cs="Arial"/>
                <w:b/>
              </w:rPr>
            </w:pPr>
          </w:p>
          <w:p w14:paraId="6AC4A331" w14:textId="77777777" w:rsidR="00FA7EE6" w:rsidRDefault="00FA7EE6" w:rsidP="00956F62">
            <w:pPr>
              <w:jc w:val="center"/>
              <w:rPr>
                <w:rFonts w:cs="Arial"/>
                <w:b/>
              </w:rPr>
            </w:pPr>
          </w:p>
          <w:p w14:paraId="0DB9B58C" w14:textId="451C53B8" w:rsidR="008660EC" w:rsidRPr="00746A1C" w:rsidRDefault="008660EC" w:rsidP="00956F62">
            <w:pPr>
              <w:jc w:val="center"/>
              <w:rPr>
                <w:rFonts w:cs="Arial"/>
                <w:b/>
              </w:rPr>
            </w:pPr>
            <w:r>
              <w:rPr>
                <w:rFonts w:cs="Arial"/>
                <w:b/>
              </w:rPr>
              <w:t>CH</w:t>
            </w:r>
          </w:p>
        </w:tc>
      </w:tr>
      <w:tr w:rsidR="00956F62" w:rsidRPr="006873F1" w14:paraId="2FCEA91C" w14:textId="77777777" w:rsidTr="00813CD2">
        <w:trPr>
          <w:cantSplit/>
          <w:trHeight w:val="284"/>
        </w:trPr>
        <w:tc>
          <w:tcPr>
            <w:tcW w:w="1276" w:type="dxa"/>
            <w:tcBorders>
              <w:right w:val="single" w:sz="4" w:space="0" w:color="auto"/>
            </w:tcBorders>
          </w:tcPr>
          <w:p w14:paraId="4EA9C781" w14:textId="7E504222" w:rsidR="00956F62" w:rsidRDefault="00956F62" w:rsidP="00956F6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3D1BE59D" w14:textId="77777777" w:rsidR="00956F62" w:rsidRDefault="00956F62" w:rsidP="00956F62">
            <w:pPr>
              <w:pStyle w:val="BodyText"/>
              <w:rPr>
                <w:rFonts w:cs="Arial"/>
                <w:bCs/>
              </w:rPr>
            </w:pPr>
          </w:p>
          <w:p w14:paraId="4B15F620" w14:textId="75539400" w:rsidR="00956F62" w:rsidRDefault="00956F62" w:rsidP="00956F62">
            <w:pPr>
              <w:pStyle w:val="BodyText"/>
              <w:rPr>
                <w:rFonts w:cs="Arial"/>
                <w:bCs/>
              </w:rPr>
            </w:pPr>
            <w:r>
              <w:rPr>
                <w:rFonts w:cs="Arial"/>
                <w:bCs/>
              </w:rPr>
              <w:t xml:space="preserve">The Board </w:t>
            </w:r>
            <w:r w:rsidRPr="00757979">
              <w:rPr>
                <w:rFonts w:cs="Arial"/>
                <w:b/>
              </w:rPr>
              <w:t>received</w:t>
            </w:r>
            <w:r>
              <w:rPr>
                <w:rFonts w:cs="Arial"/>
                <w:bCs/>
              </w:rPr>
              <w:t xml:space="preserve"> the Chief Operating Officer’s report and </w:t>
            </w:r>
            <w:r w:rsidRPr="00757979">
              <w:rPr>
                <w:rFonts w:cs="Arial"/>
                <w:b/>
              </w:rPr>
              <w:t>noted</w:t>
            </w:r>
            <w:r>
              <w:rPr>
                <w:rFonts w:cs="Arial"/>
                <w:bCs/>
              </w:rPr>
              <w:t xml:space="preserve"> the content.</w:t>
            </w:r>
          </w:p>
          <w:p w14:paraId="625775A8" w14:textId="77777777" w:rsidR="00956F62" w:rsidRPr="0027136B" w:rsidRDefault="00956F62" w:rsidP="00956F62">
            <w:pPr>
              <w:pStyle w:val="BodyText"/>
              <w:rPr>
                <w:rFonts w:cs="Arial"/>
                <w:bCs/>
              </w:rPr>
            </w:pPr>
          </w:p>
        </w:tc>
        <w:tc>
          <w:tcPr>
            <w:tcW w:w="1418" w:type="dxa"/>
            <w:tcBorders>
              <w:left w:val="single" w:sz="4" w:space="0" w:color="auto"/>
            </w:tcBorders>
          </w:tcPr>
          <w:p w14:paraId="5049870C" w14:textId="77777777" w:rsidR="00956F62" w:rsidRPr="0027136B" w:rsidRDefault="00956F62" w:rsidP="00956F62">
            <w:pPr>
              <w:jc w:val="center"/>
              <w:rPr>
                <w:rFonts w:cs="Arial"/>
                <w:b/>
              </w:rPr>
            </w:pPr>
          </w:p>
        </w:tc>
      </w:tr>
      <w:tr w:rsidR="00956F62" w:rsidRPr="006873F1" w14:paraId="3E57F026" w14:textId="77777777" w:rsidTr="0036785F">
        <w:trPr>
          <w:trHeight w:val="284"/>
        </w:trPr>
        <w:tc>
          <w:tcPr>
            <w:tcW w:w="1276" w:type="dxa"/>
            <w:tcBorders>
              <w:right w:val="single" w:sz="4" w:space="0" w:color="auto"/>
            </w:tcBorders>
          </w:tcPr>
          <w:p w14:paraId="4D76F075" w14:textId="77777777" w:rsidR="00696ACE" w:rsidRDefault="00696ACE" w:rsidP="00956F62">
            <w:pPr>
              <w:rPr>
                <w:rFonts w:cs="Arial"/>
                <w:b/>
                <w:bCs/>
              </w:rPr>
            </w:pPr>
          </w:p>
          <w:p w14:paraId="0B0C6FD9" w14:textId="03898318" w:rsidR="00956F62" w:rsidRDefault="00956F62" w:rsidP="00956F62">
            <w:pPr>
              <w:rPr>
                <w:rFonts w:cs="Arial"/>
                <w:b/>
                <w:bCs/>
              </w:rPr>
            </w:pPr>
            <w:r>
              <w:rPr>
                <w:rFonts w:cs="Arial"/>
                <w:b/>
                <w:bCs/>
              </w:rPr>
              <w:t>23/1</w:t>
            </w:r>
            <w:r w:rsidR="00502ABB">
              <w:rPr>
                <w:rFonts w:cs="Arial"/>
                <w:b/>
                <w:bCs/>
              </w:rPr>
              <w:t>34</w:t>
            </w:r>
          </w:p>
          <w:p w14:paraId="4F68E34C" w14:textId="4F5500CC" w:rsidR="00956F62" w:rsidRDefault="00956F62" w:rsidP="00956F62">
            <w:pPr>
              <w:rPr>
                <w:rFonts w:cs="Arial"/>
                <w:b/>
                <w:bCs/>
              </w:rPr>
            </w:pPr>
          </w:p>
        </w:tc>
        <w:tc>
          <w:tcPr>
            <w:tcW w:w="8363" w:type="dxa"/>
            <w:tcBorders>
              <w:left w:val="single" w:sz="4" w:space="0" w:color="auto"/>
              <w:right w:val="single" w:sz="4" w:space="0" w:color="auto"/>
            </w:tcBorders>
          </w:tcPr>
          <w:p w14:paraId="6785653B" w14:textId="77777777" w:rsidR="00696ACE" w:rsidRDefault="00696ACE" w:rsidP="00956F62">
            <w:pPr>
              <w:pStyle w:val="BodyText"/>
              <w:rPr>
                <w:rFonts w:cs="Arial"/>
                <w:b/>
              </w:rPr>
            </w:pPr>
          </w:p>
          <w:p w14:paraId="06FA4D2F" w14:textId="51348955" w:rsidR="00956F62" w:rsidRDefault="00956F62" w:rsidP="00956F62">
            <w:pPr>
              <w:pStyle w:val="BodyText"/>
              <w:rPr>
                <w:rFonts w:cs="Arial"/>
                <w:bCs/>
              </w:rPr>
            </w:pPr>
            <w:r w:rsidRPr="00C11F4B">
              <w:rPr>
                <w:rFonts w:cs="Arial"/>
                <w:b/>
              </w:rPr>
              <w:t xml:space="preserve">Chief Financial Officer’s Report </w:t>
            </w:r>
            <w:r>
              <w:rPr>
                <w:rFonts w:cs="Arial"/>
                <w:bCs/>
              </w:rPr>
              <w:t>(</w:t>
            </w:r>
            <w:r w:rsidRPr="00696ACE">
              <w:rPr>
                <w:rFonts w:cs="Arial"/>
                <w:bCs/>
              </w:rPr>
              <w:t>agenda item 9</w:t>
            </w:r>
            <w:r>
              <w:rPr>
                <w:rFonts w:cs="Arial"/>
                <w:bCs/>
              </w:rPr>
              <w:t>)</w:t>
            </w:r>
          </w:p>
          <w:p w14:paraId="0AD22714" w14:textId="77777777" w:rsidR="00956F62" w:rsidRDefault="00956F62" w:rsidP="00956F62">
            <w:pPr>
              <w:pStyle w:val="BodyText"/>
              <w:rPr>
                <w:rFonts w:cs="Arial"/>
                <w:bCs/>
              </w:rPr>
            </w:pPr>
          </w:p>
          <w:p w14:paraId="34892BB6" w14:textId="4F91B77D" w:rsidR="00956F62" w:rsidRDefault="00956F62" w:rsidP="00956F62">
            <w:pPr>
              <w:pStyle w:val="BodyText"/>
            </w:pPr>
            <w:r w:rsidRPr="00FC01A8">
              <w:rPr>
                <w:rFonts w:cs="Arial"/>
                <w:bCs/>
              </w:rPr>
              <w:t xml:space="preserve">Mrs Hanwell presented her Chief Financial Officer’s report noting </w:t>
            </w:r>
            <w:r w:rsidR="00305DD6" w:rsidRPr="00FC01A8">
              <w:t>the financial position of the Trust remain</w:t>
            </w:r>
            <w:r w:rsidR="00BB764E">
              <w:t>ed</w:t>
            </w:r>
            <w:r w:rsidR="00305DD6" w:rsidRPr="00FC01A8">
              <w:t xml:space="preserve"> reasonably robust despite </w:t>
            </w:r>
            <w:r w:rsidR="00FC01A8" w:rsidRPr="00FC01A8">
              <w:t xml:space="preserve">a deterioration in the in-year position in October. She assured the Board a </w:t>
            </w:r>
            <w:r w:rsidR="00305DD6" w:rsidRPr="00FC01A8">
              <w:t xml:space="preserve">prudent approach to financial planning </w:t>
            </w:r>
            <w:r w:rsidR="005D23DA">
              <w:t xml:space="preserve">was </w:t>
            </w:r>
            <w:r w:rsidR="00305DD6" w:rsidRPr="00FC01A8">
              <w:t xml:space="preserve">being taken </w:t>
            </w:r>
            <w:r w:rsidR="00FC01A8" w:rsidRPr="00FC01A8">
              <w:t>regarding the forecast for the year end</w:t>
            </w:r>
            <w:r w:rsidR="00305DD6" w:rsidRPr="00FC01A8">
              <w:t xml:space="preserve"> in order to account for worst case scenarios. </w:t>
            </w:r>
          </w:p>
          <w:p w14:paraId="7D85E21B" w14:textId="77777777" w:rsidR="00FC01A8" w:rsidRDefault="00FC01A8" w:rsidP="00956F62">
            <w:pPr>
              <w:pStyle w:val="BodyText"/>
            </w:pPr>
          </w:p>
          <w:p w14:paraId="7AEB1F40" w14:textId="6AD07FDC" w:rsidR="00FC01A8" w:rsidRDefault="00FC01A8" w:rsidP="00956F62">
            <w:pPr>
              <w:pStyle w:val="BodyText"/>
            </w:pPr>
            <w:r>
              <w:t xml:space="preserve">Linked to workforce shortages, she noted that the Cost Improvement Programme target needed to </w:t>
            </w:r>
            <w:r w:rsidR="000A5D83">
              <w:t xml:space="preserve">be </w:t>
            </w:r>
            <w:r>
              <w:t xml:space="preserve">considered in conjunction with vacancy levels and recruitment. </w:t>
            </w:r>
          </w:p>
          <w:p w14:paraId="035371D2" w14:textId="77777777" w:rsidR="00FC01A8" w:rsidRDefault="00FC01A8" w:rsidP="00956F62">
            <w:pPr>
              <w:pStyle w:val="BodyText"/>
            </w:pPr>
          </w:p>
          <w:p w14:paraId="0E7189EA" w14:textId="455D870B" w:rsidR="00FC01A8" w:rsidRDefault="00FC01A8" w:rsidP="00956F62">
            <w:pPr>
              <w:pStyle w:val="BodyText"/>
            </w:pPr>
            <w:r>
              <w:t xml:space="preserve">Referencing the Strategic Finance Executive Group (SFEG), she commented that this had been established to create rigour regarding statutory body decision making relating to system wide financial challenges. </w:t>
            </w:r>
          </w:p>
          <w:p w14:paraId="536D7984" w14:textId="77777777" w:rsidR="00FC01A8" w:rsidRDefault="00FC01A8" w:rsidP="00956F62">
            <w:pPr>
              <w:pStyle w:val="BodyText"/>
            </w:pPr>
          </w:p>
          <w:p w14:paraId="68CFF46F" w14:textId="243922D5" w:rsidR="00FC01A8" w:rsidRPr="00FC01A8" w:rsidRDefault="00FC01A8" w:rsidP="00956F62">
            <w:pPr>
              <w:pStyle w:val="BodyText"/>
            </w:pPr>
            <w:r>
              <w:t>Mrs Hanwell commented that whilst capital f</w:t>
            </w:r>
            <w:r w:rsidR="003B2345">
              <w:t>u</w:t>
            </w:r>
            <w:r>
              <w:t xml:space="preserve">nds were being used to support revenue funds, it has been confirmed that there would be capital available for the perinatal service expansion. </w:t>
            </w:r>
          </w:p>
          <w:p w14:paraId="1AEEC0A5" w14:textId="77777777" w:rsidR="00305DD6" w:rsidRDefault="00305DD6" w:rsidP="00956F62">
            <w:pPr>
              <w:pStyle w:val="BodyText"/>
            </w:pPr>
          </w:p>
          <w:p w14:paraId="3300868A" w14:textId="32E284E8" w:rsidR="00305DD6" w:rsidRDefault="00305DD6" w:rsidP="00956F62">
            <w:pPr>
              <w:pStyle w:val="BodyText"/>
            </w:pPr>
            <w:r>
              <w:t>Ms Khan raised a query relating to the contracting for voluntary sector services and Mrs Hanwell confirmed that there was no intention to amend these contracts in 2024/25.</w:t>
            </w:r>
            <w:r w:rsidR="00696ACE">
              <w:t xml:space="preserve"> </w:t>
            </w:r>
            <w:r w:rsidR="006542BF">
              <w:t xml:space="preserve">Discussion took place regarding voluntary sector contracts and the impact on services, and </w:t>
            </w:r>
            <w:r>
              <w:t>Mrs Hanwell and Ms Khan agreed to discuss this further outside the meeting.</w:t>
            </w:r>
          </w:p>
          <w:p w14:paraId="36173858" w14:textId="77777777" w:rsidR="006542BF" w:rsidRDefault="006542BF" w:rsidP="00956F62">
            <w:pPr>
              <w:pStyle w:val="BodyText"/>
            </w:pPr>
          </w:p>
          <w:p w14:paraId="32459982" w14:textId="3B690AA2" w:rsidR="006542BF" w:rsidRDefault="00394A47" w:rsidP="00956F62">
            <w:pPr>
              <w:pStyle w:val="BodyText"/>
            </w:pPr>
            <w:r>
              <w:rPr>
                <w:rFonts w:cs="Arial"/>
              </w:rPr>
              <w:t xml:space="preserve">Mrs </w:t>
            </w:r>
            <w:r w:rsidR="006542BF">
              <w:t xml:space="preserve">McRae noted that the establishment of SFEG should support all financial discussions to be undertaken in a more collaborative manner. </w:t>
            </w:r>
          </w:p>
          <w:p w14:paraId="05E4AEFC" w14:textId="6BB5C331" w:rsidR="00956F62" w:rsidRPr="007C01D3" w:rsidRDefault="00956F62" w:rsidP="00305DD6">
            <w:pPr>
              <w:pStyle w:val="BodyText"/>
              <w:rPr>
                <w:rFonts w:cs="Arial"/>
                <w:bCs/>
              </w:rPr>
            </w:pPr>
          </w:p>
        </w:tc>
        <w:tc>
          <w:tcPr>
            <w:tcW w:w="1418" w:type="dxa"/>
            <w:tcBorders>
              <w:left w:val="single" w:sz="4" w:space="0" w:color="auto"/>
            </w:tcBorders>
          </w:tcPr>
          <w:p w14:paraId="03A2BAA1" w14:textId="77777777" w:rsidR="00956F62" w:rsidRDefault="00956F62" w:rsidP="00502ABB">
            <w:pPr>
              <w:rPr>
                <w:rFonts w:cs="Arial"/>
                <w:b/>
              </w:rPr>
            </w:pPr>
          </w:p>
          <w:p w14:paraId="3519CDF6" w14:textId="77777777" w:rsidR="00305DD6" w:rsidRDefault="00305DD6" w:rsidP="00502ABB">
            <w:pPr>
              <w:rPr>
                <w:rFonts w:cs="Arial"/>
                <w:b/>
              </w:rPr>
            </w:pPr>
          </w:p>
          <w:p w14:paraId="0C1A67C0" w14:textId="77777777" w:rsidR="00305DD6" w:rsidRDefault="00305DD6" w:rsidP="00502ABB">
            <w:pPr>
              <w:rPr>
                <w:rFonts w:cs="Arial"/>
                <w:b/>
              </w:rPr>
            </w:pPr>
          </w:p>
          <w:p w14:paraId="7A8323FD" w14:textId="77777777" w:rsidR="00305DD6" w:rsidRDefault="00305DD6" w:rsidP="00502ABB">
            <w:pPr>
              <w:rPr>
                <w:rFonts w:cs="Arial"/>
                <w:b/>
              </w:rPr>
            </w:pPr>
          </w:p>
          <w:p w14:paraId="26BB4E15" w14:textId="77777777" w:rsidR="00305DD6" w:rsidRDefault="00305DD6" w:rsidP="00502ABB">
            <w:pPr>
              <w:rPr>
                <w:rFonts w:cs="Arial"/>
                <w:b/>
              </w:rPr>
            </w:pPr>
          </w:p>
          <w:p w14:paraId="29A66621" w14:textId="77777777" w:rsidR="00305DD6" w:rsidRDefault="00305DD6" w:rsidP="00502ABB">
            <w:pPr>
              <w:rPr>
                <w:rFonts w:cs="Arial"/>
                <w:b/>
              </w:rPr>
            </w:pPr>
          </w:p>
          <w:p w14:paraId="3952475D" w14:textId="77777777" w:rsidR="00305DD6" w:rsidRDefault="00305DD6" w:rsidP="00502ABB">
            <w:pPr>
              <w:rPr>
                <w:rFonts w:cs="Arial"/>
                <w:b/>
              </w:rPr>
            </w:pPr>
          </w:p>
          <w:p w14:paraId="31199AE4" w14:textId="05402EC9" w:rsidR="00305DD6" w:rsidRPr="00654BBA" w:rsidRDefault="00305DD6" w:rsidP="00502ABB">
            <w:pPr>
              <w:rPr>
                <w:rFonts w:cs="Arial"/>
                <w:b/>
              </w:rPr>
            </w:pPr>
          </w:p>
        </w:tc>
      </w:tr>
      <w:tr w:rsidR="00956F62" w:rsidRPr="006873F1" w14:paraId="591C5246" w14:textId="77777777" w:rsidTr="00C42AF5">
        <w:trPr>
          <w:cantSplit/>
          <w:trHeight w:val="284"/>
        </w:trPr>
        <w:tc>
          <w:tcPr>
            <w:tcW w:w="1276" w:type="dxa"/>
            <w:tcBorders>
              <w:right w:val="single" w:sz="4" w:space="0" w:color="auto"/>
            </w:tcBorders>
          </w:tcPr>
          <w:p w14:paraId="08295D43" w14:textId="77777777" w:rsidR="00956F62" w:rsidRDefault="00956F62" w:rsidP="00956F6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79865907" w14:textId="77777777" w:rsidR="00956F62" w:rsidRDefault="00956F62" w:rsidP="00956F62">
            <w:pPr>
              <w:pStyle w:val="BodyText"/>
              <w:rPr>
                <w:rFonts w:cs="Arial"/>
                <w:bCs/>
              </w:rPr>
            </w:pPr>
          </w:p>
          <w:p w14:paraId="3212666E" w14:textId="6C592F22" w:rsidR="00956F62" w:rsidRDefault="00956F62" w:rsidP="00956F62">
            <w:pPr>
              <w:pStyle w:val="BodyText"/>
              <w:rPr>
                <w:rFonts w:cs="Arial"/>
                <w:bCs/>
              </w:rPr>
            </w:pPr>
            <w:r>
              <w:rPr>
                <w:rFonts w:cs="Arial"/>
                <w:bCs/>
              </w:rPr>
              <w:t xml:space="preserve">The Board </w:t>
            </w:r>
            <w:r w:rsidRPr="00757979">
              <w:rPr>
                <w:rFonts w:cs="Arial"/>
                <w:b/>
              </w:rPr>
              <w:t>received</w:t>
            </w:r>
            <w:r>
              <w:rPr>
                <w:rFonts w:cs="Arial"/>
                <w:bCs/>
              </w:rPr>
              <w:t xml:space="preserve"> the Chief Financial Officer’s report and </w:t>
            </w:r>
            <w:r w:rsidRPr="00757979">
              <w:rPr>
                <w:rFonts w:cs="Arial"/>
                <w:b/>
              </w:rPr>
              <w:t>noted</w:t>
            </w:r>
            <w:r>
              <w:rPr>
                <w:rFonts w:cs="Arial"/>
                <w:bCs/>
              </w:rPr>
              <w:t xml:space="preserve"> the content.</w:t>
            </w:r>
          </w:p>
          <w:p w14:paraId="35EB7788" w14:textId="616708A5" w:rsidR="00956F62" w:rsidRPr="00C42AF5" w:rsidRDefault="00956F62" w:rsidP="00956F62">
            <w:pPr>
              <w:pStyle w:val="BodyText"/>
              <w:rPr>
                <w:rFonts w:cs="Arial"/>
                <w:bCs/>
              </w:rPr>
            </w:pPr>
          </w:p>
        </w:tc>
        <w:tc>
          <w:tcPr>
            <w:tcW w:w="1418" w:type="dxa"/>
            <w:tcBorders>
              <w:left w:val="single" w:sz="4" w:space="0" w:color="auto"/>
            </w:tcBorders>
          </w:tcPr>
          <w:p w14:paraId="25556BFB" w14:textId="77777777" w:rsidR="00956F62" w:rsidRPr="00654BBA" w:rsidRDefault="00956F62" w:rsidP="00956F62">
            <w:pPr>
              <w:jc w:val="center"/>
              <w:rPr>
                <w:rFonts w:cs="Arial"/>
                <w:b/>
              </w:rPr>
            </w:pPr>
          </w:p>
        </w:tc>
      </w:tr>
      <w:tr w:rsidR="00956F62" w:rsidRPr="006873F1" w14:paraId="54208CE9" w14:textId="77777777" w:rsidTr="00C915E2">
        <w:trPr>
          <w:trHeight w:val="284"/>
        </w:trPr>
        <w:tc>
          <w:tcPr>
            <w:tcW w:w="1276" w:type="dxa"/>
            <w:tcBorders>
              <w:right w:val="single" w:sz="4" w:space="0" w:color="auto"/>
            </w:tcBorders>
          </w:tcPr>
          <w:p w14:paraId="0951697D" w14:textId="77777777" w:rsidR="00956F62" w:rsidRDefault="00956F62" w:rsidP="00956F62">
            <w:pPr>
              <w:rPr>
                <w:rFonts w:cs="Arial"/>
                <w:b/>
                <w:bCs/>
              </w:rPr>
            </w:pPr>
          </w:p>
          <w:p w14:paraId="772F6DDC" w14:textId="321F1DBC" w:rsidR="00956F62" w:rsidRDefault="00956F62" w:rsidP="00956F62">
            <w:pPr>
              <w:rPr>
                <w:rFonts w:cs="Arial"/>
                <w:b/>
                <w:bCs/>
              </w:rPr>
            </w:pPr>
            <w:r>
              <w:rPr>
                <w:rFonts w:cs="Arial"/>
                <w:b/>
                <w:bCs/>
              </w:rPr>
              <w:t>23/1</w:t>
            </w:r>
            <w:r w:rsidR="00552FB7">
              <w:rPr>
                <w:rFonts w:cs="Arial"/>
                <w:b/>
                <w:bCs/>
              </w:rPr>
              <w:t>35</w:t>
            </w:r>
          </w:p>
        </w:tc>
        <w:tc>
          <w:tcPr>
            <w:tcW w:w="8363" w:type="dxa"/>
            <w:tcBorders>
              <w:left w:val="single" w:sz="4" w:space="0" w:color="auto"/>
              <w:right w:val="single" w:sz="4" w:space="0" w:color="auto"/>
            </w:tcBorders>
          </w:tcPr>
          <w:p w14:paraId="2E89A8F3" w14:textId="77777777" w:rsidR="00956F62" w:rsidRPr="0085362B" w:rsidRDefault="00956F62" w:rsidP="00956F62">
            <w:pPr>
              <w:pStyle w:val="BodyText"/>
              <w:rPr>
                <w:rFonts w:cs="Arial"/>
                <w:bCs/>
              </w:rPr>
            </w:pPr>
          </w:p>
          <w:p w14:paraId="595A5A0E" w14:textId="41167113" w:rsidR="00956F62" w:rsidRPr="0085362B" w:rsidRDefault="00552FB7" w:rsidP="00956F62">
            <w:pPr>
              <w:pStyle w:val="BodyText"/>
              <w:rPr>
                <w:rFonts w:cs="Arial"/>
                <w:bCs/>
              </w:rPr>
            </w:pPr>
            <w:r>
              <w:rPr>
                <w:rFonts w:cs="Arial"/>
                <w:b/>
              </w:rPr>
              <w:t>Report from the Medical Director</w:t>
            </w:r>
            <w:r w:rsidR="00956F62" w:rsidRPr="007C12DF">
              <w:rPr>
                <w:rFonts w:cs="Arial"/>
                <w:b/>
              </w:rPr>
              <w:t xml:space="preserve"> </w:t>
            </w:r>
            <w:r w:rsidR="00956F62" w:rsidRPr="0085362B">
              <w:rPr>
                <w:rFonts w:cs="Arial"/>
                <w:bCs/>
              </w:rPr>
              <w:t>(agenda item 1</w:t>
            </w:r>
            <w:r w:rsidR="00956F62">
              <w:rPr>
                <w:rFonts w:cs="Arial"/>
                <w:bCs/>
              </w:rPr>
              <w:t>0</w:t>
            </w:r>
            <w:r w:rsidR="00956F62" w:rsidRPr="0085362B">
              <w:rPr>
                <w:rFonts w:cs="Arial"/>
                <w:bCs/>
              </w:rPr>
              <w:t>)</w:t>
            </w:r>
          </w:p>
          <w:p w14:paraId="2C53CE16" w14:textId="77777777" w:rsidR="00956F62" w:rsidRDefault="00956F62" w:rsidP="00956F62">
            <w:pPr>
              <w:pStyle w:val="BodyText"/>
              <w:rPr>
                <w:rFonts w:cs="Arial"/>
                <w:bCs/>
              </w:rPr>
            </w:pPr>
          </w:p>
          <w:p w14:paraId="500163E1" w14:textId="24935A13" w:rsidR="00305DD6" w:rsidRDefault="00305DD6" w:rsidP="00305DD6">
            <w:pPr>
              <w:pStyle w:val="BodyText"/>
            </w:pPr>
            <w:r>
              <w:t xml:space="preserve">Dr Hosker presented his report and drew the attention of the Board to the potential issue that the </w:t>
            </w:r>
            <w:r w:rsidR="006542BF">
              <w:t xml:space="preserve">proposed </w:t>
            </w:r>
            <w:r>
              <w:t>pay deal for consultants may well impact on other workforce groups. He added that with regards to recruitment, progress had been made</w:t>
            </w:r>
            <w:r w:rsidR="006542BF">
              <w:t xml:space="preserve"> with five consultant appointments since the last Board update</w:t>
            </w:r>
            <w:r>
              <w:t xml:space="preserve"> and this should therefore lead to multiple reductions in agency spend</w:t>
            </w:r>
            <w:r w:rsidR="006542BF">
              <w:t xml:space="preserve"> and consideration to different options for service provision</w:t>
            </w:r>
            <w:r>
              <w:t xml:space="preserve">. </w:t>
            </w:r>
          </w:p>
          <w:p w14:paraId="6708B142" w14:textId="77777777" w:rsidR="006542BF" w:rsidRDefault="006542BF" w:rsidP="00305DD6">
            <w:pPr>
              <w:pStyle w:val="BodyText"/>
            </w:pPr>
          </w:p>
          <w:p w14:paraId="37AE2408" w14:textId="3EFA18D9" w:rsidR="006542BF" w:rsidRDefault="006542BF" w:rsidP="00305DD6">
            <w:pPr>
              <w:pStyle w:val="BodyText"/>
            </w:pPr>
            <w:r>
              <w:t xml:space="preserve">With regard to paper medical case notes, </w:t>
            </w:r>
            <w:r w:rsidR="00BD22A3">
              <w:t>Dr</w:t>
            </w:r>
            <w:r>
              <w:t xml:space="preserve"> Hosker confirmed that progress had been made and </w:t>
            </w:r>
            <w:r w:rsidR="00BD22A3">
              <w:t xml:space="preserve">the case notes </w:t>
            </w:r>
            <w:r>
              <w:t xml:space="preserve">could now be accessed via the electronic patient record system. </w:t>
            </w:r>
          </w:p>
          <w:p w14:paraId="60619504" w14:textId="77777777" w:rsidR="00305DD6" w:rsidRDefault="00305DD6" w:rsidP="00305DD6">
            <w:pPr>
              <w:pStyle w:val="BodyText"/>
            </w:pPr>
          </w:p>
          <w:p w14:paraId="1A9E91F9" w14:textId="1B982403" w:rsidR="00305DD6" w:rsidRDefault="00305DD6" w:rsidP="00305DD6">
            <w:pPr>
              <w:pStyle w:val="BodyText"/>
            </w:pPr>
            <w:r>
              <w:lastRenderedPageBreak/>
              <w:t>Discussion took place regarding the provision of Human Rights training and Ms Khan noted she would cover this within her Chair’s report</w:t>
            </w:r>
            <w:r w:rsidR="002F4730">
              <w:t xml:space="preserve"> from the Mental Health Legislation Committee</w:t>
            </w:r>
            <w:r>
              <w:t xml:space="preserve">. </w:t>
            </w:r>
          </w:p>
          <w:p w14:paraId="5052B6ED" w14:textId="77777777" w:rsidR="00305DD6" w:rsidRDefault="00305DD6" w:rsidP="00305DD6">
            <w:pPr>
              <w:pStyle w:val="BodyText"/>
            </w:pPr>
          </w:p>
          <w:p w14:paraId="5022E85C" w14:textId="04B8AEC6" w:rsidR="001E4AC0" w:rsidRDefault="00305DD6" w:rsidP="00305DD6">
            <w:pPr>
              <w:pStyle w:val="BodyText"/>
            </w:pPr>
            <w:r>
              <w:t xml:space="preserve">Mr Wright queried the issue noted within the report regarding delayed invoice payments by the Andrew Sims Centre. Dr Hosker confirmed that </w:t>
            </w:r>
            <w:r w:rsidR="006542BF">
              <w:t xml:space="preserve">this had been a historic issue and </w:t>
            </w:r>
            <w:r>
              <w:t xml:space="preserve">an accelerated pay process was now in place to address this. Mrs Hanwell added that the underlying procurement issues were being dealt with which would further mitigate this concern. </w:t>
            </w:r>
          </w:p>
          <w:p w14:paraId="212E9E2F" w14:textId="77777777" w:rsidR="001E4AC0" w:rsidRDefault="001E4AC0" w:rsidP="00305DD6">
            <w:pPr>
              <w:pStyle w:val="BodyText"/>
            </w:pPr>
          </w:p>
          <w:p w14:paraId="16B402C8" w14:textId="201F8A6B" w:rsidR="00305DD6" w:rsidRDefault="001E4AC0" w:rsidP="00305DD6">
            <w:pPr>
              <w:pStyle w:val="BodyText"/>
            </w:pPr>
            <w:r>
              <w:t xml:space="preserve">Mr Wright asked for clarity regarding the vacancy management process </w:t>
            </w:r>
            <w:r w:rsidR="00880F04">
              <w:t xml:space="preserve">to </w:t>
            </w:r>
            <w:r>
              <w:t xml:space="preserve">which Dr Hosker noted the ‘Mind the Gap’ process would cover </w:t>
            </w:r>
            <w:r w:rsidR="00880F04">
              <w:t xml:space="preserve">the </w:t>
            </w:r>
            <w:r>
              <w:t xml:space="preserve">medical workforce. </w:t>
            </w:r>
            <w:r w:rsidR="00F9378E">
              <w:t>Regarding</w:t>
            </w:r>
            <w:r>
              <w:t xml:space="preserve"> the ongoing sponsorship issues for the medical workforce, </w:t>
            </w:r>
            <w:r w:rsidR="00394A47">
              <w:rPr>
                <w:rFonts w:cs="Arial"/>
              </w:rPr>
              <w:t xml:space="preserve">Mrs </w:t>
            </w:r>
            <w:r>
              <w:t xml:space="preserve">McRae queried whether they were now resolved, and Dr Hosker confirmed that this remained ongoing for the international recruitment process but was being addressed. Mr Skinner noted that there was no backlog regarding the appointment process for sponsorship recruitment. Dr Hosker and Mr Skinner agreed to discuss this further </w:t>
            </w:r>
            <w:r w:rsidR="00F9378E">
              <w:t>to</w:t>
            </w:r>
            <w:r>
              <w:t xml:space="preserve"> </w:t>
            </w:r>
            <w:r w:rsidR="00E512E7">
              <w:t>provide</w:t>
            </w:r>
            <w:r>
              <w:t xml:space="preserve"> clarity </w:t>
            </w:r>
            <w:r w:rsidR="00E512E7">
              <w:t>to the Board on implementation of the process and position</w:t>
            </w:r>
            <w:r>
              <w:t>.</w:t>
            </w:r>
          </w:p>
          <w:p w14:paraId="71968FC6" w14:textId="37C220AF" w:rsidR="00552FB7" w:rsidRPr="0085362B" w:rsidRDefault="00552FB7" w:rsidP="001E4AC0">
            <w:pPr>
              <w:pStyle w:val="BodyText"/>
              <w:rPr>
                <w:rFonts w:cs="Arial"/>
                <w:bCs/>
              </w:rPr>
            </w:pPr>
          </w:p>
        </w:tc>
        <w:tc>
          <w:tcPr>
            <w:tcW w:w="1418" w:type="dxa"/>
            <w:tcBorders>
              <w:left w:val="single" w:sz="4" w:space="0" w:color="auto"/>
            </w:tcBorders>
          </w:tcPr>
          <w:p w14:paraId="28B87BDC" w14:textId="77777777" w:rsidR="00956F62" w:rsidRDefault="00956F62" w:rsidP="00956F62">
            <w:pPr>
              <w:jc w:val="center"/>
              <w:rPr>
                <w:rFonts w:cs="Arial"/>
                <w:b/>
              </w:rPr>
            </w:pPr>
          </w:p>
          <w:p w14:paraId="38C18769" w14:textId="77777777" w:rsidR="00305DD6" w:rsidRDefault="00305DD6" w:rsidP="00956F62">
            <w:pPr>
              <w:jc w:val="center"/>
              <w:rPr>
                <w:rFonts w:cs="Arial"/>
                <w:b/>
              </w:rPr>
            </w:pPr>
          </w:p>
          <w:p w14:paraId="58EC9C46" w14:textId="77777777" w:rsidR="00305DD6" w:rsidRDefault="00305DD6" w:rsidP="00956F62">
            <w:pPr>
              <w:jc w:val="center"/>
              <w:rPr>
                <w:rFonts w:cs="Arial"/>
                <w:b/>
              </w:rPr>
            </w:pPr>
          </w:p>
          <w:p w14:paraId="50E6A349" w14:textId="77777777" w:rsidR="00305DD6" w:rsidRDefault="00305DD6" w:rsidP="00956F62">
            <w:pPr>
              <w:jc w:val="center"/>
              <w:rPr>
                <w:rFonts w:cs="Arial"/>
                <w:b/>
              </w:rPr>
            </w:pPr>
          </w:p>
          <w:p w14:paraId="6533208E" w14:textId="77777777" w:rsidR="00305DD6" w:rsidRDefault="00305DD6" w:rsidP="00956F62">
            <w:pPr>
              <w:jc w:val="center"/>
              <w:rPr>
                <w:rFonts w:cs="Arial"/>
                <w:b/>
              </w:rPr>
            </w:pPr>
          </w:p>
          <w:p w14:paraId="1DB1274E" w14:textId="77777777" w:rsidR="00305DD6" w:rsidRDefault="00305DD6" w:rsidP="00956F62">
            <w:pPr>
              <w:jc w:val="center"/>
              <w:rPr>
                <w:rFonts w:cs="Arial"/>
                <w:b/>
              </w:rPr>
            </w:pPr>
          </w:p>
          <w:p w14:paraId="443517E4" w14:textId="77777777" w:rsidR="00305DD6" w:rsidRDefault="00305DD6" w:rsidP="00956F62">
            <w:pPr>
              <w:jc w:val="center"/>
              <w:rPr>
                <w:rFonts w:cs="Arial"/>
                <w:b/>
              </w:rPr>
            </w:pPr>
          </w:p>
          <w:p w14:paraId="5DA83E5D" w14:textId="77777777" w:rsidR="00305DD6" w:rsidRDefault="00305DD6" w:rsidP="00956F62">
            <w:pPr>
              <w:jc w:val="center"/>
              <w:rPr>
                <w:rFonts w:cs="Arial"/>
                <w:b/>
              </w:rPr>
            </w:pPr>
          </w:p>
          <w:p w14:paraId="6E3882EF" w14:textId="77777777" w:rsidR="00305DD6" w:rsidRDefault="00305DD6" w:rsidP="00956F62">
            <w:pPr>
              <w:jc w:val="center"/>
              <w:rPr>
                <w:rFonts w:cs="Arial"/>
                <w:b/>
              </w:rPr>
            </w:pPr>
          </w:p>
          <w:p w14:paraId="77DAC34F" w14:textId="77777777" w:rsidR="00305DD6" w:rsidRDefault="00305DD6" w:rsidP="00956F62">
            <w:pPr>
              <w:jc w:val="center"/>
              <w:rPr>
                <w:rFonts w:cs="Arial"/>
                <w:b/>
              </w:rPr>
            </w:pPr>
          </w:p>
          <w:p w14:paraId="3B463904" w14:textId="77777777" w:rsidR="00305DD6" w:rsidRDefault="00305DD6" w:rsidP="00956F62">
            <w:pPr>
              <w:jc w:val="center"/>
              <w:rPr>
                <w:rFonts w:cs="Arial"/>
                <w:b/>
              </w:rPr>
            </w:pPr>
          </w:p>
          <w:p w14:paraId="55254F5C" w14:textId="77777777" w:rsidR="00305DD6" w:rsidRDefault="00305DD6" w:rsidP="00956F62">
            <w:pPr>
              <w:jc w:val="center"/>
              <w:rPr>
                <w:rFonts w:cs="Arial"/>
                <w:b/>
              </w:rPr>
            </w:pPr>
          </w:p>
          <w:p w14:paraId="404066BE" w14:textId="77777777" w:rsidR="00305DD6" w:rsidRDefault="00305DD6" w:rsidP="00956F62">
            <w:pPr>
              <w:jc w:val="center"/>
              <w:rPr>
                <w:rFonts w:cs="Arial"/>
                <w:b/>
              </w:rPr>
            </w:pPr>
          </w:p>
          <w:p w14:paraId="3320F11F" w14:textId="77777777" w:rsidR="00305DD6" w:rsidRDefault="00305DD6" w:rsidP="00956F62">
            <w:pPr>
              <w:jc w:val="center"/>
              <w:rPr>
                <w:rFonts w:cs="Arial"/>
                <w:b/>
              </w:rPr>
            </w:pPr>
          </w:p>
          <w:p w14:paraId="4ECE0D18" w14:textId="77777777" w:rsidR="00305DD6" w:rsidRDefault="00305DD6" w:rsidP="00956F62">
            <w:pPr>
              <w:jc w:val="center"/>
              <w:rPr>
                <w:rFonts w:cs="Arial"/>
                <w:b/>
              </w:rPr>
            </w:pPr>
          </w:p>
          <w:p w14:paraId="14B08FE2" w14:textId="77777777" w:rsidR="00305DD6" w:rsidRDefault="00305DD6" w:rsidP="00956F62">
            <w:pPr>
              <w:jc w:val="center"/>
              <w:rPr>
                <w:rFonts w:cs="Arial"/>
                <w:b/>
              </w:rPr>
            </w:pPr>
          </w:p>
          <w:p w14:paraId="2C4B8483" w14:textId="77777777" w:rsidR="00305DD6" w:rsidRDefault="00305DD6" w:rsidP="00956F62">
            <w:pPr>
              <w:jc w:val="center"/>
              <w:rPr>
                <w:rFonts w:cs="Arial"/>
                <w:b/>
              </w:rPr>
            </w:pPr>
          </w:p>
          <w:p w14:paraId="472217BA" w14:textId="77777777" w:rsidR="00305DD6" w:rsidRDefault="00305DD6" w:rsidP="00956F62">
            <w:pPr>
              <w:jc w:val="center"/>
              <w:rPr>
                <w:rFonts w:cs="Arial"/>
                <w:b/>
              </w:rPr>
            </w:pPr>
          </w:p>
          <w:p w14:paraId="30ACE25F" w14:textId="77777777" w:rsidR="00305DD6" w:rsidRDefault="00305DD6" w:rsidP="00956F62">
            <w:pPr>
              <w:jc w:val="center"/>
              <w:rPr>
                <w:rFonts w:cs="Arial"/>
                <w:b/>
              </w:rPr>
            </w:pPr>
          </w:p>
          <w:p w14:paraId="704BA6B2" w14:textId="77777777" w:rsidR="00305DD6" w:rsidRDefault="00305DD6" w:rsidP="00956F62">
            <w:pPr>
              <w:jc w:val="center"/>
              <w:rPr>
                <w:rFonts w:cs="Arial"/>
                <w:b/>
              </w:rPr>
            </w:pPr>
          </w:p>
          <w:p w14:paraId="0BA8A81B" w14:textId="77777777" w:rsidR="006542BF" w:rsidRDefault="006542BF" w:rsidP="00956F62">
            <w:pPr>
              <w:jc w:val="center"/>
              <w:rPr>
                <w:rFonts w:cs="Arial"/>
                <w:b/>
              </w:rPr>
            </w:pPr>
          </w:p>
          <w:p w14:paraId="720075E9" w14:textId="77777777" w:rsidR="006542BF" w:rsidRDefault="006542BF" w:rsidP="00956F62">
            <w:pPr>
              <w:jc w:val="center"/>
              <w:rPr>
                <w:rFonts w:cs="Arial"/>
                <w:b/>
              </w:rPr>
            </w:pPr>
          </w:p>
          <w:p w14:paraId="105EFE13" w14:textId="77777777" w:rsidR="001E4AC0" w:rsidRDefault="001E4AC0" w:rsidP="00956F62">
            <w:pPr>
              <w:jc w:val="center"/>
              <w:rPr>
                <w:rFonts w:cs="Arial"/>
                <w:b/>
              </w:rPr>
            </w:pPr>
          </w:p>
          <w:p w14:paraId="3E0914E0" w14:textId="77777777" w:rsidR="001E4AC0" w:rsidRDefault="001E4AC0" w:rsidP="00956F62">
            <w:pPr>
              <w:jc w:val="center"/>
              <w:rPr>
                <w:rFonts w:cs="Arial"/>
                <w:b/>
              </w:rPr>
            </w:pPr>
          </w:p>
          <w:p w14:paraId="31CFF8A4" w14:textId="77777777" w:rsidR="001E4AC0" w:rsidRDefault="001E4AC0" w:rsidP="00956F62">
            <w:pPr>
              <w:jc w:val="center"/>
              <w:rPr>
                <w:rFonts w:cs="Arial"/>
                <w:b/>
              </w:rPr>
            </w:pPr>
          </w:p>
          <w:p w14:paraId="2FF55D35" w14:textId="77777777" w:rsidR="001E4AC0" w:rsidRDefault="001E4AC0" w:rsidP="00956F62">
            <w:pPr>
              <w:jc w:val="center"/>
              <w:rPr>
                <w:rFonts w:cs="Arial"/>
                <w:b/>
              </w:rPr>
            </w:pPr>
          </w:p>
          <w:p w14:paraId="33AE20D4" w14:textId="77777777" w:rsidR="001E4AC0" w:rsidRDefault="001E4AC0" w:rsidP="00956F62">
            <w:pPr>
              <w:jc w:val="center"/>
              <w:rPr>
                <w:rFonts w:cs="Arial"/>
                <w:b/>
              </w:rPr>
            </w:pPr>
          </w:p>
          <w:p w14:paraId="1A81B0FE" w14:textId="77777777" w:rsidR="001E4AC0" w:rsidRDefault="001E4AC0" w:rsidP="00956F62">
            <w:pPr>
              <w:jc w:val="center"/>
              <w:rPr>
                <w:rFonts w:cs="Arial"/>
                <w:b/>
              </w:rPr>
            </w:pPr>
          </w:p>
          <w:p w14:paraId="66CDC1B6" w14:textId="77777777" w:rsidR="001E4AC0" w:rsidRDefault="001E4AC0" w:rsidP="00956F62">
            <w:pPr>
              <w:jc w:val="center"/>
              <w:rPr>
                <w:rFonts w:cs="Arial"/>
                <w:b/>
              </w:rPr>
            </w:pPr>
          </w:p>
          <w:p w14:paraId="1DE983DE" w14:textId="77777777" w:rsidR="00AB61AC" w:rsidRDefault="00AB61AC" w:rsidP="00956F62">
            <w:pPr>
              <w:jc w:val="center"/>
              <w:rPr>
                <w:rFonts w:cs="Arial"/>
                <w:b/>
              </w:rPr>
            </w:pPr>
          </w:p>
          <w:p w14:paraId="6C47946F" w14:textId="77777777" w:rsidR="00AB61AC" w:rsidRDefault="00AB61AC" w:rsidP="00956F62">
            <w:pPr>
              <w:jc w:val="center"/>
              <w:rPr>
                <w:rFonts w:cs="Arial"/>
                <w:b/>
              </w:rPr>
            </w:pPr>
          </w:p>
          <w:p w14:paraId="38168CB3" w14:textId="7C6FC461" w:rsidR="00305DD6" w:rsidRPr="00654BBA" w:rsidRDefault="00305DD6" w:rsidP="00956F62">
            <w:pPr>
              <w:jc w:val="center"/>
              <w:rPr>
                <w:rFonts w:cs="Arial"/>
                <w:b/>
              </w:rPr>
            </w:pPr>
            <w:r>
              <w:rPr>
                <w:rFonts w:cs="Arial"/>
                <w:b/>
              </w:rPr>
              <w:t>CH/DS</w:t>
            </w:r>
          </w:p>
        </w:tc>
      </w:tr>
      <w:tr w:rsidR="00956F62" w:rsidRPr="006873F1" w14:paraId="579F545C" w14:textId="77777777" w:rsidTr="00C11F4B">
        <w:trPr>
          <w:cantSplit/>
          <w:trHeight w:val="284"/>
        </w:trPr>
        <w:tc>
          <w:tcPr>
            <w:tcW w:w="1276" w:type="dxa"/>
            <w:tcBorders>
              <w:right w:val="single" w:sz="4" w:space="0" w:color="auto"/>
            </w:tcBorders>
          </w:tcPr>
          <w:p w14:paraId="1CFB4544" w14:textId="77777777" w:rsidR="00956F62" w:rsidRDefault="00956F62" w:rsidP="00956F6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5C2E50D7" w14:textId="77777777" w:rsidR="00956F62" w:rsidRDefault="00956F62" w:rsidP="00956F62">
            <w:pPr>
              <w:pStyle w:val="BodyText"/>
              <w:rPr>
                <w:rFonts w:cs="Arial"/>
                <w:bCs/>
              </w:rPr>
            </w:pPr>
          </w:p>
          <w:p w14:paraId="4093BF57" w14:textId="077F3286" w:rsidR="00552FB7" w:rsidRDefault="00552FB7" w:rsidP="00552FB7">
            <w:pPr>
              <w:pStyle w:val="BodyText"/>
              <w:rPr>
                <w:rFonts w:cs="Arial"/>
                <w:bCs/>
              </w:rPr>
            </w:pPr>
            <w:r>
              <w:rPr>
                <w:rFonts w:cs="Arial"/>
                <w:bCs/>
              </w:rPr>
              <w:t xml:space="preserve">The Board </w:t>
            </w:r>
            <w:r w:rsidRPr="00757979">
              <w:rPr>
                <w:rFonts w:cs="Arial"/>
                <w:b/>
              </w:rPr>
              <w:t>received</w:t>
            </w:r>
            <w:r>
              <w:rPr>
                <w:rFonts w:cs="Arial"/>
                <w:bCs/>
              </w:rPr>
              <w:t xml:space="preserve"> the Medical Director’s report and </w:t>
            </w:r>
            <w:r w:rsidRPr="00757979">
              <w:rPr>
                <w:rFonts w:cs="Arial"/>
                <w:b/>
              </w:rPr>
              <w:t>noted</w:t>
            </w:r>
            <w:r>
              <w:rPr>
                <w:rFonts w:cs="Arial"/>
                <w:bCs/>
              </w:rPr>
              <w:t xml:space="preserve"> the content.</w:t>
            </w:r>
          </w:p>
          <w:p w14:paraId="6E9CF39A" w14:textId="77777777" w:rsidR="00956F62" w:rsidRPr="007C01D3" w:rsidRDefault="00956F62" w:rsidP="00956F62">
            <w:pPr>
              <w:pStyle w:val="BodyText"/>
              <w:rPr>
                <w:rFonts w:cs="Arial"/>
                <w:bCs/>
              </w:rPr>
            </w:pPr>
          </w:p>
        </w:tc>
        <w:tc>
          <w:tcPr>
            <w:tcW w:w="1418" w:type="dxa"/>
            <w:tcBorders>
              <w:left w:val="single" w:sz="4" w:space="0" w:color="auto"/>
            </w:tcBorders>
          </w:tcPr>
          <w:p w14:paraId="163A5A1A" w14:textId="77777777" w:rsidR="00956F62" w:rsidRPr="00654BBA" w:rsidRDefault="00956F62" w:rsidP="00956F62">
            <w:pPr>
              <w:jc w:val="center"/>
              <w:rPr>
                <w:rFonts w:cs="Arial"/>
                <w:b/>
              </w:rPr>
            </w:pPr>
          </w:p>
        </w:tc>
      </w:tr>
      <w:tr w:rsidR="00956F62" w:rsidRPr="006873F1" w14:paraId="25FBD192" w14:textId="77777777" w:rsidTr="0047101C">
        <w:trPr>
          <w:cantSplit/>
          <w:trHeight w:val="284"/>
        </w:trPr>
        <w:tc>
          <w:tcPr>
            <w:tcW w:w="1276" w:type="dxa"/>
            <w:tcBorders>
              <w:right w:val="single" w:sz="4" w:space="0" w:color="auto"/>
            </w:tcBorders>
          </w:tcPr>
          <w:p w14:paraId="58FD8885" w14:textId="77777777" w:rsidR="00956F62" w:rsidRDefault="00956F62" w:rsidP="00956F62">
            <w:pPr>
              <w:rPr>
                <w:rFonts w:cs="Arial"/>
                <w:b/>
                <w:bCs/>
              </w:rPr>
            </w:pPr>
          </w:p>
          <w:p w14:paraId="6698137E" w14:textId="098949C7" w:rsidR="00956F62" w:rsidRDefault="00956F62" w:rsidP="00956F62">
            <w:pPr>
              <w:rPr>
                <w:rFonts w:cs="Arial"/>
                <w:b/>
                <w:bCs/>
              </w:rPr>
            </w:pPr>
            <w:r>
              <w:rPr>
                <w:rFonts w:cs="Arial"/>
                <w:b/>
                <w:bCs/>
              </w:rPr>
              <w:t>23/1</w:t>
            </w:r>
            <w:r w:rsidR="00552FB7">
              <w:rPr>
                <w:rFonts w:cs="Arial"/>
                <w:b/>
                <w:bCs/>
              </w:rPr>
              <w:t>36</w:t>
            </w:r>
          </w:p>
        </w:tc>
        <w:tc>
          <w:tcPr>
            <w:tcW w:w="8363" w:type="dxa"/>
            <w:tcBorders>
              <w:left w:val="single" w:sz="4" w:space="0" w:color="auto"/>
              <w:right w:val="single" w:sz="4" w:space="0" w:color="auto"/>
            </w:tcBorders>
          </w:tcPr>
          <w:p w14:paraId="00980205" w14:textId="77777777" w:rsidR="00956F62" w:rsidRPr="003F0C09" w:rsidRDefault="00956F62" w:rsidP="00956F62">
            <w:pPr>
              <w:pStyle w:val="BodyText"/>
              <w:rPr>
                <w:rFonts w:cs="Arial"/>
                <w:bCs/>
              </w:rPr>
            </w:pPr>
          </w:p>
          <w:p w14:paraId="24BE46F5" w14:textId="170D049F" w:rsidR="00956F62" w:rsidRPr="003F0C09" w:rsidRDefault="00956F62" w:rsidP="00956F62">
            <w:pPr>
              <w:pStyle w:val="BodyText"/>
              <w:rPr>
                <w:rFonts w:cs="Arial"/>
                <w:bCs/>
              </w:rPr>
            </w:pPr>
            <w:r w:rsidRPr="009B6BE6">
              <w:rPr>
                <w:rFonts w:cs="Arial"/>
                <w:b/>
              </w:rPr>
              <w:t>Guardian of Safe Working Q</w:t>
            </w:r>
            <w:r w:rsidR="00552FB7">
              <w:rPr>
                <w:rFonts w:cs="Arial"/>
                <w:b/>
              </w:rPr>
              <w:t>2</w:t>
            </w:r>
            <w:r w:rsidRPr="009B6BE6">
              <w:rPr>
                <w:rFonts w:cs="Arial"/>
                <w:b/>
              </w:rPr>
              <w:t xml:space="preserve"> Report </w:t>
            </w:r>
            <w:r w:rsidRPr="003F0C09">
              <w:rPr>
                <w:rFonts w:cs="Arial"/>
                <w:bCs/>
              </w:rPr>
              <w:t xml:space="preserve">(agenda item </w:t>
            </w:r>
            <w:r>
              <w:rPr>
                <w:rFonts w:cs="Arial"/>
                <w:bCs/>
              </w:rPr>
              <w:t>11</w:t>
            </w:r>
            <w:r w:rsidRPr="003F0C09">
              <w:rPr>
                <w:rFonts w:cs="Arial"/>
                <w:bCs/>
              </w:rPr>
              <w:t>)</w:t>
            </w:r>
          </w:p>
          <w:p w14:paraId="60D8B6AB" w14:textId="77777777" w:rsidR="00956F62" w:rsidRPr="003F0C09" w:rsidRDefault="00956F62" w:rsidP="00956F62">
            <w:pPr>
              <w:pStyle w:val="BodyText"/>
              <w:rPr>
                <w:rFonts w:cs="Arial"/>
                <w:bCs/>
              </w:rPr>
            </w:pPr>
          </w:p>
          <w:p w14:paraId="72BF0384" w14:textId="283EBBB2" w:rsidR="00956F62" w:rsidRPr="003F0C09" w:rsidRDefault="00956F62" w:rsidP="00956F62">
            <w:pPr>
              <w:pStyle w:val="BodyText"/>
              <w:rPr>
                <w:rFonts w:cs="Arial"/>
                <w:bCs/>
              </w:rPr>
            </w:pPr>
            <w:r>
              <w:rPr>
                <w:rFonts w:cs="Arial"/>
                <w:bCs/>
              </w:rPr>
              <w:t>Dr Hosker then presented the Guardian of Safe Working Quarterly Report.  He noted</w:t>
            </w:r>
            <w:r w:rsidR="00305DD6">
              <w:rPr>
                <w:rFonts w:cs="Arial"/>
                <w:bCs/>
              </w:rPr>
              <w:t xml:space="preserve"> that the report was a routine quarterly update and there were no significant areas to escalate for the attention of the Board. </w:t>
            </w:r>
            <w:r>
              <w:rPr>
                <w:rFonts w:cs="Arial"/>
                <w:bCs/>
              </w:rPr>
              <w:t xml:space="preserve"> </w:t>
            </w:r>
          </w:p>
          <w:p w14:paraId="7330C753" w14:textId="4A08BA1D" w:rsidR="00956F62" w:rsidRPr="003F0C09" w:rsidRDefault="00956F62" w:rsidP="00956F62">
            <w:pPr>
              <w:pStyle w:val="BodyText"/>
              <w:rPr>
                <w:rFonts w:cs="Arial"/>
                <w:bCs/>
              </w:rPr>
            </w:pPr>
          </w:p>
        </w:tc>
        <w:tc>
          <w:tcPr>
            <w:tcW w:w="1418" w:type="dxa"/>
            <w:tcBorders>
              <w:left w:val="single" w:sz="4" w:space="0" w:color="auto"/>
            </w:tcBorders>
          </w:tcPr>
          <w:p w14:paraId="315BB357" w14:textId="6FA7359C" w:rsidR="00956F62" w:rsidRPr="003F0C09" w:rsidRDefault="00956F62" w:rsidP="00956F62">
            <w:pPr>
              <w:jc w:val="center"/>
              <w:rPr>
                <w:rFonts w:cs="Arial"/>
                <w:b/>
              </w:rPr>
            </w:pPr>
          </w:p>
        </w:tc>
      </w:tr>
      <w:tr w:rsidR="00956F62" w:rsidRPr="006873F1" w14:paraId="1473C566" w14:textId="77777777" w:rsidTr="00C11F4B">
        <w:trPr>
          <w:cantSplit/>
          <w:trHeight w:val="284"/>
        </w:trPr>
        <w:tc>
          <w:tcPr>
            <w:tcW w:w="1276" w:type="dxa"/>
            <w:tcBorders>
              <w:right w:val="single" w:sz="4" w:space="0" w:color="auto"/>
            </w:tcBorders>
          </w:tcPr>
          <w:p w14:paraId="7D1F94A8" w14:textId="77777777" w:rsidR="00956F62" w:rsidRDefault="00956F62" w:rsidP="00956F6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1FA40550" w14:textId="77777777" w:rsidR="00956F62" w:rsidRDefault="00956F62" w:rsidP="00956F62">
            <w:pPr>
              <w:pStyle w:val="BodyText"/>
              <w:rPr>
                <w:rFonts w:cs="Arial"/>
                <w:bCs/>
              </w:rPr>
            </w:pPr>
          </w:p>
          <w:p w14:paraId="48F44E52" w14:textId="16DDD849" w:rsidR="00956F62" w:rsidRDefault="00956F62" w:rsidP="00956F62">
            <w:pPr>
              <w:pStyle w:val="BodyText"/>
              <w:rPr>
                <w:rFonts w:cs="Arial"/>
                <w:bCs/>
              </w:rPr>
            </w:pPr>
            <w:r>
              <w:rPr>
                <w:rFonts w:cs="Arial"/>
                <w:bCs/>
              </w:rPr>
              <w:t xml:space="preserve">The Board </w:t>
            </w:r>
            <w:r w:rsidRPr="0047101C">
              <w:rPr>
                <w:rFonts w:cs="Arial"/>
                <w:b/>
              </w:rPr>
              <w:t>received</w:t>
            </w:r>
            <w:r>
              <w:rPr>
                <w:rFonts w:cs="Arial"/>
                <w:bCs/>
              </w:rPr>
              <w:t xml:space="preserve"> and </w:t>
            </w:r>
            <w:r w:rsidRPr="0047101C">
              <w:rPr>
                <w:rFonts w:cs="Arial"/>
                <w:b/>
              </w:rPr>
              <w:t>noted</w:t>
            </w:r>
            <w:r>
              <w:rPr>
                <w:rFonts w:cs="Arial"/>
                <w:bCs/>
              </w:rPr>
              <w:t xml:space="preserve"> the Guardian of Safe Working Quarterly Report.</w:t>
            </w:r>
          </w:p>
          <w:p w14:paraId="3F96ECAA" w14:textId="77777777" w:rsidR="00956F62" w:rsidRPr="007C01D3" w:rsidRDefault="00956F62" w:rsidP="00956F62">
            <w:pPr>
              <w:pStyle w:val="BodyText"/>
              <w:rPr>
                <w:rFonts w:cs="Arial"/>
                <w:bCs/>
              </w:rPr>
            </w:pPr>
          </w:p>
        </w:tc>
        <w:tc>
          <w:tcPr>
            <w:tcW w:w="1418" w:type="dxa"/>
            <w:tcBorders>
              <w:left w:val="single" w:sz="4" w:space="0" w:color="auto"/>
            </w:tcBorders>
          </w:tcPr>
          <w:p w14:paraId="1C020483" w14:textId="77777777" w:rsidR="00956F62" w:rsidRPr="00654BBA" w:rsidRDefault="00956F62" w:rsidP="00956F62">
            <w:pPr>
              <w:jc w:val="center"/>
              <w:rPr>
                <w:rFonts w:cs="Arial"/>
                <w:b/>
              </w:rPr>
            </w:pPr>
          </w:p>
        </w:tc>
      </w:tr>
      <w:tr w:rsidR="00D37632" w:rsidRPr="006873F1" w14:paraId="6E4FC5FA" w14:textId="77777777" w:rsidTr="000861AB">
        <w:tc>
          <w:tcPr>
            <w:tcW w:w="1276" w:type="dxa"/>
            <w:tcBorders>
              <w:right w:val="single" w:sz="4" w:space="0" w:color="auto"/>
            </w:tcBorders>
          </w:tcPr>
          <w:p w14:paraId="5EE49839" w14:textId="77777777" w:rsidR="00D37632" w:rsidRDefault="00D37632" w:rsidP="00D37632">
            <w:pPr>
              <w:rPr>
                <w:rFonts w:cs="Arial"/>
                <w:b/>
                <w:bCs/>
              </w:rPr>
            </w:pPr>
          </w:p>
          <w:p w14:paraId="41F50A26" w14:textId="38AA0818" w:rsidR="00D37632" w:rsidRDefault="00D37632" w:rsidP="00D37632">
            <w:pPr>
              <w:rPr>
                <w:rFonts w:cs="Arial"/>
                <w:b/>
                <w:bCs/>
              </w:rPr>
            </w:pPr>
            <w:r>
              <w:rPr>
                <w:rFonts w:cs="Arial"/>
                <w:b/>
                <w:bCs/>
              </w:rPr>
              <w:t>23/</w:t>
            </w:r>
            <w:r w:rsidR="00C65C24">
              <w:rPr>
                <w:rFonts w:cs="Arial"/>
                <w:b/>
                <w:bCs/>
              </w:rPr>
              <w:t>1</w:t>
            </w:r>
            <w:r w:rsidR="00552FB7">
              <w:rPr>
                <w:rFonts w:cs="Arial"/>
                <w:b/>
                <w:bCs/>
              </w:rPr>
              <w:t>37</w:t>
            </w:r>
          </w:p>
        </w:tc>
        <w:tc>
          <w:tcPr>
            <w:tcW w:w="8363" w:type="dxa"/>
            <w:tcBorders>
              <w:left w:val="single" w:sz="4" w:space="0" w:color="auto"/>
              <w:right w:val="single" w:sz="4" w:space="0" w:color="auto"/>
            </w:tcBorders>
          </w:tcPr>
          <w:p w14:paraId="09569ED9" w14:textId="77777777" w:rsidR="00D37632" w:rsidRPr="00BF6B07" w:rsidRDefault="00D37632" w:rsidP="00D37632">
            <w:pPr>
              <w:pStyle w:val="BodyText"/>
              <w:rPr>
                <w:rFonts w:cs="Arial"/>
                <w:bCs/>
              </w:rPr>
            </w:pPr>
          </w:p>
          <w:p w14:paraId="141CBE9F" w14:textId="3CF376F1" w:rsidR="00D37632" w:rsidRPr="00BF6B07" w:rsidRDefault="00552FB7" w:rsidP="004432DC">
            <w:pPr>
              <w:pStyle w:val="BodyText"/>
              <w:rPr>
                <w:rFonts w:cs="Arial"/>
                <w:bCs/>
              </w:rPr>
            </w:pPr>
            <w:r>
              <w:rPr>
                <w:rFonts w:cs="Arial"/>
                <w:b/>
              </w:rPr>
              <w:t>Report from the Director of Nursing and Professions</w:t>
            </w:r>
            <w:r w:rsidR="004432DC" w:rsidRPr="00BF6B07">
              <w:rPr>
                <w:rFonts w:cs="Arial"/>
                <w:b/>
              </w:rPr>
              <w:t xml:space="preserve"> </w:t>
            </w:r>
            <w:r w:rsidR="00D37632" w:rsidRPr="00BF6B07">
              <w:rPr>
                <w:rFonts w:cs="Arial"/>
                <w:bCs/>
              </w:rPr>
              <w:t>(agenda item 1</w:t>
            </w:r>
            <w:r w:rsidR="004432DC" w:rsidRPr="00BF6B07">
              <w:rPr>
                <w:rFonts w:cs="Arial"/>
                <w:bCs/>
              </w:rPr>
              <w:t>2</w:t>
            </w:r>
            <w:r w:rsidR="00D37632" w:rsidRPr="00BF6B07">
              <w:rPr>
                <w:rFonts w:cs="Arial"/>
                <w:bCs/>
              </w:rPr>
              <w:t>)</w:t>
            </w:r>
          </w:p>
          <w:p w14:paraId="561CD391" w14:textId="77777777" w:rsidR="004C632F" w:rsidRPr="00BF6B07" w:rsidRDefault="004C632F" w:rsidP="00D37632">
            <w:pPr>
              <w:pStyle w:val="BodyText"/>
              <w:rPr>
                <w:rFonts w:cs="Arial"/>
                <w:bCs/>
              </w:rPr>
            </w:pPr>
          </w:p>
          <w:p w14:paraId="5BE30CD6" w14:textId="3FF3C4CD" w:rsidR="00CC0BE2" w:rsidRDefault="002A3248" w:rsidP="00552FB7">
            <w:pPr>
              <w:pStyle w:val="BodyText"/>
              <w:rPr>
                <w:rFonts w:cs="Arial"/>
                <w:bCs/>
              </w:rPr>
            </w:pPr>
            <w:r>
              <w:rPr>
                <w:rFonts w:cs="Arial"/>
                <w:bCs/>
              </w:rPr>
              <w:t xml:space="preserve">Miss Sanderson presented her Director of Nursing and Professions </w:t>
            </w:r>
            <w:r w:rsidR="001E4AC0">
              <w:rPr>
                <w:rFonts w:cs="Arial"/>
                <w:bCs/>
              </w:rPr>
              <w:t>report and</w:t>
            </w:r>
            <w:r w:rsidR="00CC0BE2">
              <w:rPr>
                <w:rFonts w:cs="Arial"/>
                <w:bCs/>
              </w:rPr>
              <w:t xml:space="preserve"> </w:t>
            </w:r>
            <w:r w:rsidR="00CC0BE2" w:rsidRPr="00A10C9D">
              <w:rPr>
                <w:rFonts w:cs="Arial"/>
                <w:bCs/>
              </w:rPr>
              <w:t xml:space="preserve">acknowledged the wider work of the Patient </w:t>
            </w:r>
            <w:r w:rsidR="00CC0BE2">
              <w:rPr>
                <w:rFonts w:cs="Arial"/>
                <w:bCs/>
              </w:rPr>
              <w:t xml:space="preserve">and Carer Engagement Team. </w:t>
            </w:r>
            <w:r>
              <w:rPr>
                <w:rFonts w:cs="Arial"/>
                <w:bCs/>
              </w:rPr>
              <w:t xml:space="preserve"> She highlighted th</w:t>
            </w:r>
            <w:r w:rsidR="002C67AB">
              <w:rPr>
                <w:rFonts w:cs="Arial"/>
                <w:bCs/>
              </w:rPr>
              <w:t>e</w:t>
            </w:r>
            <w:r>
              <w:rPr>
                <w:rFonts w:cs="Arial"/>
                <w:bCs/>
              </w:rPr>
              <w:t xml:space="preserve"> work being undertaken by the Chaplaincy Team regarding multi-faith rooms and </w:t>
            </w:r>
            <w:r w:rsidR="00221C2F">
              <w:rPr>
                <w:rFonts w:cs="Arial"/>
                <w:bCs/>
              </w:rPr>
              <w:t xml:space="preserve">confirmed that </w:t>
            </w:r>
            <w:r>
              <w:rPr>
                <w:rFonts w:cs="Arial"/>
                <w:bCs/>
              </w:rPr>
              <w:t xml:space="preserve">the feedback received during service user engagement </w:t>
            </w:r>
            <w:r w:rsidR="0098199C">
              <w:rPr>
                <w:rFonts w:cs="Arial"/>
                <w:bCs/>
              </w:rPr>
              <w:t xml:space="preserve">had been </w:t>
            </w:r>
            <w:r>
              <w:rPr>
                <w:rFonts w:cs="Arial"/>
                <w:bCs/>
              </w:rPr>
              <w:t xml:space="preserve">positive regarding the availability and use of the rooms. </w:t>
            </w:r>
          </w:p>
          <w:p w14:paraId="5E65B193" w14:textId="77777777" w:rsidR="00CC0BE2" w:rsidRDefault="00CC0BE2" w:rsidP="00552FB7">
            <w:pPr>
              <w:pStyle w:val="BodyText"/>
              <w:rPr>
                <w:rFonts w:cs="Arial"/>
                <w:bCs/>
              </w:rPr>
            </w:pPr>
          </w:p>
          <w:p w14:paraId="25BE9917" w14:textId="5BE29A89" w:rsidR="00CC0BE2" w:rsidRDefault="00CC0BE2" w:rsidP="00552FB7">
            <w:pPr>
              <w:pStyle w:val="BodyText"/>
              <w:rPr>
                <w:rFonts w:cs="Arial"/>
                <w:bCs/>
              </w:rPr>
            </w:pPr>
            <w:r>
              <w:rPr>
                <w:rFonts w:cs="Arial"/>
                <w:bCs/>
              </w:rPr>
              <w:t xml:space="preserve">She provided </w:t>
            </w:r>
            <w:r w:rsidR="0028007E">
              <w:rPr>
                <w:rFonts w:cs="Arial"/>
                <w:bCs/>
              </w:rPr>
              <w:t xml:space="preserve">the </w:t>
            </w:r>
            <w:r>
              <w:rPr>
                <w:rFonts w:cs="Arial"/>
                <w:bCs/>
              </w:rPr>
              <w:t>Board with assurance that the Patient Safety Incident Response Framework (PSIRF) continue</w:t>
            </w:r>
            <w:r w:rsidR="0086656C">
              <w:rPr>
                <w:rFonts w:cs="Arial"/>
                <w:bCs/>
              </w:rPr>
              <w:t>d</w:t>
            </w:r>
            <w:r>
              <w:rPr>
                <w:rFonts w:cs="Arial"/>
                <w:bCs/>
              </w:rPr>
              <w:t xml:space="preserve"> to be rolled out, which replace</w:t>
            </w:r>
            <w:r w:rsidR="0086656C">
              <w:rPr>
                <w:rFonts w:cs="Arial"/>
                <w:bCs/>
              </w:rPr>
              <w:t>d</w:t>
            </w:r>
            <w:r>
              <w:rPr>
                <w:rFonts w:cs="Arial"/>
                <w:bCs/>
              </w:rPr>
              <w:t xml:space="preserve"> the National Reporting and Learning System (NRLS) approach. </w:t>
            </w:r>
          </w:p>
          <w:p w14:paraId="5E9650D5" w14:textId="1F4F59D4" w:rsidR="002A3248" w:rsidRDefault="00CC0BE2" w:rsidP="00552FB7">
            <w:pPr>
              <w:pStyle w:val="BodyText"/>
              <w:rPr>
                <w:rFonts w:cs="Arial"/>
                <w:bCs/>
              </w:rPr>
            </w:pPr>
            <w:r>
              <w:rPr>
                <w:rFonts w:cs="Arial"/>
                <w:bCs/>
              </w:rPr>
              <w:t>In terms of workforce, Miss Sanderson noted the preceptee uptake and nursing student numbers, and the benefit this w</w:t>
            </w:r>
            <w:r w:rsidR="006F702D">
              <w:rPr>
                <w:rFonts w:cs="Arial"/>
                <w:bCs/>
              </w:rPr>
              <w:t>ould</w:t>
            </w:r>
            <w:r>
              <w:rPr>
                <w:rFonts w:cs="Arial"/>
                <w:bCs/>
              </w:rPr>
              <w:t xml:space="preserve"> bring to the organisational workforce.</w:t>
            </w:r>
          </w:p>
          <w:p w14:paraId="2FEC562D" w14:textId="423E9230" w:rsidR="002A3248" w:rsidRDefault="002A3248" w:rsidP="00552FB7">
            <w:pPr>
              <w:pStyle w:val="BodyText"/>
              <w:rPr>
                <w:rFonts w:cs="Arial"/>
                <w:bCs/>
              </w:rPr>
            </w:pPr>
          </w:p>
          <w:p w14:paraId="0CE8C32A" w14:textId="4235EE9C" w:rsidR="00CC0BE2" w:rsidRDefault="00CC0BE2" w:rsidP="00CC0BE2">
            <w:pPr>
              <w:pStyle w:val="BodyText"/>
              <w:rPr>
                <w:rFonts w:cs="Arial"/>
                <w:bCs/>
              </w:rPr>
            </w:pPr>
            <w:r>
              <w:rPr>
                <w:rFonts w:cs="Arial"/>
                <w:bCs/>
              </w:rPr>
              <w:t xml:space="preserve">She drew attention to the work undertaken regarding the Clinical Governance structure, and the framework for reporting and assurance </w:t>
            </w:r>
            <w:r w:rsidR="002D6E4F">
              <w:rPr>
                <w:rFonts w:cs="Arial"/>
                <w:bCs/>
              </w:rPr>
              <w:t xml:space="preserve">that </w:t>
            </w:r>
            <w:r>
              <w:rPr>
                <w:rFonts w:cs="Arial"/>
                <w:bCs/>
              </w:rPr>
              <w:t xml:space="preserve">was included </w:t>
            </w:r>
            <w:r>
              <w:rPr>
                <w:rFonts w:cs="Arial"/>
                <w:bCs/>
              </w:rPr>
              <w:lastRenderedPageBreak/>
              <w:t>within the body of the report. She also noted the work being undertaken regarding environmental risk assessments and the focus on self</w:t>
            </w:r>
            <w:r w:rsidR="00945D1E">
              <w:rPr>
                <w:rFonts w:cs="Arial"/>
                <w:bCs/>
              </w:rPr>
              <w:t>-</w:t>
            </w:r>
            <w:r>
              <w:rPr>
                <w:rFonts w:cs="Arial"/>
                <w:bCs/>
              </w:rPr>
              <w:t>harm and suicide prevention.</w:t>
            </w:r>
          </w:p>
          <w:p w14:paraId="775903F5" w14:textId="77777777" w:rsidR="00CC0BE2" w:rsidRDefault="00CC0BE2" w:rsidP="00CC0BE2">
            <w:pPr>
              <w:pStyle w:val="BodyText"/>
              <w:rPr>
                <w:rFonts w:cs="Arial"/>
                <w:bCs/>
              </w:rPr>
            </w:pPr>
          </w:p>
          <w:p w14:paraId="31013B33" w14:textId="727C8639" w:rsidR="00CC0BE2" w:rsidRDefault="00CC0BE2" w:rsidP="00CC0BE2">
            <w:pPr>
              <w:pStyle w:val="BodyText"/>
              <w:rPr>
                <w:rFonts w:cs="Arial"/>
                <w:bCs/>
              </w:rPr>
            </w:pPr>
            <w:r>
              <w:rPr>
                <w:rFonts w:cs="Arial"/>
                <w:bCs/>
              </w:rPr>
              <w:t>Miss Sanderson acknowledged the Chief Nursing Officer Award for Healthcare Support Workers that she</w:t>
            </w:r>
            <w:r w:rsidR="00945D1E">
              <w:rPr>
                <w:rFonts w:cs="Arial"/>
                <w:bCs/>
              </w:rPr>
              <w:t xml:space="preserve"> had</w:t>
            </w:r>
            <w:r>
              <w:rPr>
                <w:rFonts w:cs="Arial"/>
                <w:bCs/>
              </w:rPr>
              <w:t xml:space="preserve"> presented to a Healthcare Support Worker within the Assertive Outreach Team. She also highlighted the Synergi Leeds partnership with the Trust and the recognition provided to this at the HSJ Awards, Mental Health Innovation of the Year and Race Equality Awards.</w:t>
            </w:r>
          </w:p>
          <w:p w14:paraId="5257C9E2" w14:textId="77777777" w:rsidR="00CC0BE2" w:rsidRDefault="00CC0BE2" w:rsidP="00552FB7">
            <w:pPr>
              <w:pStyle w:val="BodyText"/>
              <w:rPr>
                <w:rFonts w:cs="Arial"/>
                <w:bCs/>
              </w:rPr>
            </w:pPr>
          </w:p>
          <w:p w14:paraId="6866F06D" w14:textId="5EE89833" w:rsidR="00CC0BE2" w:rsidRDefault="00CC0BE2" w:rsidP="00CC0BE2">
            <w:pPr>
              <w:pStyle w:val="BodyText"/>
              <w:rPr>
                <w:rFonts w:cs="Arial"/>
                <w:bCs/>
              </w:rPr>
            </w:pPr>
            <w:r>
              <w:rPr>
                <w:rFonts w:cs="Arial"/>
                <w:bCs/>
              </w:rPr>
              <w:t>Dr Healey asked Miss Sanderson whether the Mental Health Optimal Staffing Tool (MHOST) would help identify ‘typical’ patient groups in order to consider establishment requirements. Miss Sanderson discussed the work undertaken regarding staffing numbers and workforce design to support the clinical need</w:t>
            </w:r>
            <w:r w:rsidR="00474B31">
              <w:rPr>
                <w:rFonts w:cs="Arial"/>
                <w:bCs/>
              </w:rPr>
              <w:t>s</w:t>
            </w:r>
            <w:r>
              <w:rPr>
                <w:rFonts w:cs="Arial"/>
                <w:bCs/>
              </w:rPr>
              <w:t xml:space="preserve"> in different environments. </w:t>
            </w:r>
          </w:p>
          <w:p w14:paraId="5CF440E9" w14:textId="77777777" w:rsidR="00A10C9D" w:rsidRDefault="00A10C9D" w:rsidP="00552FB7">
            <w:pPr>
              <w:pStyle w:val="BodyText"/>
              <w:rPr>
                <w:rFonts w:cs="Arial"/>
                <w:bCs/>
              </w:rPr>
            </w:pPr>
          </w:p>
          <w:p w14:paraId="2D1418C4" w14:textId="03883865" w:rsidR="00A10C9D" w:rsidRDefault="00A10C9D" w:rsidP="00552FB7">
            <w:pPr>
              <w:pStyle w:val="BodyText"/>
              <w:rPr>
                <w:rFonts w:cs="Arial"/>
                <w:bCs/>
              </w:rPr>
            </w:pPr>
            <w:r>
              <w:rPr>
                <w:rFonts w:cs="Arial"/>
                <w:bCs/>
              </w:rPr>
              <w:t>Mrs Burns-Shore acknowledged the success of the clinical supervision pilot</w:t>
            </w:r>
            <w:r w:rsidR="00CC0BE2">
              <w:rPr>
                <w:rFonts w:cs="Arial"/>
                <w:bCs/>
              </w:rPr>
              <w:t>. She then</w:t>
            </w:r>
            <w:r>
              <w:rPr>
                <w:rFonts w:cs="Arial"/>
                <w:bCs/>
              </w:rPr>
              <w:t xml:space="preserve"> raised concern regarding professional judgement being used to override </w:t>
            </w:r>
            <w:r w:rsidR="00CC0BE2">
              <w:rPr>
                <w:rFonts w:cs="Arial"/>
                <w:bCs/>
              </w:rPr>
              <w:t>staffing</w:t>
            </w:r>
            <w:r>
              <w:rPr>
                <w:rFonts w:cs="Arial"/>
                <w:bCs/>
              </w:rPr>
              <w:t xml:space="preserve"> tool</w:t>
            </w:r>
            <w:r w:rsidR="00CC0BE2">
              <w:rPr>
                <w:rFonts w:cs="Arial"/>
                <w:bCs/>
              </w:rPr>
              <w:t>s</w:t>
            </w:r>
            <w:r>
              <w:rPr>
                <w:rFonts w:cs="Arial"/>
                <w:bCs/>
              </w:rPr>
              <w:t xml:space="preserve"> and questioned the assurance in place for this process.</w:t>
            </w:r>
            <w:r w:rsidR="00CC0BE2">
              <w:rPr>
                <w:rFonts w:cs="Arial"/>
                <w:bCs/>
              </w:rPr>
              <w:t xml:space="preserve"> </w:t>
            </w:r>
            <w:r>
              <w:rPr>
                <w:rFonts w:cs="Arial"/>
                <w:bCs/>
              </w:rPr>
              <w:t xml:space="preserve">Miss Sanderson confirmed that professional judgment </w:t>
            </w:r>
            <w:r w:rsidR="002C72CC">
              <w:rPr>
                <w:rFonts w:cs="Arial"/>
                <w:bCs/>
              </w:rPr>
              <w:t>was</w:t>
            </w:r>
            <w:r>
              <w:rPr>
                <w:rFonts w:cs="Arial"/>
                <w:bCs/>
              </w:rPr>
              <w:t xml:space="preserve"> used ongoing</w:t>
            </w:r>
            <w:r w:rsidR="00CC0BE2">
              <w:rPr>
                <w:rFonts w:cs="Arial"/>
                <w:bCs/>
              </w:rPr>
              <w:t>ly</w:t>
            </w:r>
            <w:r>
              <w:rPr>
                <w:rFonts w:cs="Arial"/>
                <w:bCs/>
              </w:rPr>
              <w:t xml:space="preserve"> throughout the day</w:t>
            </w:r>
            <w:r w:rsidR="00F9378E">
              <w:rPr>
                <w:rFonts w:cs="Arial"/>
                <w:bCs/>
              </w:rPr>
              <w:t xml:space="preserve"> due to the changing clinical picture of service user requirements </w:t>
            </w:r>
            <w:r>
              <w:rPr>
                <w:rFonts w:cs="Arial"/>
                <w:bCs/>
              </w:rPr>
              <w:t>to ensure safe care is provide</w:t>
            </w:r>
            <w:r w:rsidR="00CC0BE2">
              <w:rPr>
                <w:rFonts w:cs="Arial"/>
                <w:bCs/>
              </w:rPr>
              <w:t xml:space="preserve">d. Dr Munro added that the development of safe staffing tools </w:t>
            </w:r>
            <w:r w:rsidR="00743B10">
              <w:rPr>
                <w:rFonts w:cs="Arial"/>
                <w:bCs/>
              </w:rPr>
              <w:t>was to support safe decision making in conjunction with professional judgement and patient need</w:t>
            </w:r>
            <w:r w:rsidR="00C5264E">
              <w:rPr>
                <w:rFonts w:cs="Arial"/>
                <w:bCs/>
              </w:rPr>
              <w:t>s</w:t>
            </w:r>
            <w:r w:rsidR="00743B10">
              <w:rPr>
                <w:rFonts w:cs="Arial"/>
                <w:bCs/>
              </w:rPr>
              <w:t xml:space="preserve">. </w:t>
            </w:r>
          </w:p>
          <w:p w14:paraId="4811AE25" w14:textId="77777777" w:rsidR="00CC0BE2" w:rsidRDefault="00CC0BE2" w:rsidP="00552FB7">
            <w:pPr>
              <w:pStyle w:val="BodyText"/>
              <w:rPr>
                <w:rFonts w:cs="Arial"/>
                <w:bCs/>
              </w:rPr>
            </w:pPr>
          </w:p>
          <w:p w14:paraId="1C52F0AE" w14:textId="36316E6E" w:rsidR="00743B10" w:rsidRDefault="00F9378E" w:rsidP="00743B10">
            <w:pPr>
              <w:pStyle w:val="BodyText"/>
              <w:rPr>
                <w:rFonts w:cs="Arial"/>
                <w:bCs/>
              </w:rPr>
            </w:pPr>
            <w:r>
              <w:rPr>
                <w:rFonts w:cs="Arial"/>
                <w:bCs/>
              </w:rPr>
              <w:t>Regarding</w:t>
            </w:r>
            <w:r w:rsidR="00743B10">
              <w:rPr>
                <w:rFonts w:cs="Arial"/>
                <w:bCs/>
              </w:rPr>
              <w:t xml:space="preserve"> the multi-faith rooms, Ms Khan noted that they required updating in order to be suitable for all faiths, and Mrs Burns-Shore added that the terminology of calling them multi-faith rooms may also need to be considered. Miss Sanderson acknowledged that work was underway in relation to this. </w:t>
            </w:r>
          </w:p>
          <w:p w14:paraId="34E8152F" w14:textId="77777777" w:rsidR="00743B10" w:rsidRDefault="00743B10" w:rsidP="00743B10">
            <w:pPr>
              <w:pStyle w:val="BodyText"/>
              <w:rPr>
                <w:rFonts w:cs="Arial"/>
                <w:bCs/>
              </w:rPr>
            </w:pPr>
          </w:p>
          <w:p w14:paraId="46817AF9" w14:textId="1DC8F153" w:rsidR="00743B10" w:rsidRDefault="00743B10" w:rsidP="00743B10">
            <w:pPr>
              <w:pStyle w:val="BodyText"/>
              <w:rPr>
                <w:rFonts w:cs="Arial"/>
                <w:bCs/>
              </w:rPr>
            </w:pPr>
            <w:r>
              <w:rPr>
                <w:rFonts w:cs="Arial"/>
                <w:bCs/>
              </w:rPr>
              <w:t xml:space="preserve">Mr Wright commented that it would be beneficial to include patient and carer experience within the Clinical Governance Framework and reference this within the approach taken. Miss Sanderson agreed to take an action to incorporate this within the framework diagram. </w:t>
            </w:r>
          </w:p>
          <w:p w14:paraId="709325C6" w14:textId="6F8A7D7E" w:rsidR="002A3248" w:rsidRPr="00BF6B07" w:rsidRDefault="002A3248" w:rsidP="00743B10">
            <w:pPr>
              <w:pStyle w:val="BodyText"/>
              <w:rPr>
                <w:rFonts w:cs="Arial"/>
                <w:bCs/>
              </w:rPr>
            </w:pPr>
          </w:p>
        </w:tc>
        <w:tc>
          <w:tcPr>
            <w:tcW w:w="1418" w:type="dxa"/>
            <w:tcBorders>
              <w:left w:val="single" w:sz="4" w:space="0" w:color="auto"/>
            </w:tcBorders>
          </w:tcPr>
          <w:p w14:paraId="1D81DE6D" w14:textId="77777777" w:rsidR="00D37632" w:rsidRDefault="00D37632" w:rsidP="00D37632">
            <w:pPr>
              <w:jc w:val="center"/>
              <w:rPr>
                <w:rFonts w:cs="Arial"/>
                <w:b/>
              </w:rPr>
            </w:pPr>
          </w:p>
          <w:p w14:paraId="726A7696" w14:textId="77777777" w:rsidR="00C65C24" w:rsidRDefault="00C65C24" w:rsidP="00D37632">
            <w:pPr>
              <w:jc w:val="center"/>
              <w:rPr>
                <w:rFonts w:cs="Arial"/>
                <w:b/>
              </w:rPr>
            </w:pPr>
          </w:p>
          <w:p w14:paraId="34EF69FF" w14:textId="77777777" w:rsidR="00C65C24" w:rsidRDefault="00C65C24" w:rsidP="00D37632">
            <w:pPr>
              <w:jc w:val="center"/>
              <w:rPr>
                <w:rFonts w:cs="Arial"/>
                <w:b/>
              </w:rPr>
            </w:pPr>
          </w:p>
          <w:p w14:paraId="37BB644E" w14:textId="77777777" w:rsidR="00C65C24" w:rsidRDefault="00C65C24" w:rsidP="00D37632">
            <w:pPr>
              <w:jc w:val="center"/>
              <w:rPr>
                <w:rFonts w:cs="Arial"/>
                <w:b/>
              </w:rPr>
            </w:pPr>
          </w:p>
          <w:p w14:paraId="4CD70862" w14:textId="77777777" w:rsidR="00C65C24" w:rsidRDefault="00C65C24" w:rsidP="00D37632">
            <w:pPr>
              <w:jc w:val="center"/>
              <w:rPr>
                <w:rFonts w:cs="Arial"/>
                <w:b/>
              </w:rPr>
            </w:pPr>
          </w:p>
          <w:p w14:paraId="19963DB0" w14:textId="77777777" w:rsidR="00C65C24" w:rsidRDefault="00C65C24" w:rsidP="00D37632">
            <w:pPr>
              <w:jc w:val="center"/>
              <w:rPr>
                <w:rFonts w:cs="Arial"/>
                <w:b/>
              </w:rPr>
            </w:pPr>
          </w:p>
          <w:p w14:paraId="4DFC53B1" w14:textId="77777777" w:rsidR="00C65C24" w:rsidRDefault="00C65C24" w:rsidP="00D37632">
            <w:pPr>
              <w:jc w:val="center"/>
              <w:rPr>
                <w:rFonts w:cs="Arial"/>
                <w:b/>
              </w:rPr>
            </w:pPr>
          </w:p>
          <w:p w14:paraId="4237FF6C" w14:textId="77777777" w:rsidR="00C65C24" w:rsidRDefault="00C65C24" w:rsidP="00D37632">
            <w:pPr>
              <w:jc w:val="center"/>
              <w:rPr>
                <w:rFonts w:cs="Arial"/>
                <w:b/>
              </w:rPr>
            </w:pPr>
          </w:p>
          <w:p w14:paraId="5A7CA2F4" w14:textId="77777777" w:rsidR="00C65C24" w:rsidRDefault="00C65C24" w:rsidP="00D37632">
            <w:pPr>
              <w:jc w:val="center"/>
              <w:rPr>
                <w:rFonts w:cs="Arial"/>
                <w:b/>
              </w:rPr>
            </w:pPr>
          </w:p>
          <w:p w14:paraId="3F2CF564" w14:textId="77777777" w:rsidR="00C65C24" w:rsidRDefault="00C65C24" w:rsidP="00D37632">
            <w:pPr>
              <w:jc w:val="center"/>
              <w:rPr>
                <w:rFonts w:cs="Arial"/>
                <w:b/>
              </w:rPr>
            </w:pPr>
          </w:p>
          <w:p w14:paraId="2B46E820" w14:textId="77777777" w:rsidR="00C65C24" w:rsidRDefault="00C65C24" w:rsidP="00D37632">
            <w:pPr>
              <w:jc w:val="center"/>
              <w:rPr>
                <w:rFonts w:cs="Arial"/>
                <w:b/>
              </w:rPr>
            </w:pPr>
          </w:p>
          <w:p w14:paraId="761A3807" w14:textId="77777777" w:rsidR="00C65C24" w:rsidRDefault="00C65C24" w:rsidP="00D37632">
            <w:pPr>
              <w:jc w:val="center"/>
              <w:rPr>
                <w:rFonts w:cs="Arial"/>
                <w:b/>
              </w:rPr>
            </w:pPr>
          </w:p>
          <w:p w14:paraId="60BADEFF" w14:textId="77777777" w:rsidR="00C65C24" w:rsidRDefault="00C65C24" w:rsidP="00D37632">
            <w:pPr>
              <w:jc w:val="center"/>
              <w:rPr>
                <w:rFonts w:cs="Arial"/>
                <w:b/>
              </w:rPr>
            </w:pPr>
          </w:p>
          <w:p w14:paraId="1F6D2CAC" w14:textId="77777777" w:rsidR="00C65C24" w:rsidRDefault="00C65C24" w:rsidP="00D37632">
            <w:pPr>
              <w:jc w:val="center"/>
              <w:rPr>
                <w:rFonts w:cs="Arial"/>
                <w:b/>
              </w:rPr>
            </w:pPr>
          </w:p>
          <w:p w14:paraId="485AEFC8" w14:textId="77777777" w:rsidR="00C65C24" w:rsidRDefault="00C65C24" w:rsidP="00D37632">
            <w:pPr>
              <w:jc w:val="center"/>
              <w:rPr>
                <w:rFonts w:cs="Arial"/>
                <w:b/>
              </w:rPr>
            </w:pPr>
          </w:p>
          <w:p w14:paraId="0C06BD1A" w14:textId="77777777" w:rsidR="00C65C24" w:rsidRDefault="00C65C24" w:rsidP="00552FB7">
            <w:pPr>
              <w:rPr>
                <w:rFonts w:cs="Arial"/>
                <w:b/>
              </w:rPr>
            </w:pPr>
          </w:p>
          <w:p w14:paraId="57668C34" w14:textId="77777777" w:rsidR="00FF1E17" w:rsidRDefault="00FF1E17" w:rsidP="00552FB7">
            <w:pPr>
              <w:rPr>
                <w:rFonts w:cs="Arial"/>
                <w:b/>
              </w:rPr>
            </w:pPr>
          </w:p>
          <w:p w14:paraId="4C44C792" w14:textId="77777777" w:rsidR="00FF1E17" w:rsidRDefault="00FF1E17" w:rsidP="00552FB7">
            <w:pPr>
              <w:rPr>
                <w:rFonts w:cs="Arial"/>
                <w:b/>
              </w:rPr>
            </w:pPr>
          </w:p>
          <w:p w14:paraId="3E6AB065" w14:textId="77777777" w:rsidR="00FF1E17" w:rsidRDefault="00FF1E17" w:rsidP="00552FB7">
            <w:pPr>
              <w:rPr>
                <w:rFonts w:cs="Arial"/>
                <w:b/>
              </w:rPr>
            </w:pPr>
          </w:p>
          <w:p w14:paraId="32D7DE87" w14:textId="77777777" w:rsidR="00FF1E17" w:rsidRDefault="00FF1E17" w:rsidP="00552FB7">
            <w:pPr>
              <w:rPr>
                <w:rFonts w:cs="Arial"/>
                <w:b/>
              </w:rPr>
            </w:pPr>
          </w:p>
          <w:p w14:paraId="472D3436" w14:textId="77777777" w:rsidR="00FF1E17" w:rsidRDefault="00FF1E17" w:rsidP="00552FB7">
            <w:pPr>
              <w:rPr>
                <w:rFonts w:cs="Arial"/>
                <w:b/>
              </w:rPr>
            </w:pPr>
          </w:p>
          <w:p w14:paraId="1AB542F0" w14:textId="77777777" w:rsidR="00FF1E17" w:rsidRDefault="00FF1E17" w:rsidP="00552FB7">
            <w:pPr>
              <w:rPr>
                <w:rFonts w:cs="Arial"/>
                <w:b/>
              </w:rPr>
            </w:pPr>
          </w:p>
          <w:p w14:paraId="3F9902B8" w14:textId="77777777" w:rsidR="00FF1E17" w:rsidRDefault="00FF1E17" w:rsidP="00552FB7">
            <w:pPr>
              <w:rPr>
                <w:rFonts w:cs="Arial"/>
                <w:b/>
              </w:rPr>
            </w:pPr>
          </w:p>
          <w:p w14:paraId="5D49CFEF" w14:textId="77777777" w:rsidR="00FF1E17" w:rsidRDefault="00FF1E17" w:rsidP="00552FB7">
            <w:pPr>
              <w:rPr>
                <w:rFonts w:cs="Arial"/>
                <w:b/>
              </w:rPr>
            </w:pPr>
          </w:p>
          <w:p w14:paraId="6452035B" w14:textId="77777777" w:rsidR="00FF1E17" w:rsidRDefault="00FF1E17" w:rsidP="00552FB7">
            <w:pPr>
              <w:rPr>
                <w:rFonts w:cs="Arial"/>
                <w:b/>
              </w:rPr>
            </w:pPr>
          </w:p>
          <w:p w14:paraId="747D7A6D" w14:textId="77777777" w:rsidR="00FF1E17" w:rsidRDefault="00FF1E17" w:rsidP="00552FB7">
            <w:pPr>
              <w:rPr>
                <w:rFonts w:cs="Arial"/>
                <w:b/>
              </w:rPr>
            </w:pPr>
          </w:p>
          <w:p w14:paraId="6B032384" w14:textId="77777777" w:rsidR="00FF1E17" w:rsidRDefault="00FF1E17" w:rsidP="00552FB7">
            <w:pPr>
              <w:rPr>
                <w:rFonts w:cs="Arial"/>
                <w:b/>
              </w:rPr>
            </w:pPr>
          </w:p>
          <w:p w14:paraId="44D3EBE8" w14:textId="77777777" w:rsidR="00FF1E17" w:rsidRDefault="00FF1E17" w:rsidP="00552FB7">
            <w:pPr>
              <w:rPr>
                <w:rFonts w:cs="Arial"/>
                <w:b/>
              </w:rPr>
            </w:pPr>
          </w:p>
          <w:p w14:paraId="5DE00086" w14:textId="77777777" w:rsidR="00FF1E17" w:rsidRDefault="00FF1E17" w:rsidP="00552FB7">
            <w:pPr>
              <w:rPr>
                <w:rFonts w:cs="Arial"/>
                <w:b/>
              </w:rPr>
            </w:pPr>
          </w:p>
          <w:p w14:paraId="6EA1721B" w14:textId="77777777" w:rsidR="00FF1E17" w:rsidRDefault="00FF1E17" w:rsidP="00552FB7">
            <w:pPr>
              <w:rPr>
                <w:rFonts w:cs="Arial"/>
                <w:b/>
              </w:rPr>
            </w:pPr>
          </w:p>
          <w:p w14:paraId="129A325C" w14:textId="77777777" w:rsidR="00FF1E17" w:rsidRDefault="00FF1E17" w:rsidP="00552FB7">
            <w:pPr>
              <w:rPr>
                <w:rFonts w:cs="Arial"/>
                <w:b/>
              </w:rPr>
            </w:pPr>
          </w:p>
          <w:p w14:paraId="228AB338" w14:textId="77777777" w:rsidR="00FF1E17" w:rsidRDefault="00FF1E17" w:rsidP="00552FB7">
            <w:pPr>
              <w:rPr>
                <w:rFonts w:cs="Arial"/>
                <w:b/>
              </w:rPr>
            </w:pPr>
          </w:p>
          <w:p w14:paraId="2915E461" w14:textId="77777777" w:rsidR="00FF1E17" w:rsidRDefault="00FF1E17" w:rsidP="00552FB7">
            <w:pPr>
              <w:rPr>
                <w:rFonts w:cs="Arial"/>
                <w:b/>
              </w:rPr>
            </w:pPr>
          </w:p>
          <w:p w14:paraId="0AFF7A0A" w14:textId="77777777" w:rsidR="00FF1E17" w:rsidRDefault="00FF1E17" w:rsidP="00552FB7">
            <w:pPr>
              <w:rPr>
                <w:rFonts w:cs="Arial"/>
                <w:b/>
              </w:rPr>
            </w:pPr>
          </w:p>
          <w:p w14:paraId="4EB6C8E3" w14:textId="77777777" w:rsidR="00FF1E17" w:rsidRDefault="00FF1E17" w:rsidP="00552FB7">
            <w:pPr>
              <w:rPr>
                <w:rFonts w:cs="Arial"/>
                <w:b/>
              </w:rPr>
            </w:pPr>
          </w:p>
          <w:p w14:paraId="6AEA25B7" w14:textId="77777777" w:rsidR="00FF1E17" w:rsidRDefault="00FF1E17" w:rsidP="00552FB7">
            <w:pPr>
              <w:rPr>
                <w:rFonts w:cs="Arial"/>
                <w:b/>
              </w:rPr>
            </w:pPr>
          </w:p>
          <w:p w14:paraId="623A3D6D" w14:textId="77777777" w:rsidR="00FF1E17" w:rsidRDefault="00FF1E17" w:rsidP="00552FB7">
            <w:pPr>
              <w:rPr>
                <w:rFonts w:cs="Arial"/>
                <w:b/>
              </w:rPr>
            </w:pPr>
          </w:p>
          <w:p w14:paraId="6EFE099F" w14:textId="77777777" w:rsidR="00FF1E17" w:rsidRDefault="00FF1E17" w:rsidP="00552FB7">
            <w:pPr>
              <w:rPr>
                <w:rFonts w:cs="Arial"/>
                <w:b/>
              </w:rPr>
            </w:pPr>
          </w:p>
          <w:p w14:paraId="531F059B" w14:textId="77777777" w:rsidR="00FF1E17" w:rsidRDefault="00FF1E17" w:rsidP="00552FB7">
            <w:pPr>
              <w:rPr>
                <w:rFonts w:cs="Arial"/>
                <w:b/>
              </w:rPr>
            </w:pPr>
          </w:p>
          <w:p w14:paraId="35FE2251" w14:textId="77777777" w:rsidR="00FF1E17" w:rsidRDefault="00FF1E17" w:rsidP="00552FB7">
            <w:pPr>
              <w:rPr>
                <w:rFonts w:cs="Arial"/>
                <w:b/>
              </w:rPr>
            </w:pPr>
          </w:p>
          <w:p w14:paraId="0761DFA6" w14:textId="77777777" w:rsidR="00FF1E17" w:rsidRDefault="00FF1E17" w:rsidP="00552FB7">
            <w:pPr>
              <w:rPr>
                <w:rFonts w:cs="Arial"/>
                <w:b/>
              </w:rPr>
            </w:pPr>
          </w:p>
          <w:p w14:paraId="7CBEEA10" w14:textId="77777777" w:rsidR="00FF1E17" w:rsidRDefault="00FF1E17" w:rsidP="00552FB7">
            <w:pPr>
              <w:rPr>
                <w:rFonts w:cs="Arial"/>
                <w:b/>
              </w:rPr>
            </w:pPr>
          </w:p>
          <w:p w14:paraId="3296BD08" w14:textId="77777777" w:rsidR="00FF1E17" w:rsidRDefault="00FF1E17" w:rsidP="00552FB7">
            <w:pPr>
              <w:rPr>
                <w:rFonts w:cs="Arial"/>
                <w:b/>
              </w:rPr>
            </w:pPr>
          </w:p>
          <w:p w14:paraId="061AFE2A" w14:textId="77777777" w:rsidR="00FF1E17" w:rsidRDefault="00FF1E17" w:rsidP="00552FB7">
            <w:pPr>
              <w:rPr>
                <w:rFonts w:cs="Arial"/>
                <w:b/>
              </w:rPr>
            </w:pPr>
          </w:p>
          <w:p w14:paraId="7B4A2B2F" w14:textId="77777777" w:rsidR="00FF1E17" w:rsidRDefault="00FF1E17" w:rsidP="00552FB7">
            <w:pPr>
              <w:rPr>
                <w:rFonts w:cs="Arial"/>
                <w:b/>
              </w:rPr>
            </w:pPr>
          </w:p>
          <w:p w14:paraId="0E9D5BE3" w14:textId="77777777" w:rsidR="00FF1E17" w:rsidRDefault="00FF1E17" w:rsidP="00552FB7">
            <w:pPr>
              <w:rPr>
                <w:rFonts w:cs="Arial"/>
                <w:b/>
              </w:rPr>
            </w:pPr>
          </w:p>
          <w:p w14:paraId="74768413" w14:textId="77777777" w:rsidR="00FF1E17" w:rsidRDefault="00FF1E17" w:rsidP="00552FB7">
            <w:pPr>
              <w:rPr>
                <w:rFonts w:cs="Arial"/>
                <w:b/>
              </w:rPr>
            </w:pPr>
          </w:p>
          <w:p w14:paraId="6800FF7A" w14:textId="77777777" w:rsidR="00EB512D" w:rsidRDefault="00EB512D" w:rsidP="00552FB7">
            <w:pPr>
              <w:rPr>
                <w:rFonts w:cs="Arial"/>
                <w:b/>
              </w:rPr>
            </w:pPr>
          </w:p>
          <w:p w14:paraId="40532430" w14:textId="77777777" w:rsidR="00EB512D" w:rsidRDefault="00EB512D" w:rsidP="00552FB7">
            <w:pPr>
              <w:rPr>
                <w:rFonts w:cs="Arial"/>
                <w:b/>
              </w:rPr>
            </w:pPr>
          </w:p>
          <w:p w14:paraId="34B5CB90" w14:textId="77777777" w:rsidR="00FF1E17" w:rsidRDefault="00FF1E17" w:rsidP="00552FB7">
            <w:pPr>
              <w:rPr>
                <w:rFonts w:cs="Arial"/>
                <w:b/>
              </w:rPr>
            </w:pPr>
          </w:p>
          <w:p w14:paraId="68D20F90" w14:textId="77777777" w:rsidR="00743B10" w:rsidRDefault="00743B10" w:rsidP="00552FB7">
            <w:pPr>
              <w:rPr>
                <w:rFonts w:cs="Arial"/>
                <w:b/>
              </w:rPr>
            </w:pPr>
          </w:p>
          <w:p w14:paraId="277BD4BC" w14:textId="77777777" w:rsidR="00743B10" w:rsidRDefault="00743B10" w:rsidP="00552FB7">
            <w:pPr>
              <w:rPr>
                <w:rFonts w:cs="Arial"/>
                <w:b/>
              </w:rPr>
            </w:pPr>
          </w:p>
          <w:p w14:paraId="274FF5C0" w14:textId="77777777" w:rsidR="00743B10" w:rsidRDefault="00743B10" w:rsidP="00552FB7">
            <w:pPr>
              <w:rPr>
                <w:rFonts w:cs="Arial"/>
                <w:b/>
              </w:rPr>
            </w:pPr>
          </w:p>
          <w:p w14:paraId="1EA15B15" w14:textId="77777777" w:rsidR="00FF1E17" w:rsidRDefault="00FF1E17" w:rsidP="00552FB7">
            <w:pPr>
              <w:rPr>
                <w:rFonts w:cs="Arial"/>
                <w:b/>
              </w:rPr>
            </w:pPr>
          </w:p>
          <w:p w14:paraId="581D1231" w14:textId="5DF90DAF" w:rsidR="00FF1E17" w:rsidRPr="00654BBA" w:rsidRDefault="00FF1E17" w:rsidP="00AB61AC">
            <w:pPr>
              <w:jc w:val="center"/>
              <w:rPr>
                <w:rFonts w:cs="Arial"/>
                <w:b/>
              </w:rPr>
            </w:pPr>
            <w:r>
              <w:rPr>
                <w:rFonts w:cs="Arial"/>
                <w:b/>
              </w:rPr>
              <w:t>NS</w:t>
            </w:r>
          </w:p>
        </w:tc>
      </w:tr>
      <w:tr w:rsidR="00D37632" w:rsidRPr="006873F1" w14:paraId="5D707DF7" w14:textId="77777777" w:rsidTr="00C11F4B">
        <w:trPr>
          <w:cantSplit/>
          <w:trHeight w:val="284"/>
        </w:trPr>
        <w:tc>
          <w:tcPr>
            <w:tcW w:w="1276" w:type="dxa"/>
            <w:tcBorders>
              <w:right w:val="single" w:sz="4" w:space="0" w:color="auto"/>
            </w:tcBorders>
          </w:tcPr>
          <w:p w14:paraId="5634177F" w14:textId="77777777" w:rsidR="00D37632" w:rsidRDefault="00D37632" w:rsidP="00D3763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0299019D" w14:textId="77777777" w:rsidR="00D37632" w:rsidRDefault="00D37632" w:rsidP="00D37632">
            <w:pPr>
              <w:pStyle w:val="BodyText"/>
              <w:rPr>
                <w:rFonts w:cs="Arial"/>
                <w:bCs/>
              </w:rPr>
            </w:pPr>
          </w:p>
          <w:p w14:paraId="2B7C1A1E" w14:textId="702FA822" w:rsidR="00347907" w:rsidRDefault="00347907" w:rsidP="008C4ABC">
            <w:pPr>
              <w:pStyle w:val="BodyText"/>
              <w:rPr>
                <w:rFonts w:cs="Arial"/>
                <w:bCs/>
              </w:rPr>
            </w:pPr>
            <w:r>
              <w:rPr>
                <w:rFonts w:cs="Arial"/>
                <w:bCs/>
              </w:rPr>
              <w:t xml:space="preserve">The Board </w:t>
            </w:r>
            <w:r w:rsidRPr="00347907">
              <w:rPr>
                <w:rFonts w:cs="Arial"/>
                <w:b/>
              </w:rPr>
              <w:t>received</w:t>
            </w:r>
            <w:r>
              <w:rPr>
                <w:rFonts w:cs="Arial"/>
                <w:bCs/>
              </w:rPr>
              <w:t xml:space="preserve"> and </w:t>
            </w:r>
            <w:r w:rsidRPr="00347907">
              <w:rPr>
                <w:rFonts w:cs="Arial"/>
                <w:b/>
              </w:rPr>
              <w:t>noted</w:t>
            </w:r>
            <w:r>
              <w:rPr>
                <w:rFonts w:cs="Arial"/>
                <w:bCs/>
              </w:rPr>
              <w:t xml:space="preserve"> the </w:t>
            </w:r>
            <w:r w:rsidR="00552FB7">
              <w:rPr>
                <w:rFonts w:cs="Arial"/>
                <w:bCs/>
              </w:rPr>
              <w:t>report from the Director of Nursing and Professions</w:t>
            </w:r>
            <w:r w:rsidR="000B647B">
              <w:rPr>
                <w:rFonts w:cs="Arial"/>
                <w:bCs/>
              </w:rPr>
              <w:t>.</w:t>
            </w:r>
          </w:p>
          <w:p w14:paraId="27764765" w14:textId="4A6C5F17" w:rsidR="000B647B" w:rsidRDefault="000B647B" w:rsidP="008C4ABC">
            <w:pPr>
              <w:pStyle w:val="BodyText"/>
              <w:rPr>
                <w:rFonts w:cs="Arial"/>
                <w:bCs/>
              </w:rPr>
            </w:pPr>
          </w:p>
        </w:tc>
        <w:tc>
          <w:tcPr>
            <w:tcW w:w="1418" w:type="dxa"/>
            <w:tcBorders>
              <w:left w:val="single" w:sz="4" w:space="0" w:color="auto"/>
            </w:tcBorders>
          </w:tcPr>
          <w:p w14:paraId="7F9DA283" w14:textId="77777777" w:rsidR="00D37632" w:rsidRPr="00654BBA" w:rsidRDefault="00D37632" w:rsidP="00D37632">
            <w:pPr>
              <w:jc w:val="center"/>
              <w:rPr>
                <w:rFonts w:cs="Arial"/>
                <w:b/>
              </w:rPr>
            </w:pPr>
          </w:p>
        </w:tc>
      </w:tr>
      <w:tr w:rsidR="004C632F" w:rsidRPr="006873F1" w14:paraId="03AF1E2D" w14:textId="77777777" w:rsidTr="005B4DC8">
        <w:trPr>
          <w:trHeight w:val="284"/>
        </w:trPr>
        <w:tc>
          <w:tcPr>
            <w:tcW w:w="1276" w:type="dxa"/>
            <w:tcBorders>
              <w:right w:val="single" w:sz="4" w:space="0" w:color="auto"/>
            </w:tcBorders>
          </w:tcPr>
          <w:p w14:paraId="60CFCC0B" w14:textId="77777777" w:rsidR="004C632F" w:rsidRDefault="004C632F" w:rsidP="00D37632">
            <w:pPr>
              <w:rPr>
                <w:rFonts w:cs="Arial"/>
                <w:b/>
                <w:bCs/>
              </w:rPr>
            </w:pPr>
          </w:p>
          <w:p w14:paraId="6815DD6D" w14:textId="632FC5EC" w:rsidR="004C632F" w:rsidRDefault="004C632F" w:rsidP="00D37632">
            <w:pPr>
              <w:rPr>
                <w:rFonts w:cs="Arial"/>
                <w:b/>
                <w:bCs/>
              </w:rPr>
            </w:pPr>
            <w:r>
              <w:rPr>
                <w:rFonts w:cs="Arial"/>
                <w:b/>
                <w:bCs/>
              </w:rPr>
              <w:t>23/</w:t>
            </w:r>
            <w:r w:rsidR="006D2FA7">
              <w:rPr>
                <w:rFonts w:cs="Arial"/>
                <w:b/>
                <w:bCs/>
              </w:rPr>
              <w:t>1</w:t>
            </w:r>
            <w:r w:rsidR="00552FB7">
              <w:rPr>
                <w:rFonts w:cs="Arial"/>
                <w:b/>
                <w:bCs/>
              </w:rPr>
              <w:t>38</w:t>
            </w:r>
          </w:p>
        </w:tc>
        <w:tc>
          <w:tcPr>
            <w:tcW w:w="8363" w:type="dxa"/>
            <w:tcBorders>
              <w:left w:val="single" w:sz="4" w:space="0" w:color="auto"/>
              <w:right w:val="single" w:sz="4" w:space="0" w:color="auto"/>
            </w:tcBorders>
          </w:tcPr>
          <w:p w14:paraId="16A7175A" w14:textId="77777777" w:rsidR="004C632F" w:rsidRDefault="004C632F" w:rsidP="00F05B5D">
            <w:pPr>
              <w:pStyle w:val="BodyText"/>
              <w:rPr>
                <w:rFonts w:cs="Arial"/>
                <w:bCs/>
              </w:rPr>
            </w:pPr>
          </w:p>
          <w:p w14:paraId="2911677D" w14:textId="7D5663B2" w:rsidR="004C632F" w:rsidRDefault="00552FB7" w:rsidP="00F05B5D">
            <w:pPr>
              <w:pStyle w:val="BodyText"/>
              <w:rPr>
                <w:rFonts w:cs="Arial"/>
                <w:bCs/>
              </w:rPr>
            </w:pPr>
            <w:r>
              <w:rPr>
                <w:rFonts w:cs="Arial"/>
                <w:b/>
              </w:rPr>
              <w:t xml:space="preserve">Safer Staffing Report </w:t>
            </w:r>
            <w:r w:rsidR="004C632F">
              <w:rPr>
                <w:rFonts w:cs="Arial"/>
                <w:bCs/>
              </w:rPr>
              <w:t>(agenda item 1</w:t>
            </w:r>
            <w:r w:rsidR="00BB6798">
              <w:rPr>
                <w:rFonts w:cs="Arial"/>
                <w:bCs/>
              </w:rPr>
              <w:t>3</w:t>
            </w:r>
            <w:r w:rsidR="004C632F">
              <w:rPr>
                <w:rFonts w:cs="Arial"/>
                <w:bCs/>
              </w:rPr>
              <w:t>)</w:t>
            </w:r>
          </w:p>
          <w:p w14:paraId="5551AB5C" w14:textId="77777777" w:rsidR="00347907" w:rsidRDefault="00347907" w:rsidP="00F05B5D">
            <w:pPr>
              <w:pStyle w:val="BodyText"/>
              <w:rPr>
                <w:rFonts w:cs="Arial"/>
                <w:bCs/>
              </w:rPr>
            </w:pPr>
          </w:p>
          <w:p w14:paraId="17C98A1C" w14:textId="631BF7CC" w:rsidR="00552FB7" w:rsidRDefault="00552FB7" w:rsidP="00552FB7">
            <w:pPr>
              <w:pStyle w:val="BodyText"/>
              <w:rPr>
                <w:rFonts w:cs="Arial"/>
                <w:bCs/>
              </w:rPr>
            </w:pPr>
            <w:r>
              <w:rPr>
                <w:rFonts w:cs="Arial"/>
                <w:bCs/>
              </w:rPr>
              <w:t xml:space="preserve">Miss Sanderson presented the Safer Staffing Report noting </w:t>
            </w:r>
            <w:r w:rsidR="00F9378E">
              <w:rPr>
                <w:rFonts w:cs="Arial"/>
                <w:bCs/>
              </w:rPr>
              <w:t>it</w:t>
            </w:r>
            <w:r>
              <w:rPr>
                <w:rFonts w:cs="Arial"/>
                <w:bCs/>
              </w:rPr>
              <w:t xml:space="preserve"> provided </w:t>
            </w:r>
            <w:r w:rsidRPr="00FC1578">
              <w:rPr>
                <w:rFonts w:cs="Arial"/>
                <w:bCs/>
              </w:rPr>
              <w:t xml:space="preserve">a high-level overview of data and analysis </w:t>
            </w:r>
            <w:r>
              <w:rPr>
                <w:rFonts w:cs="Arial"/>
                <w:bCs/>
              </w:rPr>
              <w:t>and gave</w:t>
            </w:r>
            <w:r w:rsidRPr="00FC1578">
              <w:rPr>
                <w:rFonts w:cs="Arial"/>
                <w:bCs/>
              </w:rPr>
              <w:t xml:space="preserve"> </w:t>
            </w:r>
            <w:r>
              <w:rPr>
                <w:rFonts w:cs="Arial"/>
                <w:bCs/>
              </w:rPr>
              <w:t xml:space="preserve">the Board </w:t>
            </w:r>
            <w:r w:rsidRPr="00FC1578">
              <w:rPr>
                <w:rFonts w:cs="Arial"/>
                <w:bCs/>
              </w:rPr>
              <w:t xml:space="preserve">information on the position of </w:t>
            </w:r>
            <w:r>
              <w:rPr>
                <w:rFonts w:cs="Arial"/>
                <w:bCs/>
              </w:rPr>
              <w:t xml:space="preserve">the staffing on </w:t>
            </w:r>
            <w:r w:rsidRPr="00FC1578">
              <w:rPr>
                <w:rFonts w:cs="Arial"/>
                <w:bCs/>
              </w:rPr>
              <w:t>all wards against safer staffing levels for the</w:t>
            </w:r>
            <w:r>
              <w:rPr>
                <w:rFonts w:cs="Arial"/>
                <w:bCs/>
              </w:rPr>
              <w:t xml:space="preserve"> </w:t>
            </w:r>
            <w:r w:rsidRPr="00FC1578">
              <w:rPr>
                <w:rFonts w:cs="Arial"/>
                <w:bCs/>
              </w:rPr>
              <w:t xml:space="preserve">retrospective periods from the </w:t>
            </w:r>
            <w:r w:rsidR="00AF76D0">
              <w:rPr>
                <w:rFonts w:cs="Arial"/>
                <w:bCs/>
              </w:rPr>
              <w:t>1 July to 30 September</w:t>
            </w:r>
            <w:r w:rsidRPr="00FC1578">
              <w:rPr>
                <w:rFonts w:cs="Arial"/>
                <w:bCs/>
              </w:rPr>
              <w:t xml:space="preserve"> 2023</w:t>
            </w:r>
            <w:r>
              <w:rPr>
                <w:rFonts w:cs="Arial"/>
                <w:bCs/>
              </w:rPr>
              <w:t xml:space="preserve">.  </w:t>
            </w:r>
          </w:p>
          <w:p w14:paraId="29C41417" w14:textId="77777777" w:rsidR="00552FB7" w:rsidRDefault="00552FB7" w:rsidP="00552FB7">
            <w:pPr>
              <w:pStyle w:val="BodyText"/>
              <w:rPr>
                <w:rFonts w:cs="Arial"/>
                <w:bCs/>
              </w:rPr>
            </w:pPr>
          </w:p>
          <w:p w14:paraId="62437E82" w14:textId="04629DAA" w:rsidR="00552FB7" w:rsidRDefault="00552FB7" w:rsidP="00552FB7">
            <w:pPr>
              <w:pStyle w:val="BodyText"/>
              <w:rPr>
                <w:rFonts w:cs="Arial"/>
                <w:bCs/>
              </w:rPr>
            </w:pPr>
            <w:r>
              <w:rPr>
                <w:rFonts w:cs="Arial"/>
                <w:bCs/>
              </w:rPr>
              <w:t xml:space="preserve">Miss Sanderson </w:t>
            </w:r>
            <w:r w:rsidR="00AF76D0">
              <w:rPr>
                <w:rFonts w:cs="Arial"/>
                <w:bCs/>
              </w:rPr>
              <w:t>noted that there w</w:t>
            </w:r>
            <w:r w:rsidR="009A3374">
              <w:rPr>
                <w:rFonts w:cs="Arial"/>
                <w:bCs/>
              </w:rPr>
              <w:t>ould</w:t>
            </w:r>
            <w:r w:rsidR="00AF76D0">
              <w:rPr>
                <w:rFonts w:cs="Arial"/>
                <w:bCs/>
              </w:rPr>
              <w:t xml:space="preserve"> be a move for the report to become more descriptive </w:t>
            </w:r>
            <w:r w:rsidR="00743B10">
              <w:rPr>
                <w:rFonts w:cs="Arial"/>
                <w:bCs/>
              </w:rPr>
              <w:t>to</w:t>
            </w:r>
            <w:r w:rsidR="00AF76D0">
              <w:rPr>
                <w:rFonts w:cs="Arial"/>
                <w:bCs/>
              </w:rPr>
              <w:t xml:space="preserve"> highlight the impact on patient care and safety</w:t>
            </w:r>
            <w:r w:rsidR="00743B10">
              <w:rPr>
                <w:rFonts w:cs="Arial"/>
                <w:bCs/>
              </w:rPr>
              <w:t xml:space="preserve"> when wards or services </w:t>
            </w:r>
            <w:r w:rsidR="009C43E2">
              <w:rPr>
                <w:rFonts w:cs="Arial"/>
                <w:bCs/>
              </w:rPr>
              <w:t>we</w:t>
            </w:r>
            <w:r w:rsidR="00743B10">
              <w:rPr>
                <w:rFonts w:cs="Arial"/>
                <w:bCs/>
              </w:rPr>
              <w:t>re operating below minimum staffing levels</w:t>
            </w:r>
            <w:r w:rsidR="00AF76D0">
              <w:rPr>
                <w:rFonts w:cs="Arial"/>
                <w:bCs/>
              </w:rPr>
              <w:t>.</w:t>
            </w:r>
            <w:r w:rsidR="00743B10">
              <w:rPr>
                <w:rFonts w:cs="Arial"/>
                <w:bCs/>
              </w:rPr>
              <w:t xml:space="preserve"> </w:t>
            </w:r>
            <w:r w:rsidR="00AF76D0">
              <w:rPr>
                <w:rFonts w:cs="Arial"/>
                <w:bCs/>
              </w:rPr>
              <w:t xml:space="preserve"> </w:t>
            </w:r>
          </w:p>
          <w:p w14:paraId="2D512EA7" w14:textId="77777777" w:rsidR="00743B10" w:rsidRDefault="00743B10" w:rsidP="00552FB7">
            <w:pPr>
              <w:pStyle w:val="BodyText"/>
              <w:rPr>
                <w:rFonts w:cs="Arial"/>
                <w:bCs/>
              </w:rPr>
            </w:pPr>
          </w:p>
          <w:p w14:paraId="681E8137" w14:textId="31C41ABC" w:rsidR="00743B10" w:rsidRDefault="00394A47" w:rsidP="00552FB7">
            <w:pPr>
              <w:pStyle w:val="BodyText"/>
              <w:rPr>
                <w:rFonts w:cs="Arial"/>
                <w:bCs/>
              </w:rPr>
            </w:pPr>
            <w:r>
              <w:rPr>
                <w:rFonts w:cs="Arial"/>
              </w:rPr>
              <w:t xml:space="preserve">Mrs </w:t>
            </w:r>
            <w:r w:rsidR="00743B10">
              <w:rPr>
                <w:rFonts w:cs="Arial"/>
                <w:bCs/>
              </w:rPr>
              <w:t xml:space="preserve">McRae thanked Miss Sanderson for her reports. </w:t>
            </w:r>
          </w:p>
          <w:p w14:paraId="29DC95A9" w14:textId="210C15D6" w:rsidR="007A4928" w:rsidRPr="00E41D5A" w:rsidRDefault="007A4928" w:rsidP="00F05B5D">
            <w:pPr>
              <w:autoSpaceDE w:val="0"/>
              <w:autoSpaceDN w:val="0"/>
              <w:adjustRightInd w:val="0"/>
              <w:jc w:val="both"/>
              <w:rPr>
                <w:rFonts w:cs="Arial"/>
                <w:bCs/>
              </w:rPr>
            </w:pPr>
          </w:p>
        </w:tc>
        <w:tc>
          <w:tcPr>
            <w:tcW w:w="1418" w:type="dxa"/>
            <w:tcBorders>
              <w:left w:val="single" w:sz="4" w:space="0" w:color="auto"/>
            </w:tcBorders>
          </w:tcPr>
          <w:p w14:paraId="0E663FED" w14:textId="77777777" w:rsidR="004C632F" w:rsidRDefault="004C632F" w:rsidP="00D37632">
            <w:pPr>
              <w:jc w:val="center"/>
              <w:rPr>
                <w:rFonts w:cs="Arial"/>
                <w:b/>
              </w:rPr>
            </w:pPr>
          </w:p>
        </w:tc>
      </w:tr>
      <w:tr w:rsidR="004C632F" w:rsidRPr="006873F1" w14:paraId="643F4A5B" w14:textId="77777777" w:rsidTr="004C632F">
        <w:trPr>
          <w:trHeight w:val="284"/>
        </w:trPr>
        <w:tc>
          <w:tcPr>
            <w:tcW w:w="1276" w:type="dxa"/>
            <w:tcBorders>
              <w:right w:val="single" w:sz="4" w:space="0" w:color="auto"/>
            </w:tcBorders>
          </w:tcPr>
          <w:p w14:paraId="318C17FB" w14:textId="77777777" w:rsidR="004C632F" w:rsidRDefault="004C632F" w:rsidP="00D3763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5645A813" w14:textId="77777777" w:rsidR="004C632F" w:rsidRDefault="004C632F" w:rsidP="00D37632">
            <w:pPr>
              <w:pStyle w:val="BodyText"/>
              <w:rPr>
                <w:rFonts w:cs="Arial"/>
                <w:bCs/>
              </w:rPr>
            </w:pPr>
          </w:p>
          <w:p w14:paraId="494EF6AC" w14:textId="347FABAB" w:rsidR="007A4928" w:rsidRDefault="007A4928" w:rsidP="00D37632">
            <w:pPr>
              <w:pStyle w:val="BodyText"/>
              <w:rPr>
                <w:rFonts w:cs="Arial"/>
                <w:bCs/>
              </w:rPr>
            </w:pPr>
            <w:r>
              <w:rPr>
                <w:rFonts w:cs="Arial"/>
                <w:bCs/>
              </w:rPr>
              <w:t xml:space="preserve">The Board </w:t>
            </w:r>
            <w:r w:rsidRPr="0051589D">
              <w:rPr>
                <w:rFonts w:cs="Arial"/>
                <w:b/>
              </w:rPr>
              <w:t>received</w:t>
            </w:r>
            <w:r>
              <w:rPr>
                <w:rFonts w:cs="Arial"/>
                <w:bCs/>
              </w:rPr>
              <w:t xml:space="preserve"> the</w:t>
            </w:r>
            <w:r w:rsidR="00552FB7">
              <w:rPr>
                <w:rFonts w:cs="Arial"/>
                <w:bCs/>
              </w:rPr>
              <w:t xml:space="preserve"> Safer Staffing Report</w:t>
            </w:r>
            <w:r w:rsidR="00102A13" w:rsidRPr="00102A13">
              <w:rPr>
                <w:rFonts w:cs="Arial"/>
                <w:bCs/>
              </w:rPr>
              <w:t xml:space="preserve"> </w:t>
            </w:r>
            <w:r>
              <w:rPr>
                <w:rFonts w:cs="Arial"/>
                <w:bCs/>
              </w:rPr>
              <w:t xml:space="preserve">and </w:t>
            </w:r>
            <w:r w:rsidRPr="0051589D">
              <w:rPr>
                <w:rFonts w:cs="Arial"/>
                <w:b/>
              </w:rPr>
              <w:t>noted</w:t>
            </w:r>
            <w:r>
              <w:rPr>
                <w:rFonts w:cs="Arial"/>
                <w:bCs/>
              </w:rPr>
              <w:t xml:space="preserve"> the content.</w:t>
            </w:r>
          </w:p>
          <w:p w14:paraId="6680C3C9" w14:textId="77777777" w:rsidR="007A4928" w:rsidRPr="00E41D5A" w:rsidRDefault="007A4928" w:rsidP="00D37632">
            <w:pPr>
              <w:pStyle w:val="BodyText"/>
              <w:rPr>
                <w:rFonts w:cs="Arial"/>
                <w:bCs/>
              </w:rPr>
            </w:pPr>
          </w:p>
        </w:tc>
        <w:tc>
          <w:tcPr>
            <w:tcW w:w="1418" w:type="dxa"/>
            <w:tcBorders>
              <w:left w:val="single" w:sz="4" w:space="0" w:color="auto"/>
            </w:tcBorders>
          </w:tcPr>
          <w:p w14:paraId="74E3DA6C" w14:textId="77777777" w:rsidR="004C632F" w:rsidRDefault="004C632F" w:rsidP="00D37632">
            <w:pPr>
              <w:jc w:val="center"/>
              <w:rPr>
                <w:rFonts w:cs="Arial"/>
                <w:b/>
              </w:rPr>
            </w:pPr>
          </w:p>
        </w:tc>
      </w:tr>
      <w:tr w:rsidR="004C632F" w:rsidRPr="006873F1" w14:paraId="5F4F3906" w14:textId="77777777" w:rsidTr="002601E9">
        <w:trPr>
          <w:trHeight w:val="284"/>
        </w:trPr>
        <w:tc>
          <w:tcPr>
            <w:tcW w:w="1276" w:type="dxa"/>
            <w:tcBorders>
              <w:right w:val="single" w:sz="4" w:space="0" w:color="auto"/>
            </w:tcBorders>
          </w:tcPr>
          <w:p w14:paraId="11A27FA1" w14:textId="77777777" w:rsidR="004C632F" w:rsidRDefault="004C632F" w:rsidP="00D37632">
            <w:pPr>
              <w:rPr>
                <w:rFonts w:cs="Arial"/>
                <w:b/>
                <w:bCs/>
              </w:rPr>
            </w:pPr>
          </w:p>
          <w:p w14:paraId="36537181" w14:textId="7DE936FB" w:rsidR="004C632F" w:rsidRDefault="004C632F" w:rsidP="00D37632">
            <w:pPr>
              <w:rPr>
                <w:rFonts w:cs="Arial"/>
                <w:b/>
                <w:bCs/>
              </w:rPr>
            </w:pPr>
            <w:r>
              <w:rPr>
                <w:rFonts w:cs="Arial"/>
                <w:b/>
                <w:bCs/>
              </w:rPr>
              <w:t>23/</w:t>
            </w:r>
            <w:r w:rsidR="006D2FA7">
              <w:rPr>
                <w:rFonts w:cs="Arial"/>
                <w:b/>
                <w:bCs/>
              </w:rPr>
              <w:t>1</w:t>
            </w:r>
            <w:r w:rsidR="00552FB7">
              <w:rPr>
                <w:rFonts w:cs="Arial"/>
                <w:b/>
                <w:bCs/>
              </w:rPr>
              <w:t>39</w:t>
            </w:r>
          </w:p>
          <w:p w14:paraId="1B1668DF" w14:textId="77777777" w:rsidR="004C632F" w:rsidRDefault="004C632F" w:rsidP="00D37632">
            <w:pPr>
              <w:rPr>
                <w:rFonts w:cs="Arial"/>
                <w:b/>
                <w:bCs/>
              </w:rPr>
            </w:pPr>
          </w:p>
        </w:tc>
        <w:tc>
          <w:tcPr>
            <w:tcW w:w="8363" w:type="dxa"/>
            <w:tcBorders>
              <w:left w:val="single" w:sz="4" w:space="0" w:color="auto"/>
              <w:right w:val="single" w:sz="4" w:space="0" w:color="auto"/>
            </w:tcBorders>
          </w:tcPr>
          <w:p w14:paraId="4C77E465" w14:textId="77777777" w:rsidR="004C632F" w:rsidRDefault="004C632F" w:rsidP="00D37632">
            <w:pPr>
              <w:pStyle w:val="BodyText"/>
              <w:rPr>
                <w:rFonts w:cs="Arial"/>
                <w:b/>
                <w:bCs/>
              </w:rPr>
            </w:pPr>
          </w:p>
          <w:p w14:paraId="44F8E547" w14:textId="1E59FC80" w:rsidR="004C632F" w:rsidRDefault="00552FB7" w:rsidP="00D37632">
            <w:pPr>
              <w:pStyle w:val="BodyText"/>
              <w:rPr>
                <w:rFonts w:cs="Arial"/>
              </w:rPr>
            </w:pPr>
            <w:r>
              <w:rPr>
                <w:rFonts w:cs="Arial"/>
                <w:b/>
                <w:bCs/>
              </w:rPr>
              <w:t>Report from the Director of Organisational Development and People</w:t>
            </w:r>
            <w:r w:rsidR="006D2FA7" w:rsidRPr="006D2FA7">
              <w:rPr>
                <w:rFonts w:cs="Arial"/>
                <w:b/>
                <w:bCs/>
              </w:rPr>
              <w:t xml:space="preserve"> </w:t>
            </w:r>
            <w:r w:rsidR="004C632F" w:rsidRPr="004C632F">
              <w:rPr>
                <w:rFonts w:cs="Arial"/>
              </w:rPr>
              <w:t>(agenda item 1</w:t>
            </w:r>
            <w:r w:rsidR="006D2FA7">
              <w:rPr>
                <w:rFonts w:cs="Arial"/>
              </w:rPr>
              <w:t>4</w:t>
            </w:r>
            <w:r w:rsidR="004C632F" w:rsidRPr="004C632F">
              <w:rPr>
                <w:rFonts w:cs="Arial"/>
              </w:rPr>
              <w:t>)</w:t>
            </w:r>
          </w:p>
          <w:p w14:paraId="31A73AD0" w14:textId="77777777" w:rsidR="004C632F" w:rsidRDefault="004C632F" w:rsidP="00D37632">
            <w:pPr>
              <w:pStyle w:val="BodyText"/>
              <w:rPr>
                <w:rFonts w:cs="Arial"/>
              </w:rPr>
            </w:pPr>
          </w:p>
          <w:p w14:paraId="0F9E2F77" w14:textId="68D47AC0" w:rsidR="00AF76D0" w:rsidRDefault="00AF76D0" w:rsidP="00D37632">
            <w:pPr>
              <w:pStyle w:val="BodyText"/>
              <w:rPr>
                <w:rFonts w:cs="Arial"/>
              </w:rPr>
            </w:pPr>
            <w:r>
              <w:rPr>
                <w:rFonts w:cs="Arial"/>
              </w:rPr>
              <w:t xml:space="preserve">Mr Skinner presented his report and highlighted </w:t>
            </w:r>
            <w:r w:rsidR="001D754E">
              <w:rPr>
                <w:rFonts w:cs="Arial"/>
              </w:rPr>
              <w:t xml:space="preserve">that </w:t>
            </w:r>
            <w:r>
              <w:rPr>
                <w:rFonts w:cs="Arial"/>
              </w:rPr>
              <w:t>the key message for the Board related to the refresh of the Trust People Plan that was underway</w:t>
            </w:r>
            <w:r w:rsidR="001D754E">
              <w:rPr>
                <w:rFonts w:cs="Arial"/>
              </w:rPr>
              <w:t>, noting that</w:t>
            </w:r>
            <w:r>
              <w:rPr>
                <w:rFonts w:cs="Arial"/>
              </w:rPr>
              <w:t xml:space="preserve"> </w:t>
            </w:r>
            <w:r w:rsidR="001D754E">
              <w:rPr>
                <w:rFonts w:cs="Arial"/>
              </w:rPr>
              <w:t>t</w:t>
            </w:r>
            <w:r>
              <w:rPr>
                <w:rFonts w:cs="Arial"/>
              </w:rPr>
              <w:t>his w</w:t>
            </w:r>
            <w:r w:rsidR="001D754E">
              <w:rPr>
                <w:rFonts w:cs="Arial"/>
              </w:rPr>
              <w:t>ould</w:t>
            </w:r>
            <w:r>
              <w:rPr>
                <w:rFonts w:cs="Arial"/>
              </w:rPr>
              <w:t xml:space="preserve"> be socialised with staff in January 2024 with a plan for implementation across the organisation in April 2024. </w:t>
            </w:r>
          </w:p>
          <w:p w14:paraId="4833AA7D" w14:textId="77777777" w:rsidR="00AF76D0" w:rsidRDefault="00AF76D0" w:rsidP="00D37632">
            <w:pPr>
              <w:pStyle w:val="BodyText"/>
              <w:rPr>
                <w:rFonts w:cs="Arial"/>
              </w:rPr>
            </w:pPr>
          </w:p>
          <w:p w14:paraId="4FB4AFF3" w14:textId="7D4C37B5" w:rsidR="00AF76D0" w:rsidRDefault="00AF76D0" w:rsidP="00D37632">
            <w:pPr>
              <w:pStyle w:val="BodyText"/>
              <w:rPr>
                <w:rFonts w:cs="Arial"/>
              </w:rPr>
            </w:pPr>
            <w:r>
              <w:rPr>
                <w:rFonts w:cs="Arial"/>
              </w:rPr>
              <w:t>Mr Skinner confirmed that the position regarding staff survey response rates had improved since the compilation of the report</w:t>
            </w:r>
            <w:r w:rsidR="00A17FF6">
              <w:rPr>
                <w:rFonts w:cs="Arial"/>
              </w:rPr>
              <w:t>. He confirmed the substantive</w:t>
            </w:r>
            <w:r w:rsidR="00945BFC">
              <w:rPr>
                <w:rFonts w:cs="Arial"/>
              </w:rPr>
              <w:t xml:space="preserve"> staff</w:t>
            </w:r>
            <w:r w:rsidR="00A17FF6">
              <w:rPr>
                <w:rFonts w:cs="Arial"/>
              </w:rPr>
              <w:t xml:space="preserve"> return rate was 52% and bank staff return rate was 26%. He </w:t>
            </w:r>
            <w:r w:rsidR="00945BFC">
              <w:rPr>
                <w:rFonts w:cs="Arial"/>
              </w:rPr>
              <w:t>acknowledged the effort made by teams to achieve this response rate</w:t>
            </w:r>
            <w:r w:rsidR="00A17FF6">
              <w:rPr>
                <w:rFonts w:cs="Arial"/>
              </w:rPr>
              <w:t xml:space="preserve">. </w:t>
            </w:r>
            <w:r>
              <w:rPr>
                <w:rFonts w:cs="Arial"/>
              </w:rPr>
              <w:t xml:space="preserve"> </w:t>
            </w:r>
          </w:p>
          <w:p w14:paraId="46309277" w14:textId="77777777" w:rsidR="00A17FF6" w:rsidRDefault="00A17FF6" w:rsidP="00D37632">
            <w:pPr>
              <w:pStyle w:val="BodyText"/>
              <w:rPr>
                <w:rFonts w:cs="Arial"/>
              </w:rPr>
            </w:pPr>
          </w:p>
          <w:p w14:paraId="66F0F22B" w14:textId="52493AD0" w:rsidR="00A17FF6" w:rsidRDefault="00A17FF6" w:rsidP="00D37632">
            <w:pPr>
              <w:pStyle w:val="BodyText"/>
              <w:rPr>
                <w:rFonts w:cs="Arial"/>
              </w:rPr>
            </w:pPr>
            <w:r>
              <w:rPr>
                <w:rFonts w:cs="Arial"/>
              </w:rPr>
              <w:t xml:space="preserve">With regards to the staff vouchers scheme, Mr Skinner updated the Board that this was still awaiting NHS England approval. </w:t>
            </w:r>
            <w:r w:rsidR="00C774DE">
              <w:rPr>
                <w:rFonts w:cs="Arial"/>
              </w:rPr>
              <w:t>H</w:t>
            </w:r>
            <w:r w:rsidR="00202BFC">
              <w:rPr>
                <w:rFonts w:cs="Arial"/>
              </w:rPr>
              <w:t>e explained that t</w:t>
            </w:r>
            <w:r>
              <w:rPr>
                <w:rFonts w:cs="Arial"/>
              </w:rPr>
              <w:t xml:space="preserve">his delay would mean the vouchers would not be issued before Christmas, however if approval is received the vouchers would be issued in January 2024. </w:t>
            </w:r>
          </w:p>
          <w:p w14:paraId="68BE6B39" w14:textId="77777777" w:rsidR="004C0F1A" w:rsidRDefault="004C0F1A" w:rsidP="00D37632">
            <w:pPr>
              <w:pStyle w:val="BodyText"/>
              <w:rPr>
                <w:rFonts w:cs="Arial"/>
              </w:rPr>
            </w:pPr>
          </w:p>
          <w:p w14:paraId="4B05CC91" w14:textId="18BAA8B9" w:rsidR="004C0F1A" w:rsidRDefault="004C0F1A" w:rsidP="00D37632">
            <w:pPr>
              <w:pStyle w:val="BodyText"/>
              <w:rPr>
                <w:rFonts w:cs="Arial"/>
              </w:rPr>
            </w:pPr>
            <w:r>
              <w:rPr>
                <w:rFonts w:cs="Arial"/>
              </w:rPr>
              <w:t xml:space="preserve">Mr Skinner noted the ongoing work programmes regarding staff health and wellbeing, and the new Head of Wellbeing who commenced in post earlier in November 2023.  </w:t>
            </w:r>
          </w:p>
          <w:p w14:paraId="62F9CA91" w14:textId="77777777" w:rsidR="00A17FF6" w:rsidRDefault="00A17FF6" w:rsidP="00D37632">
            <w:pPr>
              <w:pStyle w:val="BodyText"/>
              <w:rPr>
                <w:rFonts w:cs="Arial"/>
              </w:rPr>
            </w:pPr>
          </w:p>
          <w:p w14:paraId="6FECABFC" w14:textId="51E9E597" w:rsidR="00A17FF6" w:rsidRDefault="00CD3D20" w:rsidP="00D37632">
            <w:pPr>
              <w:pStyle w:val="BodyText"/>
              <w:rPr>
                <w:rFonts w:cs="Arial"/>
              </w:rPr>
            </w:pPr>
            <w:r>
              <w:rPr>
                <w:rFonts w:cs="Arial"/>
              </w:rPr>
              <w:t xml:space="preserve">Mr Skinner confirmed that additional NHS England approval was required for non-clinical A&amp;C staff agency spend, and a process had been implemented </w:t>
            </w:r>
            <w:r w:rsidR="004C0F1A">
              <w:rPr>
                <w:rFonts w:cs="Arial"/>
              </w:rPr>
              <w:t>to</w:t>
            </w:r>
            <w:r>
              <w:rPr>
                <w:rFonts w:cs="Arial"/>
              </w:rPr>
              <w:t xml:space="preserve"> meet this requirement. </w:t>
            </w:r>
            <w:r w:rsidR="004C0F1A">
              <w:rPr>
                <w:rFonts w:cs="Arial"/>
              </w:rPr>
              <w:t xml:space="preserve">The vacancy management panel was noted to provide a check and challenge approach to staffing options and resource. </w:t>
            </w:r>
          </w:p>
          <w:p w14:paraId="3168EDE9" w14:textId="77777777" w:rsidR="00CD3D20" w:rsidRDefault="00CD3D20" w:rsidP="00D37632">
            <w:pPr>
              <w:pStyle w:val="BodyText"/>
              <w:rPr>
                <w:rFonts w:cs="Arial"/>
              </w:rPr>
            </w:pPr>
          </w:p>
          <w:p w14:paraId="2374A331" w14:textId="5E5FD5DB" w:rsidR="00CD3D20" w:rsidRDefault="00CD3D20" w:rsidP="00D37632">
            <w:pPr>
              <w:pStyle w:val="BodyText"/>
              <w:rPr>
                <w:rFonts w:cs="Arial"/>
              </w:rPr>
            </w:pPr>
            <w:r>
              <w:rPr>
                <w:rFonts w:cs="Arial"/>
              </w:rPr>
              <w:t>He also acknowledged the Pastoral Care Award from NHS England and the recognition this provided for the</w:t>
            </w:r>
            <w:r w:rsidR="004C0F1A">
              <w:rPr>
                <w:rFonts w:cs="Arial"/>
              </w:rPr>
              <w:t xml:space="preserve"> work of the</w:t>
            </w:r>
            <w:r>
              <w:rPr>
                <w:rFonts w:cs="Arial"/>
              </w:rPr>
              <w:t xml:space="preserve"> </w:t>
            </w:r>
            <w:r w:rsidR="004C0F1A">
              <w:rPr>
                <w:rFonts w:cs="Arial"/>
              </w:rPr>
              <w:t>international recruitment team and the support they provide</w:t>
            </w:r>
            <w:r w:rsidR="009A2688">
              <w:rPr>
                <w:rFonts w:cs="Arial"/>
              </w:rPr>
              <w:t>d</w:t>
            </w:r>
            <w:r w:rsidR="004C0F1A">
              <w:rPr>
                <w:rFonts w:cs="Arial"/>
              </w:rPr>
              <w:t xml:space="preserve"> to this cohort of staff. </w:t>
            </w:r>
          </w:p>
          <w:p w14:paraId="516D5AAD" w14:textId="77777777" w:rsidR="001730C3" w:rsidRDefault="001730C3" w:rsidP="00D37632">
            <w:pPr>
              <w:pStyle w:val="BodyText"/>
              <w:rPr>
                <w:rFonts w:cs="Arial"/>
              </w:rPr>
            </w:pPr>
          </w:p>
          <w:p w14:paraId="0A36A661" w14:textId="1BECE007" w:rsidR="001730C3" w:rsidRDefault="001730C3" w:rsidP="00D37632">
            <w:pPr>
              <w:pStyle w:val="BodyText"/>
              <w:rPr>
                <w:rFonts w:cs="Arial"/>
              </w:rPr>
            </w:pPr>
            <w:r>
              <w:rPr>
                <w:rFonts w:cs="Arial"/>
              </w:rPr>
              <w:t xml:space="preserve">Mr Henry raised how the </w:t>
            </w:r>
            <w:r w:rsidR="004C0F1A">
              <w:rPr>
                <w:rFonts w:cs="Arial"/>
              </w:rPr>
              <w:t xml:space="preserve">potential </w:t>
            </w:r>
            <w:r>
              <w:rPr>
                <w:rFonts w:cs="Arial"/>
              </w:rPr>
              <w:t xml:space="preserve">non-approval of vouchers may </w:t>
            </w:r>
            <w:r w:rsidR="004C0F1A">
              <w:rPr>
                <w:rFonts w:cs="Arial"/>
              </w:rPr>
              <w:t>impact on</w:t>
            </w:r>
            <w:r>
              <w:rPr>
                <w:rFonts w:cs="Arial"/>
              </w:rPr>
              <w:t xml:space="preserve"> staff.</w:t>
            </w:r>
            <w:r w:rsidR="004C0F1A">
              <w:rPr>
                <w:rFonts w:cs="Arial"/>
              </w:rPr>
              <w:t xml:space="preserve"> Mr Skinner confirmed that staff ha</w:t>
            </w:r>
            <w:r w:rsidR="009A2688">
              <w:rPr>
                <w:rFonts w:cs="Arial"/>
              </w:rPr>
              <w:t>d</w:t>
            </w:r>
            <w:r w:rsidR="004C0F1A">
              <w:rPr>
                <w:rFonts w:cs="Arial"/>
              </w:rPr>
              <w:t xml:space="preserve"> been made aware that if approval </w:t>
            </w:r>
            <w:r w:rsidR="009A2688">
              <w:rPr>
                <w:rFonts w:cs="Arial"/>
              </w:rPr>
              <w:t>wa</w:t>
            </w:r>
            <w:r w:rsidR="004C0F1A">
              <w:rPr>
                <w:rFonts w:cs="Arial"/>
              </w:rPr>
              <w:t>s not given this would be an external decision.</w:t>
            </w:r>
            <w:r>
              <w:rPr>
                <w:rFonts w:cs="Arial"/>
              </w:rPr>
              <w:t xml:space="preserve"> Dr Munro acknowledged this concern, and highlighted the Coffee Van rounds would still be taking place</w:t>
            </w:r>
            <w:r w:rsidR="004C0F1A">
              <w:rPr>
                <w:rFonts w:cs="Arial"/>
              </w:rPr>
              <w:t xml:space="preserve"> and could be used as a communication method for updating staff on the vouchers</w:t>
            </w:r>
            <w:r>
              <w:rPr>
                <w:rFonts w:cs="Arial"/>
              </w:rPr>
              <w:t xml:space="preserve">. It was agreed that the dates for the van visits would be circulated to the </w:t>
            </w:r>
            <w:r w:rsidR="009A2688">
              <w:rPr>
                <w:rFonts w:cs="Arial"/>
              </w:rPr>
              <w:t>N</w:t>
            </w:r>
            <w:r>
              <w:rPr>
                <w:rFonts w:cs="Arial"/>
              </w:rPr>
              <w:t>on-</w:t>
            </w:r>
            <w:r w:rsidR="009A2688">
              <w:rPr>
                <w:rFonts w:cs="Arial"/>
              </w:rPr>
              <w:t>e</w:t>
            </w:r>
            <w:r>
              <w:rPr>
                <w:rFonts w:cs="Arial"/>
              </w:rPr>
              <w:t xml:space="preserve">xecutive Directors to support their attendance if available. </w:t>
            </w:r>
          </w:p>
          <w:p w14:paraId="70BAFCA0" w14:textId="77777777" w:rsidR="00CD3D20" w:rsidRDefault="00CD3D20" w:rsidP="00D37632">
            <w:pPr>
              <w:pStyle w:val="BodyText"/>
              <w:rPr>
                <w:rFonts w:cs="Arial"/>
              </w:rPr>
            </w:pPr>
          </w:p>
          <w:p w14:paraId="46B043AD" w14:textId="4FDA0D69" w:rsidR="001730C3" w:rsidRDefault="001730C3" w:rsidP="00D37632">
            <w:pPr>
              <w:pStyle w:val="BodyText"/>
              <w:rPr>
                <w:rFonts w:cs="Arial"/>
              </w:rPr>
            </w:pPr>
            <w:r>
              <w:rPr>
                <w:rFonts w:cs="Arial"/>
              </w:rPr>
              <w:t xml:space="preserve">Mr Wright acknowledged the exit interview figures and the </w:t>
            </w:r>
            <w:r w:rsidR="004C0F1A">
              <w:rPr>
                <w:rFonts w:cs="Arial"/>
              </w:rPr>
              <w:t xml:space="preserve">opportunity </w:t>
            </w:r>
            <w:r w:rsidR="009A2688">
              <w:rPr>
                <w:rFonts w:cs="Arial"/>
              </w:rPr>
              <w:t>t</w:t>
            </w:r>
            <w:r w:rsidR="004C0F1A">
              <w:rPr>
                <w:rFonts w:cs="Arial"/>
              </w:rPr>
              <w:t xml:space="preserve">his provided </w:t>
            </w:r>
            <w:r w:rsidR="009A2688">
              <w:rPr>
                <w:rFonts w:cs="Arial"/>
              </w:rPr>
              <w:t xml:space="preserve">to collect </w:t>
            </w:r>
            <w:r w:rsidR="004C0F1A">
              <w:rPr>
                <w:rFonts w:cs="Arial"/>
              </w:rPr>
              <w:t>feedback from staff</w:t>
            </w:r>
            <w:r>
              <w:rPr>
                <w:rFonts w:cs="Arial"/>
              </w:rPr>
              <w:t xml:space="preserve">. He then commented on the Trustwide newsletter </w:t>
            </w:r>
            <w:r w:rsidR="004C0F1A">
              <w:rPr>
                <w:rFonts w:cs="Arial"/>
              </w:rPr>
              <w:t>noting that</w:t>
            </w:r>
            <w:r>
              <w:rPr>
                <w:rFonts w:cs="Arial"/>
              </w:rPr>
              <w:t xml:space="preserve"> whilst the content was interesting the size of the document </w:t>
            </w:r>
            <w:r w:rsidR="009A2688">
              <w:rPr>
                <w:rFonts w:cs="Arial"/>
              </w:rPr>
              <w:t>wa</w:t>
            </w:r>
            <w:r>
              <w:rPr>
                <w:rFonts w:cs="Arial"/>
              </w:rPr>
              <w:t xml:space="preserve">s problematic from a </w:t>
            </w:r>
            <w:r w:rsidR="009B71A7">
              <w:rPr>
                <w:rFonts w:cs="Arial"/>
              </w:rPr>
              <w:t xml:space="preserve">mailbox size </w:t>
            </w:r>
            <w:r>
              <w:rPr>
                <w:rFonts w:cs="Arial"/>
              </w:rPr>
              <w:t>perspective and questioned whether there was opportunity to review this. Mr Skinner confirmed that Mr Oliver Tipper, Head of Communications, would be able to review this</w:t>
            </w:r>
            <w:r w:rsidR="004C0F1A">
              <w:rPr>
                <w:rFonts w:cs="Arial"/>
              </w:rPr>
              <w:t xml:space="preserve"> and consider alternative options</w:t>
            </w:r>
            <w:r>
              <w:rPr>
                <w:rFonts w:cs="Arial"/>
              </w:rPr>
              <w:t xml:space="preserve">. </w:t>
            </w:r>
          </w:p>
          <w:p w14:paraId="45C1F4E0" w14:textId="52A5A19B" w:rsidR="004D0614" w:rsidRPr="00E41D5A" w:rsidRDefault="004D0614" w:rsidP="001730C3">
            <w:pPr>
              <w:pStyle w:val="BodyText"/>
              <w:rPr>
                <w:rFonts w:cs="Arial"/>
                <w:bCs/>
              </w:rPr>
            </w:pPr>
          </w:p>
        </w:tc>
        <w:tc>
          <w:tcPr>
            <w:tcW w:w="1418" w:type="dxa"/>
            <w:tcBorders>
              <w:left w:val="single" w:sz="4" w:space="0" w:color="auto"/>
            </w:tcBorders>
          </w:tcPr>
          <w:p w14:paraId="78EE2DF3" w14:textId="77777777" w:rsidR="004C632F" w:rsidRDefault="004C632F" w:rsidP="00D37632">
            <w:pPr>
              <w:jc w:val="center"/>
              <w:rPr>
                <w:rFonts w:cs="Arial"/>
                <w:b/>
              </w:rPr>
            </w:pPr>
          </w:p>
          <w:p w14:paraId="30B56416" w14:textId="77777777" w:rsidR="001730C3" w:rsidRDefault="001730C3" w:rsidP="00D37632">
            <w:pPr>
              <w:jc w:val="center"/>
              <w:rPr>
                <w:rFonts w:cs="Arial"/>
                <w:b/>
              </w:rPr>
            </w:pPr>
          </w:p>
          <w:p w14:paraId="1AADD338" w14:textId="77777777" w:rsidR="001730C3" w:rsidRDefault="001730C3" w:rsidP="00D37632">
            <w:pPr>
              <w:jc w:val="center"/>
              <w:rPr>
                <w:rFonts w:cs="Arial"/>
                <w:b/>
              </w:rPr>
            </w:pPr>
          </w:p>
          <w:p w14:paraId="473F32EF" w14:textId="77777777" w:rsidR="001730C3" w:rsidRDefault="001730C3" w:rsidP="00D37632">
            <w:pPr>
              <w:jc w:val="center"/>
              <w:rPr>
                <w:rFonts w:cs="Arial"/>
                <w:b/>
              </w:rPr>
            </w:pPr>
          </w:p>
          <w:p w14:paraId="1E3BD10A" w14:textId="77777777" w:rsidR="001730C3" w:rsidRDefault="001730C3" w:rsidP="00D37632">
            <w:pPr>
              <w:jc w:val="center"/>
              <w:rPr>
                <w:rFonts w:cs="Arial"/>
                <w:b/>
              </w:rPr>
            </w:pPr>
          </w:p>
          <w:p w14:paraId="6456D292" w14:textId="77777777" w:rsidR="001730C3" w:rsidRDefault="001730C3" w:rsidP="00D37632">
            <w:pPr>
              <w:jc w:val="center"/>
              <w:rPr>
                <w:rFonts w:cs="Arial"/>
                <w:b/>
              </w:rPr>
            </w:pPr>
          </w:p>
          <w:p w14:paraId="2DF8F946" w14:textId="77777777" w:rsidR="001730C3" w:rsidRDefault="001730C3" w:rsidP="00D37632">
            <w:pPr>
              <w:jc w:val="center"/>
              <w:rPr>
                <w:rFonts w:cs="Arial"/>
                <w:b/>
              </w:rPr>
            </w:pPr>
          </w:p>
          <w:p w14:paraId="163CE23A" w14:textId="77777777" w:rsidR="001730C3" w:rsidRDefault="001730C3" w:rsidP="00D37632">
            <w:pPr>
              <w:jc w:val="center"/>
              <w:rPr>
                <w:rFonts w:cs="Arial"/>
                <w:b/>
              </w:rPr>
            </w:pPr>
          </w:p>
          <w:p w14:paraId="2829B2B8" w14:textId="77777777" w:rsidR="001730C3" w:rsidRDefault="001730C3" w:rsidP="00D37632">
            <w:pPr>
              <w:jc w:val="center"/>
              <w:rPr>
                <w:rFonts w:cs="Arial"/>
                <w:b/>
              </w:rPr>
            </w:pPr>
          </w:p>
          <w:p w14:paraId="15812638" w14:textId="77777777" w:rsidR="001730C3" w:rsidRDefault="001730C3" w:rsidP="00D37632">
            <w:pPr>
              <w:jc w:val="center"/>
              <w:rPr>
                <w:rFonts w:cs="Arial"/>
                <w:b/>
              </w:rPr>
            </w:pPr>
          </w:p>
          <w:p w14:paraId="28FF379A" w14:textId="77777777" w:rsidR="001730C3" w:rsidRDefault="001730C3" w:rsidP="00D37632">
            <w:pPr>
              <w:jc w:val="center"/>
              <w:rPr>
                <w:rFonts w:cs="Arial"/>
                <w:b/>
              </w:rPr>
            </w:pPr>
          </w:p>
          <w:p w14:paraId="6CC2EDF9" w14:textId="77777777" w:rsidR="001730C3" w:rsidRDefault="001730C3" w:rsidP="00D37632">
            <w:pPr>
              <w:jc w:val="center"/>
              <w:rPr>
                <w:rFonts w:cs="Arial"/>
                <w:b/>
              </w:rPr>
            </w:pPr>
          </w:p>
          <w:p w14:paraId="10FCBC10" w14:textId="77777777" w:rsidR="001730C3" w:rsidRDefault="001730C3" w:rsidP="00D37632">
            <w:pPr>
              <w:jc w:val="center"/>
              <w:rPr>
                <w:rFonts w:cs="Arial"/>
                <w:b/>
              </w:rPr>
            </w:pPr>
          </w:p>
          <w:p w14:paraId="622BCF86" w14:textId="77777777" w:rsidR="001730C3" w:rsidRDefault="001730C3" w:rsidP="00D37632">
            <w:pPr>
              <w:jc w:val="center"/>
              <w:rPr>
                <w:rFonts w:cs="Arial"/>
                <w:b/>
              </w:rPr>
            </w:pPr>
          </w:p>
          <w:p w14:paraId="3713D7F2" w14:textId="77777777" w:rsidR="001730C3" w:rsidRDefault="001730C3" w:rsidP="00D37632">
            <w:pPr>
              <w:jc w:val="center"/>
              <w:rPr>
                <w:rFonts w:cs="Arial"/>
                <w:b/>
              </w:rPr>
            </w:pPr>
          </w:p>
          <w:p w14:paraId="1276031C" w14:textId="77777777" w:rsidR="001730C3" w:rsidRDefault="001730C3" w:rsidP="00D37632">
            <w:pPr>
              <w:jc w:val="center"/>
              <w:rPr>
                <w:rFonts w:cs="Arial"/>
                <w:b/>
              </w:rPr>
            </w:pPr>
          </w:p>
          <w:p w14:paraId="4E73DA7C" w14:textId="77777777" w:rsidR="001730C3" w:rsidRDefault="001730C3" w:rsidP="00D37632">
            <w:pPr>
              <w:jc w:val="center"/>
              <w:rPr>
                <w:rFonts w:cs="Arial"/>
                <w:b/>
              </w:rPr>
            </w:pPr>
          </w:p>
          <w:p w14:paraId="67575051" w14:textId="77777777" w:rsidR="001730C3" w:rsidRDefault="001730C3" w:rsidP="00D37632">
            <w:pPr>
              <w:jc w:val="center"/>
              <w:rPr>
                <w:rFonts w:cs="Arial"/>
                <w:b/>
              </w:rPr>
            </w:pPr>
          </w:p>
          <w:p w14:paraId="7339D128" w14:textId="77777777" w:rsidR="001730C3" w:rsidRDefault="001730C3" w:rsidP="00D37632">
            <w:pPr>
              <w:jc w:val="center"/>
              <w:rPr>
                <w:rFonts w:cs="Arial"/>
                <w:b/>
              </w:rPr>
            </w:pPr>
          </w:p>
          <w:p w14:paraId="56985DF2" w14:textId="77777777" w:rsidR="001730C3" w:rsidRDefault="001730C3" w:rsidP="00D37632">
            <w:pPr>
              <w:jc w:val="center"/>
              <w:rPr>
                <w:rFonts w:cs="Arial"/>
                <w:b/>
              </w:rPr>
            </w:pPr>
          </w:p>
          <w:p w14:paraId="25C9D292" w14:textId="77777777" w:rsidR="001730C3" w:rsidRDefault="001730C3" w:rsidP="00D37632">
            <w:pPr>
              <w:jc w:val="center"/>
              <w:rPr>
                <w:rFonts w:cs="Arial"/>
                <w:b/>
              </w:rPr>
            </w:pPr>
          </w:p>
          <w:p w14:paraId="72649CE8" w14:textId="77777777" w:rsidR="001730C3" w:rsidRDefault="001730C3" w:rsidP="00D37632">
            <w:pPr>
              <w:jc w:val="center"/>
              <w:rPr>
                <w:rFonts w:cs="Arial"/>
                <w:b/>
              </w:rPr>
            </w:pPr>
          </w:p>
          <w:p w14:paraId="0D324897" w14:textId="77777777" w:rsidR="001730C3" w:rsidRDefault="001730C3" w:rsidP="00D37632">
            <w:pPr>
              <w:jc w:val="center"/>
              <w:rPr>
                <w:rFonts w:cs="Arial"/>
                <w:b/>
              </w:rPr>
            </w:pPr>
          </w:p>
          <w:p w14:paraId="696E3606" w14:textId="77777777" w:rsidR="001730C3" w:rsidRDefault="001730C3" w:rsidP="00D37632">
            <w:pPr>
              <w:jc w:val="center"/>
              <w:rPr>
                <w:rFonts w:cs="Arial"/>
                <w:b/>
              </w:rPr>
            </w:pPr>
          </w:p>
          <w:p w14:paraId="6A43085B" w14:textId="77777777" w:rsidR="001730C3" w:rsidRDefault="001730C3" w:rsidP="00D37632">
            <w:pPr>
              <w:jc w:val="center"/>
              <w:rPr>
                <w:rFonts w:cs="Arial"/>
                <w:b/>
              </w:rPr>
            </w:pPr>
          </w:p>
          <w:p w14:paraId="4829A16C" w14:textId="77777777" w:rsidR="001730C3" w:rsidRDefault="001730C3" w:rsidP="00D37632">
            <w:pPr>
              <w:jc w:val="center"/>
              <w:rPr>
                <w:rFonts w:cs="Arial"/>
                <w:b/>
              </w:rPr>
            </w:pPr>
          </w:p>
          <w:p w14:paraId="46E03FB0" w14:textId="77777777" w:rsidR="001730C3" w:rsidRDefault="001730C3" w:rsidP="00D37632">
            <w:pPr>
              <w:jc w:val="center"/>
              <w:rPr>
                <w:rFonts w:cs="Arial"/>
                <w:b/>
              </w:rPr>
            </w:pPr>
          </w:p>
          <w:p w14:paraId="16A888A6" w14:textId="77777777" w:rsidR="004C0F1A" w:rsidRDefault="004C0F1A" w:rsidP="00D37632">
            <w:pPr>
              <w:jc w:val="center"/>
              <w:rPr>
                <w:rFonts w:cs="Arial"/>
                <w:b/>
              </w:rPr>
            </w:pPr>
          </w:p>
          <w:p w14:paraId="3938C685" w14:textId="77777777" w:rsidR="004C0F1A" w:rsidRDefault="004C0F1A" w:rsidP="00D37632">
            <w:pPr>
              <w:jc w:val="center"/>
              <w:rPr>
                <w:rFonts w:cs="Arial"/>
                <w:b/>
              </w:rPr>
            </w:pPr>
          </w:p>
          <w:p w14:paraId="651C71D3" w14:textId="77777777" w:rsidR="004C0F1A" w:rsidRDefault="004C0F1A" w:rsidP="00D37632">
            <w:pPr>
              <w:jc w:val="center"/>
              <w:rPr>
                <w:rFonts w:cs="Arial"/>
                <w:b/>
              </w:rPr>
            </w:pPr>
          </w:p>
          <w:p w14:paraId="45D344B4" w14:textId="77777777" w:rsidR="004C0F1A" w:rsidRDefault="004C0F1A" w:rsidP="00D37632">
            <w:pPr>
              <w:jc w:val="center"/>
              <w:rPr>
                <w:rFonts w:cs="Arial"/>
                <w:b/>
              </w:rPr>
            </w:pPr>
          </w:p>
          <w:p w14:paraId="31728CEB" w14:textId="77777777" w:rsidR="004C0F1A" w:rsidRDefault="004C0F1A" w:rsidP="004C0F1A">
            <w:pPr>
              <w:rPr>
                <w:rFonts w:cs="Arial"/>
                <w:b/>
              </w:rPr>
            </w:pPr>
          </w:p>
          <w:p w14:paraId="7FDC8534" w14:textId="77777777" w:rsidR="001730C3" w:rsidRDefault="001730C3" w:rsidP="00D37632">
            <w:pPr>
              <w:jc w:val="center"/>
              <w:rPr>
                <w:rFonts w:cs="Arial"/>
                <w:b/>
              </w:rPr>
            </w:pPr>
          </w:p>
          <w:p w14:paraId="488382C9" w14:textId="77777777" w:rsidR="004C0F1A" w:rsidRDefault="004C0F1A" w:rsidP="00D37632">
            <w:pPr>
              <w:jc w:val="center"/>
              <w:rPr>
                <w:rFonts w:cs="Arial"/>
                <w:b/>
              </w:rPr>
            </w:pPr>
          </w:p>
          <w:p w14:paraId="5DE09E96" w14:textId="77777777" w:rsidR="004C0F1A" w:rsidRDefault="004C0F1A" w:rsidP="00D37632">
            <w:pPr>
              <w:jc w:val="center"/>
              <w:rPr>
                <w:rFonts w:cs="Arial"/>
                <w:b/>
              </w:rPr>
            </w:pPr>
          </w:p>
          <w:p w14:paraId="221B5889" w14:textId="77777777" w:rsidR="004C0F1A" w:rsidRDefault="004C0F1A" w:rsidP="00D37632">
            <w:pPr>
              <w:jc w:val="center"/>
              <w:rPr>
                <w:rFonts w:cs="Arial"/>
                <w:b/>
              </w:rPr>
            </w:pPr>
          </w:p>
          <w:p w14:paraId="6825724F" w14:textId="77777777" w:rsidR="004C0F1A" w:rsidRDefault="004C0F1A" w:rsidP="00D37632">
            <w:pPr>
              <w:jc w:val="center"/>
              <w:rPr>
                <w:rFonts w:cs="Arial"/>
                <w:b/>
              </w:rPr>
            </w:pPr>
          </w:p>
          <w:p w14:paraId="017BB6AF" w14:textId="77777777" w:rsidR="001730C3" w:rsidRDefault="001730C3" w:rsidP="00D37632">
            <w:pPr>
              <w:jc w:val="center"/>
              <w:rPr>
                <w:rFonts w:cs="Arial"/>
                <w:b/>
              </w:rPr>
            </w:pPr>
            <w:r>
              <w:rPr>
                <w:rFonts w:cs="Arial"/>
                <w:b/>
              </w:rPr>
              <w:t>SM/CE</w:t>
            </w:r>
          </w:p>
          <w:p w14:paraId="0B5EFDAF" w14:textId="77777777" w:rsidR="001730C3" w:rsidRDefault="001730C3" w:rsidP="00D37632">
            <w:pPr>
              <w:jc w:val="center"/>
              <w:rPr>
                <w:rFonts w:cs="Arial"/>
                <w:b/>
              </w:rPr>
            </w:pPr>
          </w:p>
          <w:p w14:paraId="1313C686" w14:textId="77777777" w:rsidR="001730C3" w:rsidRDefault="001730C3" w:rsidP="00D37632">
            <w:pPr>
              <w:jc w:val="center"/>
              <w:rPr>
                <w:rFonts w:cs="Arial"/>
                <w:b/>
              </w:rPr>
            </w:pPr>
          </w:p>
          <w:p w14:paraId="23067B32" w14:textId="77777777" w:rsidR="001730C3" w:rsidRDefault="001730C3" w:rsidP="00D37632">
            <w:pPr>
              <w:jc w:val="center"/>
              <w:rPr>
                <w:rFonts w:cs="Arial"/>
                <w:b/>
              </w:rPr>
            </w:pPr>
          </w:p>
          <w:p w14:paraId="7FCBF80E" w14:textId="77777777" w:rsidR="001730C3" w:rsidRDefault="001730C3" w:rsidP="00D37632">
            <w:pPr>
              <w:jc w:val="center"/>
              <w:rPr>
                <w:rFonts w:cs="Arial"/>
                <w:b/>
              </w:rPr>
            </w:pPr>
          </w:p>
          <w:p w14:paraId="22B5B390" w14:textId="77777777" w:rsidR="001730C3" w:rsidRDefault="001730C3" w:rsidP="00D37632">
            <w:pPr>
              <w:jc w:val="center"/>
              <w:rPr>
                <w:rFonts w:cs="Arial"/>
                <w:b/>
              </w:rPr>
            </w:pPr>
          </w:p>
          <w:p w14:paraId="02916F2F" w14:textId="77777777" w:rsidR="001730C3" w:rsidRDefault="001730C3" w:rsidP="00D37632">
            <w:pPr>
              <w:jc w:val="center"/>
              <w:rPr>
                <w:rFonts w:cs="Arial"/>
                <w:b/>
              </w:rPr>
            </w:pPr>
          </w:p>
          <w:p w14:paraId="14A4F464" w14:textId="77777777" w:rsidR="001730C3" w:rsidRDefault="001730C3" w:rsidP="00D37632">
            <w:pPr>
              <w:jc w:val="center"/>
              <w:rPr>
                <w:rFonts w:cs="Arial"/>
                <w:b/>
              </w:rPr>
            </w:pPr>
          </w:p>
          <w:p w14:paraId="3CDC0240" w14:textId="74DE3176" w:rsidR="001730C3" w:rsidRDefault="001730C3" w:rsidP="001730C3">
            <w:pPr>
              <w:jc w:val="center"/>
              <w:rPr>
                <w:rFonts w:cs="Arial"/>
                <w:b/>
              </w:rPr>
            </w:pPr>
            <w:r>
              <w:rPr>
                <w:rFonts w:cs="Arial"/>
                <w:b/>
              </w:rPr>
              <w:t>OT</w:t>
            </w:r>
          </w:p>
        </w:tc>
      </w:tr>
      <w:tr w:rsidR="004C632F" w:rsidRPr="006873F1" w14:paraId="43D1CB16" w14:textId="77777777" w:rsidTr="006C6BD6">
        <w:trPr>
          <w:cantSplit/>
          <w:trHeight w:val="284"/>
        </w:trPr>
        <w:tc>
          <w:tcPr>
            <w:tcW w:w="1276" w:type="dxa"/>
            <w:tcBorders>
              <w:right w:val="single" w:sz="4" w:space="0" w:color="auto"/>
            </w:tcBorders>
          </w:tcPr>
          <w:p w14:paraId="4AA681D5" w14:textId="77777777" w:rsidR="004C632F" w:rsidRDefault="004C632F" w:rsidP="00D3763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5B10509A" w14:textId="77777777" w:rsidR="004C632F" w:rsidRDefault="004C632F" w:rsidP="00D37632">
            <w:pPr>
              <w:pStyle w:val="BodyText"/>
              <w:rPr>
                <w:rFonts w:cs="Arial"/>
                <w:bCs/>
              </w:rPr>
            </w:pPr>
          </w:p>
          <w:p w14:paraId="1ED0527A" w14:textId="7B93A93A" w:rsidR="00552FB7" w:rsidRDefault="00552FB7" w:rsidP="00552FB7">
            <w:pPr>
              <w:pStyle w:val="BodyText"/>
              <w:rPr>
                <w:rFonts w:cs="Arial"/>
                <w:bCs/>
              </w:rPr>
            </w:pPr>
            <w:r>
              <w:rPr>
                <w:rFonts w:cs="Arial"/>
                <w:bCs/>
              </w:rPr>
              <w:t xml:space="preserve">The Board </w:t>
            </w:r>
            <w:r w:rsidRPr="00757979">
              <w:rPr>
                <w:rFonts w:cs="Arial"/>
                <w:b/>
              </w:rPr>
              <w:t>received</w:t>
            </w:r>
            <w:r>
              <w:rPr>
                <w:rFonts w:cs="Arial"/>
                <w:bCs/>
              </w:rPr>
              <w:t xml:space="preserve"> the Director of Organisational Development and People’s report and </w:t>
            </w:r>
            <w:r w:rsidRPr="00757979">
              <w:rPr>
                <w:rFonts w:cs="Arial"/>
                <w:b/>
              </w:rPr>
              <w:t>noted</w:t>
            </w:r>
            <w:r>
              <w:rPr>
                <w:rFonts w:cs="Arial"/>
                <w:bCs/>
              </w:rPr>
              <w:t xml:space="preserve"> the content.</w:t>
            </w:r>
          </w:p>
          <w:p w14:paraId="70CF9B3F" w14:textId="73A34FEF" w:rsidR="00F5660F" w:rsidRPr="00E41D5A" w:rsidRDefault="00F5660F" w:rsidP="00D77F92">
            <w:pPr>
              <w:pStyle w:val="BodyText"/>
              <w:rPr>
                <w:rFonts w:cs="Arial"/>
                <w:bCs/>
              </w:rPr>
            </w:pPr>
          </w:p>
        </w:tc>
        <w:tc>
          <w:tcPr>
            <w:tcW w:w="1418" w:type="dxa"/>
            <w:tcBorders>
              <w:left w:val="single" w:sz="4" w:space="0" w:color="auto"/>
            </w:tcBorders>
          </w:tcPr>
          <w:p w14:paraId="6783BC0A" w14:textId="77777777" w:rsidR="004C632F" w:rsidRDefault="004C632F" w:rsidP="00D37632">
            <w:pPr>
              <w:jc w:val="center"/>
              <w:rPr>
                <w:rFonts w:cs="Arial"/>
                <w:b/>
              </w:rPr>
            </w:pPr>
          </w:p>
        </w:tc>
      </w:tr>
      <w:tr w:rsidR="004C632F" w:rsidRPr="006873F1" w14:paraId="64F75969" w14:textId="77777777" w:rsidTr="006C6BD6">
        <w:trPr>
          <w:cantSplit/>
          <w:trHeight w:val="284"/>
        </w:trPr>
        <w:tc>
          <w:tcPr>
            <w:tcW w:w="1276" w:type="dxa"/>
            <w:tcBorders>
              <w:right w:val="single" w:sz="4" w:space="0" w:color="auto"/>
            </w:tcBorders>
          </w:tcPr>
          <w:p w14:paraId="7B3116CD" w14:textId="77777777" w:rsidR="004C632F" w:rsidRDefault="004C632F" w:rsidP="00D37632">
            <w:pPr>
              <w:rPr>
                <w:rFonts w:cs="Arial"/>
                <w:b/>
                <w:bCs/>
              </w:rPr>
            </w:pPr>
          </w:p>
          <w:p w14:paraId="37CC504B" w14:textId="66A039D0" w:rsidR="004C632F" w:rsidRDefault="004C632F" w:rsidP="00D37632">
            <w:pPr>
              <w:rPr>
                <w:rFonts w:cs="Arial"/>
                <w:b/>
                <w:bCs/>
              </w:rPr>
            </w:pPr>
            <w:r>
              <w:rPr>
                <w:rFonts w:cs="Arial"/>
                <w:b/>
                <w:bCs/>
              </w:rPr>
              <w:t>23/</w:t>
            </w:r>
            <w:r w:rsidR="008074F2">
              <w:rPr>
                <w:rFonts w:cs="Arial"/>
                <w:b/>
                <w:bCs/>
              </w:rPr>
              <w:t>1</w:t>
            </w:r>
            <w:r w:rsidR="00552FB7">
              <w:rPr>
                <w:rFonts w:cs="Arial"/>
                <w:b/>
                <w:bCs/>
              </w:rPr>
              <w:t>40</w:t>
            </w:r>
          </w:p>
        </w:tc>
        <w:tc>
          <w:tcPr>
            <w:tcW w:w="8363" w:type="dxa"/>
            <w:tcBorders>
              <w:left w:val="single" w:sz="4" w:space="0" w:color="auto"/>
              <w:right w:val="single" w:sz="4" w:space="0" w:color="auto"/>
            </w:tcBorders>
          </w:tcPr>
          <w:p w14:paraId="673DD7BC" w14:textId="77777777" w:rsidR="004C632F" w:rsidRDefault="004C632F" w:rsidP="00D37632">
            <w:pPr>
              <w:pStyle w:val="BodyText"/>
              <w:rPr>
                <w:rFonts w:cs="Arial"/>
                <w:b/>
                <w:bCs/>
              </w:rPr>
            </w:pPr>
          </w:p>
          <w:p w14:paraId="50581B10" w14:textId="1E3077C9" w:rsidR="004C632F" w:rsidRDefault="00552FB7" w:rsidP="00A40221">
            <w:pPr>
              <w:pStyle w:val="BodyText"/>
              <w:rPr>
                <w:rFonts w:cs="Arial"/>
              </w:rPr>
            </w:pPr>
            <w:r>
              <w:rPr>
                <w:rFonts w:cs="Arial"/>
                <w:b/>
                <w:bCs/>
              </w:rPr>
              <w:t>Operational Priorities Q2 Update Report</w:t>
            </w:r>
            <w:r w:rsidR="004C632F">
              <w:rPr>
                <w:rFonts w:cs="Arial"/>
                <w:b/>
                <w:bCs/>
              </w:rPr>
              <w:t xml:space="preserve"> </w:t>
            </w:r>
            <w:r w:rsidR="004C632F" w:rsidRPr="004C632F">
              <w:rPr>
                <w:rFonts w:cs="Arial"/>
              </w:rPr>
              <w:t>(agenda item 1</w:t>
            </w:r>
            <w:r>
              <w:rPr>
                <w:rFonts w:cs="Arial"/>
              </w:rPr>
              <w:t>5</w:t>
            </w:r>
            <w:r w:rsidR="004C632F" w:rsidRPr="004C632F">
              <w:rPr>
                <w:rFonts w:cs="Arial"/>
              </w:rPr>
              <w:t>)</w:t>
            </w:r>
          </w:p>
          <w:p w14:paraId="2681DB80" w14:textId="77777777" w:rsidR="006C6BD6" w:rsidRDefault="006C6BD6" w:rsidP="00D37632">
            <w:pPr>
              <w:pStyle w:val="BodyText"/>
              <w:rPr>
                <w:rFonts w:cs="Arial"/>
              </w:rPr>
            </w:pPr>
          </w:p>
          <w:p w14:paraId="6C3B9211" w14:textId="76A6BF60" w:rsidR="00FD12AB" w:rsidRDefault="001730C3" w:rsidP="00D37632">
            <w:pPr>
              <w:pStyle w:val="BodyText"/>
              <w:rPr>
                <w:rFonts w:cs="Arial"/>
              </w:rPr>
            </w:pPr>
            <w:r>
              <w:rPr>
                <w:rFonts w:cs="Arial"/>
              </w:rPr>
              <w:t>Mrs Hanwell presented the update report and noted that the content had been discussed in detail at the Finance and Performance Committee.</w:t>
            </w:r>
            <w:r w:rsidR="00322C26">
              <w:rPr>
                <w:rFonts w:cs="Arial"/>
              </w:rPr>
              <w:t xml:space="preserve"> </w:t>
            </w:r>
            <w:r w:rsidR="00C774DE">
              <w:rPr>
                <w:rFonts w:cs="Arial"/>
              </w:rPr>
              <w:t>S</w:t>
            </w:r>
            <w:r w:rsidR="00BC26BB">
              <w:rPr>
                <w:rFonts w:cs="Arial"/>
              </w:rPr>
              <w:t>he explained that t</w:t>
            </w:r>
            <w:r w:rsidR="00322C26">
              <w:rPr>
                <w:rFonts w:cs="Arial"/>
              </w:rPr>
              <w:t xml:space="preserve">he report demonstrated the activity underway however work continued to focus on the relational </w:t>
            </w:r>
            <w:r w:rsidR="004C0F1A">
              <w:rPr>
                <w:rFonts w:cs="Arial"/>
              </w:rPr>
              <w:t>aspect</w:t>
            </w:r>
            <w:r w:rsidR="00322C26">
              <w:rPr>
                <w:rFonts w:cs="Arial"/>
              </w:rPr>
              <w:t xml:space="preserve"> </w:t>
            </w:r>
            <w:r w:rsidR="004C0F1A">
              <w:rPr>
                <w:rFonts w:cs="Arial"/>
              </w:rPr>
              <w:t xml:space="preserve">of this </w:t>
            </w:r>
            <w:r w:rsidR="00322C26">
              <w:rPr>
                <w:rFonts w:cs="Arial"/>
              </w:rPr>
              <w:t xml:space="preserve">and cross cutting themes. </w:t>
            </w:r>
          </w:p>
          <w:p w14:paraId="1FD9F2DA" w14:textId="77777777" w:rsidR="00FD12AB" w:rsidRDefault="00FD12AB" w:rsidP="00D37632">
            <w:pPr>
              <w:pStyle w:val="BodyText"/>
              <w:rPr>
                <w:rFonts w:cs="Arial"/>
              </w:rPr>
            </w:pPr>
          </w:p>
          <w:p w14:paraId="67C9E078" w14:textId="2DB17EA7" w:rsidR="00322C26" w:rsidRDefault="00FD12AB" w:rsidP="00D37632">
            <w:pPr>
              <w:pStyle w:val="BodyText"/>
              <w:rPr>
                <w:rFonts w:cs="Arial"/>
              </w:rPr>
            </w:pPr>
            <w:r>
              <w:rPr>
                <w:rFonts w:cs="Arial"/>
              </w:rPr>
              <w:t xml:space="preserve">Mrs Hanwell noted that there was </w:t>
            </w:r>
            <w:r w:rsidR="00C774DE">
              <w:rPr>
                <w:rFonts w:cs="Arial"/>
              </w:rPr>
              <w:t xml:space="preserve">an </w:t>
            </w:r>
            <w:r>
              <w:rPr>
                <w:rFonts w:cs="Arial"/>
              </w:rPr>
              <w:t xml:space="preserve">opportunity to review the priorities and remove any that were no longer required. </w:t>
            </w:r>
            <w:r w:rsidR="00322C26">
              <w:rPr>
                <w:rFonts w:cs="Arial"/>
              </w:rPr>
              <w:t xml:space="preserve">Mr Henry endorsed the fact that there were </w:t>
            </w:r>
            <w:r w:rsidR="004C0F1A">
              <w:rPr>
                <w:rFonts w:cs="Arial"/>
              </w:rPr>
              <w:t>a high number of</w:t>
            </w:r>
            <w:r w:rsidR="00322C26">
              <w:rPr>
                <w:rFonts w:cs="Arial"/>
              </w:rPr>
              <w:t xml:space="preserve"> priorities, and the opportunity to remove should go some way to address this. </w:t>
            </w:r>
            <w:r>
              <w:rPr>
                <w:rFonts w:cs="Arial"/>
              </w:rPr>
              <w:t xml:space="preserve">Mrs Burns-Shore questioned the change impact process to consider the value and impact of the priorities. Mrs Hanwell acknowledged that this was important to consider moving forward. </w:t>
            </w:r>
          </w:p>
          <w:p w14:paraId="3431242A" w14:textId="0B2FAD56" w:rsidR="00D67611" w:rsidRPr="00E41D5A" w:rsidRDefault="00D67611" w:rsidP="00552FB7">
            <w:pPr>
              <w:pStyle w:val="BodyText"/>
              <w:rPr>
                <w:rFonts w:cs="Arial"/>
                <w:bCs/>
              </w:rPr>
            </w:pPr>
          </w:p>
        </w:tc>
        <w:tc>
          <w:tcPr>
            <w:tcW w:w="1418" w:type="dxa"/>
            <w:tcBorders>
              <w:left w:val="single" w:sz="4" w:space="0" w:color="auto"/>
            </w:tcBorders>
          </w:tcPr>
          <w:p w14:paraId="5C452DB5" w14:textId="77777777" w:rsidR="004C632F" w:rsidRDefault="004C632F" w:rsidP="00D37632">
            <w:pPr>
              <w:jc w:val="center"/>
              <w:rPr>
                <w:rFonts w:cs="Arial"/>
                <w:b/>
              </w:rPr>
            </w:pPr>
          </w:p>
        </w:tc>
      </w:tr>
      <w:tr w:rsidR="004C632F" w:rsidRPr="006873F1" w14:paraId="748B583E" w14:textId="77777777" w:rsidTr="00C74FB5">
        <w:trPr>
          <w:cantSplit/>
          <w:trHeight w:val="284"/>
        </w:trPr>
        <w:tc>
          <w:tcPr>
            <w:tcW w:w="1276" w:type="dxa"/>
            <w:tcBorders>
              <w:right w:val="single" w:sz="4" w:space="0" w:color="auto"/>
            </w:tcBorders>
          </w:tcPr>
          <w:p w14:paraId="6AA69D9C" w14:textId="77777777" w:rsidR="004C632F" w:rsidRDefault="004C632F" w:rsidP="00D3763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1092F9BD" w14:textId="77777777" w:rsidR="006C6BD6" w:rsidRDefault="006C6BD6" w:rsidP="00D37632">
            <w:pPr>
              <w:pStyle w:val="BodyText"/>
              <w:rPr>
                <w:rFonts w:cs="Arial"/>
                <w:bCs/>
              </w:rPr>
            </w:pPr>
          </w:p>
          <w:p w14:paraId="5CA1B92D" w14:textId="0317E970" w:rsidR="00F12552" w:rsidRDefault="00F12552" w:rsidP="00D37632">
            <w:pPr>
              <w:pStyle w:val="BodyText"/>
              <w:rPr>
                <w:rFonts w:cs="Arial"/>
                <w:bCs/>
              </w:rPr>
            </w:pPr>
            <w:r>
              <w:rPr>
                <w:rFonts w:cs="Arial"/>
                <w:bCs/>
              </w:rPr>
              <w:t xml:space="preserve">The Board </w:t>
            </w:r>
            <w:r w:rsidRPr="00F12552">
              <w:rPr>
                <w:rFonts w:cs="Arial"/>
                <w:b/>
              </w:rPr>
              <w:t>received</w:t>
            </w:r>
            <w:r>
              <w:rPr>
                <w:rFonts w:cs="Arial"/>
                <w:bCs/>
              </w:rPr>
              <w:t xml:space="preserve"> and </w:t>
            </w:r>
            <w:r w:rsidR="00552FB7">
              <w:rPr>
                <w:rFonts w:cs="Arial"/>
                <w:b/>
              </w:rPr>
              <w:t>noted</w:t>
            </w:r>
            <w:r>
              <w:rPr>
                <w:rFonts w:cs="Arial"/>
                <w:bCs/>
              </w:rPr>
              <w:t xml:space="preserve"> the </w:t>
            </w:r>
            <w:r w:rsidR="00552FB7">
              <w:rPr>
                <w:rFonts w:cs="Arial"/>
                <w:bCs/>
              </w:rPr>
              <w:t>content of the Operational Priorities Q2 report</w:t>
            </w:r>
            <w:r>
              <w:rPr>
                <w:rFonts w:cs="Arial"/>
                <w:bCs/>
              </w:rPr>
              <w:t>.</w:t>
            </w:r>
          </w:p>
          <w:p w14:paraId="14F962AF" w14:textId="77777777" w:rsidR="00F12552" w:rsidRPr="00E41D5A" w:rsidRDefault="00F12552" w:rsidP="00D37632">
            <w:pPr>
              <w:pStyle w:val="BodyText"/>
              <w:rPr>
                <w:rFonts w:cs="Arial"/>
                <w:bCs/>
              </w:rPr>
            </w:pPr>
          </w:p>
        </w:tc>
        <w:tc>
          <w:tcPr>
            <w:tcW w:w="1418" w:type="dxa"/>
            <w:tcBorders>
              <w:left w:val="single" w:sz="4" w:space="0" w:color="auto"/>
            </w:tcBorders>
          </w:tcPr>
          <w:p w14:paraId="3E4B9476" w14:textId="77777777" w:rsidR="004C632F" w:rsidRDefault="004C632F" w:rsidP="00D37632">
            <w:pPr>
              <w:jc w:val="center"/>
              <w:rPr>
                <w:rFonts w:cs="Arial"/>
                <w:b/>
              </w:rPr>
            </w:pPr>
          </w:p>
        </w:tc>
      </w:tr>
      <w:tr w:rsidR="004C632F" w:rsidRPr="006873F1" w14:paraId="54243867" w14:textId="77777777" w:rsidTr="002601E9">
        <w:trPr>
          <w:trHeight w:val="284"/>
        </w:trPr>
        <w:tc>
          <w:tcPr>
            <w:tcW w:w="1276" w:type="dxa"/>
            <w:tcBorders>
              <w:right w:val="single" w:sz="4" w:space="0" w:color="auto"/>
            </w:tcBorders>
          </w:tcPr>
          <w:p w14:paraId="4AE9A620" w14:textId="77777777" w:rsidR="004C632F" w:rsidRDefault="004C632F" w:rsidP="00D37632">
            <w:pPr>
              <w:rPr>
                <w:rFonts w:cs="Arial"/>
                <w:b/>
                <w:bCs/>
              </w:rPr>
            </w:pPr>
          </w:p>
          <w:p w14:paraId="7B13C10C" w14:textId="394894B4" w:rsidR="004C632F" w:rsidRDefault="004C632F" w:rsidP="00D37632">
            <w:pPr>
              <w:rPr>
                <w:rFonts w:cs="Arial"/>
                <w:b/>
                <w:bCs/>
              </w:rPr>
            </w:pPr>
            <w:r>
              <w:rPr>
                <w:rFonts w:cs="Arial"/>
                <w:b/>
                <w:bCs/>
              </w:rPr>
              <w:t>23/</w:t>
            </w:r>
            <w:r w:rsidR="00BF1042">
              <w:rPr>
                <w:rFonts w:cs="Arial"/>
                <w:b/>
                <w:bCs/>
              </w:rPr>
              <w:t>1</w:t>
            </w:r>
            <w:r w:rsidR="00552FB7">
              <w:rPr>
                <w:rFonts w:cs="Arial"/>
                <w:b/>
                <w:bCs/>
              </w:rPr>
              <w:t>41</w:t>
            </w:r>
          </w:p>
        </w:tc>
        <w:tc>
          <w:tcPr>
            <w:tcW w:w="8363" w:type="dxa"/>
            <w:tcBorders>
              <w:left w:val="single" w:sz="4" w:space="0" w:color="auto"/>
              <w:right w:val="single" w:sz="4" w:space="0" w:color="auto"/>
            </w:tcBorders>
          </w:tcPr>
          <w:p w14:paraId="582353A6" w14:textId="77777777" w:rsidR="004C632F" w:rsidRDefault="004C632F" w:rsidP="00D37632">
            <w:pPr>
              <w:pStyle w:val="BodyText"/>
              <w:rPr>
                <w:rFonts w:cs="Arial"/>
                <w:b/>
                <w:bCs/>
              </w:rPr>
            </w:pPr>
          </w:p>
          <w:p w14:paraId="613145D7" w14:textId="2260AE46" w:rsidR="004C632F" w:rsidRDefault="00552FB7" w:rsidP="00BF1042">
            <w:pPr>
              <w:pStyle w:val="BodyText"/>
              <w:rPr>
                <w:rFonts w:cs="Arial"/>
              </w:rPr>
            </w:pPr>
            <w:r>
              <w:rPr>
                <w:rFonts w:cs="Arial"/>
                <w:b/>
                <w:bCs/>
              </w:rPr>
              <w:t>Health and Safety Annual Report</w:t>
            </w:r>
            <w:r w:rsidR="00BD7CC8" w:rsidRPr="00BD7CC8">
              <w:rPr>
                <w:rFonts w:cs="Arial"/>
                <w:b/>
                <w:bCs/>
              </w:rPr>
              <w:t xml:space="preserve"> </w:t>
            </w:r>
            <w:r w:rsidR="004C632F" w:rsidRPr="004C632F">
              <w:rPr>
                <w:rFonts w:cs="Arial"/>
              </w:rPr>
              <w:t>(agenda item 1</w:t>
            </w:r>
            <w:r>
              <w:rPr>
                <w:rFonts w:cs="Arial"/>
              </w:rPr>
              <w:t>6</w:t>
            </w:r>
            <w:r w:rsidR="004C632F" w:rsidRPr="004C632F">
              <w:rPr>
                <w:rFonts w:cs="Arial"/>
              </w:rPr>
              <w:t>)</w:t>
            </w:r>
          </w:p>
          <w:p w14:paraId="60D21E6A" w14:textId="77777777" w:rsidR="006C6BD6" w:rsidRDefault="006C6BD6" w:rsidP="00D37632">
            <w:pPr>
              <w:pStyle w:val="BodyText"/>
              <w:rPr>
                <w:rFonts w:cs="Arial"/>
              </w:rPr>
            </w:pPr>
          </w:p>
          <w:p w14:paraId="203167B1" w14:textId="2C5F6F4A" w:rsidR="00583963" w:rsidRDefault="00322C26" w:rsidP="00583963">
            <w:pPr>
              <w:pStyle w:val="BodyText"/>
              <w:rPr>
                <w:rFonts w:cs="Arial"/>
                <w:bCs/>
              </w:rPr>
            </w:pPr>
            <w:r>
              <w:rPr>
                <w:rFonts w:cs="Arial"/>
                <w:bCs/>
              </w:rPr>
              <w:t xml:space="preserve">Mrs Hanwell presented the Health and Safety Annual Report and provided assurance to the Board </w:t>
            </w:r>
            <w:r w:rsidR="004C0F1A">
              <w:rPr>
                <w:rFonts w:cs="Arial"/>
                <w:bCs/>
              </w:rPr>
              <w:t>that the detail had been discussed</w:t>
            </w:r>
            <w:r>
              <w:rPr>
                <w:rFonts w:cs="Arial"/>
                <w:bCs/>
              </w:rPr>
              <w:t xml:space="preserve"> at an </w:t>
            </w:r>
            <w:r w:rsidR="00592E5B">
              <w:rPr>
                <w:rFonts w:cs="Arial"/>
                <w:bCs/>
              </w:rPr>
              <w:t>e</w:t>
            </w:r>
            <w:r w:rsidR="00E6148B">
              <w:rPr>
                <w:rFonts w:cs="Arial"/>
                <w:bCs/>
              </w:rPr>
              <w:t>xtraordinary</w:t>
            </w:r>
            <w:r>
              <w:rPr>
                <w:rFonts w:cs="Arial"/>
                <w:bCs/>
              </w:rPr>
              <w:t xml:space="preserve"> </w:t>
            </w:r>
            <w:r w:rsidR="00592E5B">
              <w:rPr>
                <w:rFonts w:cs="Arial"/>
                <w:bCs/>
              </w:rPr>
              <w:t xml:space="preserve">meeting of the </w:t>
            </w:r>
            <w:r>
              <w:rPr>
                <w:rFonts w:cs="Arial"/>
                <w:bCs/>
              </w:rPr>
              <w:t xml:space="preserve">Audit Committee. </w:t>
            </w:r>
            <w:r w:rsidR="00E6148B">
              <w:rPr>
                <w:rFonts w:cs="Arial"/>
                <w:bCs/>
              </w:rPr>
              <w:t xml:space="preserve">Mrs Hanwell noted that </w:t>
            </w:r>
            <w:r w:rsidR="004C0F1A">
              <w:rPr>
                <w:rFonts w:cs="Arial"/>
                <w:bCs/>
              </w:rPr>
              <w:t>the</w:t>
            </w:r>
            <w:r w:rsidR="00E6148B">
              <w:rPr>
                <w:rFonts w:cs="Arial"/>
                <w:bCs/>
              </w:rPr>
              <w:t xml:space="preserve"> report form</w:t>
            </w:r>
            <w:r w:rsidR="008965AC">
              <w:rPr>
                <w:rFonts w:cs="Arial"/>
                <w:bCs/>
              </w:rPr>
              <w:t>ed</w:t>
            </w:r>
            <w:r w:rsidR="00E6148B">
              <w:rPr>
                <w:rFonts w:cs="Arial"/>
                <w:bCs/>
              </w:rPr>
              <w:t xml:space="preserve"> the annual assurance process for the Board for Health and Safety. </w:t>
            </w:r>
            <w:r w:rsidR="008965AC">
              <w:rPr>
                <w:rFonts w:cs="Arial"/>
                <w:bCs/>
              </w:rPr>
              <w:t>She explained that t</w:t>
            </w:r>
            <w:r>
              <w:rPr>
                <w:rFonts w:cs="Arial"/>
                <w:bCs/>
              </w:rPr>
              <w:t xml:space="preserve">he report </w:t>
            </w:r>
            <w:r w:rsidR="00FD12AB">
              <w:rPr>
                <w:rFonts w:cs="Arial"/>
                <w:bCs/>
              </w:rPr>
              <w:t>included</w:t>
            </w:r>
            <w:r>
              <w:rPr>
                <w:rFonts w:cs="Arial"/>
                <w:bCs/>
              </w:rPr>
              <w:t xml:space="preserve"> the approach </w:t>
            </w:r>
            <w:r w:rsidR="00FD12AB">
              <w:rPr>
                <w:rFonts w:cs="Arial"/>
                <w:bCs/>
              </w:rPr>
              <w:t xml:space="preserve">underway </w:t>
            </w:r>
            <w:r>
              <w:rPr>
                <w:rFonts w:cs="Arial"/>
                <w:bCs/>
              </w:rPr>
              <w:t xml:space="preserve">to support health and </w:t>
            </w:r>
            <w:r w:rsidR="00E6148B">
              <w:rPr>
                <w:rFonts w:cs="Arial"/>
                <w:bCs/>
              </w:rPr>
              <w:t>safety</w:t>
            </w:r>
            <w:r>
              <w:rPr>
                <w:rFonts w:cs="Arial"/>
                <w:bCs/>
              </w:rPr>
              <w:t xml:space="preserve"> </w:t>
            </w:r>
            <w:r w:rsidR="00FD12AB">
              <w:rPr>
                <w:rFonts w:cs="Arial"/>
                <w:bCs/>
              </w:rPr>
              <w:t>being part of</w:t>
            </w:r>
            <w:r>
              <w:rPr>
                <w:rFonts w:cs="Arial"/>
                <w:bCs/>
              </w:rPr>
              <w:t xml:space="preserve"> </w:t>
            </w:r>
            <w:r w:rsidR="00E6148B">
              <w:rPr>
                <w:rFonts w:cs="Arial"/>
                <w:bCs/>
              </w:rPr>
              <w:t>everyone’s</w:t>
            </w:r>
            <w:r>
              <w:rPr>
                <w:rFonts w:cs="Arial"/>
                <w:bCs/>
              </w:rPr>
              <w:t xml:space="preserve"> business, </w:t>
            </w:r>
            <w:r w:rsidR="00E6148B">
              <w:rPr>
                <w:rFonts w:cs="Arial"/>
                <w:bCs/>
              </w:rPr>
              <w:t xml:space="preserve">and whilst the work related to violence and aggression and musculoskeletal health (MSK) following the HSE visit in 2019 </w:t>
            </w:r>
            <w:r w:rsidR="00B92DAD">
              <w:rPr>
                <w:rFonts w:cs="Arial"/>
                <w:bCs/>
              </w:rPr>
              <w:t>wa</w:t>
            </w:r>
            <w:r w:rsidR="00E6148B">
              <w:rPr>
                <w:rFonts w:cs="Arial"/>
                <w:bCs/>
              </w:rPr>
              <w:t>s underway, it remain</w:t>
            </w:r>
            <w:r w:rsidR="00B92DAD">
              <w:rPr>
                <w:rFonts w:cs="Arial"/>
                <w:bCs/>
              </w:rPr>
              <w:t>ed</w:t>
            </w:r>
            <w:r w:rsidR="00E6148B">
              <w:rPr>
                <w:rFonts w:cs="Arial"/>
                <w:bCs/>
              </w:rPr>
              <w:t xml:space="preserve"> an area of challenge. </w:t>
            </w:r>
          </w:p>
          <w:p w14:paraId="1A37F17A" w14:textId="77777777" w:rsidR="00E6148B" w:rsidRDefault="00E6148B" w:rsidP="00583963">
            <w:pPr>
              <w:pStyle w:val="BodyText"/>
              <w:rPr>
                <w:rFonts w:cs="Arial"/>
                <w:bCs/>
              </w:rPr>
            </w:pPr>
          </w:p>
          <w:p w14:paraId="5F8CF838" w14:textId="2E2B674B" w:rsidR="00A60255" w:rsidRDefault="00E6148B" w:rsidP="00583963">
            <w:pPr>
              <w:pStyle w:val="BodyText"/>
              <w:rPr>
                <w:rFonts w:cs="Arial"/>
                <w:bCs/>
              </w:rPr>
            </w:pPr>
            <w:r>
              <w:rPr>
                <w:rFonts w:cs="Arial"/>
                <w:bCs/>
              </w:rPr>
              <w:t xml:space="preserve">Dr Healey commented on the link between restrictive practice and violence and aggression, and </w:t>
            </w:r>
            <w:r w:rsidR="00E27329">
              <w:rPr>
                <w:rFonts w:cs="Arial"/>
                <w:bCs/>
              </w:rPr>
              <w:t xml:space="preserve">queried </w:t>
            </w:r>
            <w:r>
              <w:rPr>
                <w:rFonts w:cs="Arial"/>
                <w:bCs/>
              </w:rPr>
              <w:t xml:space="preserve">whether there was opportunity to demonstrate synergy across the two workstreams using both lenses to </w:t>
            </w:r>
            <w:r w:rsidR="00FD12AB">
              <w:rPr>
                <w:rFonts w:cs="Arial"/>
                <w:bCs/>
              </w:rPr>
              <w:t xml:space="preserve">streamline any actions. </w:t>
            </w:r>
            <w:r>
              <w:rPr>
                <w:rFonts w:cs="Arial"/>
                <w:bCs/>
              </w:rPr>
              <w:t xml:space="preserve">Dr Munro acknowledged the suggestion of viewing the data </w:t>
            </w:r>
            <w:r w:rsidR="00A60255">
              <w:rPr>
                <w:rFonts w:cs="Arial"/>
                <w:bCs/>
              </w:rPr>
              <w:t xml:space="preserve">together, however </w:t>
            </w:r>
            <w:r w:rsidR="00E27329">
              <w:rPr>
                <w:rFonts w:cs="Arial"/>
                <w:bCs/>
              </w:rPr>
              <w:t xml:space="preserve">noted </w:t>
            </w:r>
            <w:r w:rsidR="00A60255">
              <w:rPr>
                <w:rFonts w:cs="Arial"/>
                <w:bCs/>
              </w:rPr>
              <w:t xml:space="preserve">there </w:t>
            </w:r>
            <w:r w:rsidR="00E27329">
              <w:rPr>
                <w:rFonts w:cs="Arial"/>
                <w:bCs/>
              </w:rPr>
              <w:t>wa</w:t>
            </w:r>
            <w:r w:rsidR="00A60255">
              <w:rPr>
                <w:rFonts w:cs="Arial"/>
                <w:bCs/>
              </w:rPr>
              <w:t xml:space="preserve">s a balance required as </w:t>
            </w:r>
            <w:r w:rsidR="00F9378E">
              <w:rPr>
                <w:rFonts w:cs="Arial"/>
                <w:bCs/>
              </w:rPr>
              <w:t>several</w:t>
            </w:r>
            <w:r w:rsidR="00FD12AB">
              <w:rPr>
                <w:rFonts w:cs="Arial"/>
                <w:bCs/>
              </w:rPr>
              <w:t xml:space="preserve"> </w:t>
            </w:r>
            <w:r w:rsidR="00A60255">
              <w:rPr>
                <w:rFonts w:cs="Arial"/>
                <w:bCs/>
              </w:rPr>
              <w:t xml:space="preserve">elements of violence and aggression </w:t>
            </w:r>
            <w:r w:rsidR="00E27329">
              <w:rPr>
                <w:rFonts w:cs="Arial"/>
                <w:bCs/>
              </w:rPr>
              <w:t>we</w:t>
            </w:r>
            <w:r w:rsidR="00A60255">
              <w:rPr>
                <w:rFonts w:cs="Arial"/>
                <w:bCs/>
              </w:rPr>
              <w:t xml:space="preserve">re not connected to restrictive practice. It was </w:t>
            </w:r>
            <w:r w:rsidR="00064243">
              <w:rPr>
                <w:rFonts w:cs="Arial"/>
                <w:bCs/>
              </w:rPr>
              <w:t>agreed</w:t>
            </w:r>
            <w:r w:rsidR="00A60255">
              <w:rPr>
                <w:rFonts w:cs="Arial"/>
                <w:bCs/>
              </w:rPr>
              <w:t xml:space="preserve"> that the approach to this would be </w:t>
            </w:r>
            <w:r w:rsidR="00A67F7B">
              <w:rPr>
                <w:rFonts w:cs="Arial"/>
                <w:bCs/>
              </w:rPr>
              <w:t>discussed by the Executive Team</w:t>
            </w:r>
            <w:r w:rsidR="00A60255">
              <w:rPr>
                <w:rFonts w:cs="Arial"/>
                <w:bCs/>
              </w:rPr>
              <w:t xml:space="preserve"> to provide clarity on the </w:t>
            </w:r>
            <w:r w:rsidR="00A67F7B">
              <w:rPr>
                <w:rFonts w:cs="Arial"/>
                <w:bCs/>
              </w:rPr>
              <w:t>workstreams and data,</w:t>
            </w:r>
            <w:r w:rsidR="00064243">
              <w:rPr>
                <w:rFonts w:cs="Arial"/>
                <w:bCs/>
              </w:rPr>
              <w:t xml:space="preserve"> and opportunit</w:t>
            </w:r>
            <w:r w:rsidR="00FD12AB">
              <w:rPr>
                <w:rFonts w:cs="Arial"/>
                <w:bCs/>
              </w:rPr>
              <w:t>ies</w:t>
            </w:r>
            <w:r w:rsidR="00064243">
              <w:rPr>
                <w:rFonts w:cs="Arial"/>
                <w:bCs/>
              </w:rPr>
              <w:t xml:space="preserve"> to align activity. </w:t>
            </w:r>
          </w:p>
          <w:p w14:paraId="2F1A0EA5" w14:textId="77777777" w:rsidR="0058581A" w:rsidRDefault="0058581A" w:rsidP="00583963">
            <w:pPr>
              <w:pStyle w:val="BodyText"/>
              <w:rPr>
                <w:rFonts w:cs="Arial"/>
                <w:bCs/>
              </w:rPr>
            </w:pPr>
          </w:p>
          <w:p w14:paraId="31A85AC8" w14:textId="428CB5AD" w:rsidR="0058581A" w:rsidRDefault="0058581A" w:rsidP="00583963">
            <w:pPr>
              <w:pStyle w:val="BodyText"/>
              <w:rPr>
                <w:rFonts w:cs="Arial"/>
                <w:bCs/>
              </w:rPr>
            </w:pPr>
            <w:r>
              <w:rPr>
                <w:rFonts w:cs="Arial"/>
                <w:bCs/>
              </w:rPr>
              <w:t>Mr Wright acknowledged the range of topics covered within health and safety and the challenge this present</w:t>
            </w:r>
            <w:r w:rsidR="00C52045">
              <w:rPr>
                <w:rFonts w:cs="Arial"/>
                <w:bCs/>
              </w:rPr>
              <w:t>ed</w:t>
            </w:r>
            <w:r>
              <w:rPr>
                <w:rFonts w:cs="Arial"/>
                <w:bCs/>
              </w:rPr>
              <w:t xml:space="preserve"> for the team </w:t>
            </w:r>
            <w:r w:rsidR="00C52045">
              <w:rPr>
                <w:rFonts w:cs="Arial"/>
                <w:bCs/>
              </w:rPr>
              <w:t xml:space="preserve">to </w:t>
            </w:r>
            <w:r w:rsidR="00A67F7B">
              <w:rPr>
                <w:rFonts w:cs="Arial"/>
                <w:bCs/>
              </w:rPr>
              <w:t>collate these</w:t>
            </w:r>
            <w:r>
              <w:rPr>
                <w:rFonts w:cs="Arial"/>
                <w:bCs/>
              </w:rPr>
              <w:t xml:space="preserve"> within the annual report. </w:t>
            </w:r>
            <w:r w:rsidR="00856283">
              <w:rPr>
                <w:rFonts w:cs="Arial"/>
                <w:bCs/>
              </w:rPr>
              <w:t xml:space="preserve">He noted that the team therefore required the support of the Board and staff across the organisation to progress health and safety activity. </w:t>
            </w:r>
            <w:r w:rsidR="00300D15">
              <w:rPr>
                <w:rFonts w:cs="Arial"/>
                <w:bCs/>
              </w:rPr>
              <w:t>Mrs Hanwell added that</w:t>
            </w:r>
            <w:r w:rsidR="00A67F7B">
              <w:rPr>
                <w:rFonts w:cs="Arial"/>
                <w:bCs/>
              </w:rPr>
              <w:t xml:space="preserve"> the Trust </w:t>
            </w:r>
            <w:r w:rsidR="00C52045">
              <w:rPr>
                <w:rFonts w:cs="Arial"/>
                <w:bCs/>
              </w:rPr>
              <w:t>wa</w:t>
            </w:r>
            <w:r w:rsidR="00A67F7B">
              <w:rPr>
                <w:rFonts w:cs="Arial"/>
                <w:bCs/>
              </w:rPr>
              <w:t>s currently without a Head of Health and Safety and</w:t>
            </w:r>
            <w:r w:rsidR="00300D15">
              <w:rPr>
                <w:rFonts w:cs="Arial"/>
                <w:bCs/>
              </w:rPr>
              <w:t xml:space="preserve"> the complexity of the topic </w:t>
            </w:r>
            <w:r w:rsidR="00A67F7B">
              <w:rPr>
                <w:rFonts w:cs="Arial"/>
                <w:bCs/>
              </w:rPr>
              <w:t>require</w:t>
            </w:r>
            <w:r w:rsidR="00C52045">
              <w:rPr>
                <w:rFonts w:cs="Arial"/>
                <w:bCs/>
              </w:rPr>
              <w:t>d</w:t>
            </w:r>
            <w:r w:rsidR="00A67F7B">
              <w:rPr>
                <w:rFonts w:cs="Arial"/>
                <w:bCs/>
              </w:rPr>
              <w:t xml:space="preserve"> integration within all teams</w:t>
            </w:r>
            <w:r w:rsidR="00C52045">
              <w:rPr>
                <w:rFonts w:cs="Arial"/>
                <w:bCs/>
              </w:rPr>
              <w:t>.</w:t>
            </w:r>
            <w:r w:rsidR="00300D15">
              <w:rPr>
                <w:rFonts w:cs="Arial"/>
                <w:bCs/>
              </w:rPr>
              <w:t xml:space="preserve"> </w:t>
            </w:r>
          </w:p>
          <w:p w14:paraId="40F098D8" w14:textId="77777777" w:rsidR="00300D15" w:rsidRDefault="00300D15" w:rsidP="00583963">
            <w:pPr>
              <w:pStyle w:val="BodyText"/>
              <w:rPr>
                <w:rFonts w:cs="Arial"/>
                <w:bCs/>
              </w:rPr>
            </w:pPr>
          </w:p>
          <w:p w14:paraId="13C644A7" w14:textId="3928E2C3" w:rsidR="00A67F7B" w:rsidRDefault="00300D15" w:rsidP="00A67F7B">
            <w:pPr>
              <w:pStyle w:val="BodyText"/>
              <w:rPr>
                <w:rFonts w:cs="Arial"/>
                <w:bCs/>
              </w:rPr>
            </w:pPr>
            <w:r>
              <w:rPr>
                <w:rFonts w:cs="Arial"/>
                <w:bCs/>
              </w:rPr>
              <w:t xml:space="preserve">Mrs </w:t>
            </w:r>
            <w:proofErr w:type="spellStart"/>
            <w:r>
              <w:rPr>
                <w:rFonts w:cs="Arial"/>
                <w:bCs/>
              </w:rPr>
              <w:t>Burns-Shore</w:t>
            </w:r>
            <w:proofErr w:type="spellEnd"/>
            <w:r>
              <w:rPr>
                <w:rFonts w:cs="Arial"/>
                <w:bCs/>
              </w:rPr>
              <w:t xml:space="preserve"> commented that the</w:t>
            </w:r>
            <w:r w:rsidR="00402A33">
              <w:rPr>
                <w:rFonts w:cs="Arial"/>
                <w:bCs/>
              </w:rPr>
              <w:t>re</w:t>
            </w:r>
            <w:r>
              <w:rPr>
                <w:rFonts w:cs="Arial"/>
                <w:bCs/>
              </w:rPr>
              <w:t xml:space="preserve"> may be opportunity for </w:t>
            </w:r>
            <w:r w:rsidR="00A67F7B">
              <w:rPr>
                <w:rFonts w:cs="Arial"/>
                <w:bCs/>
              </w:rPr>
              <w:t xml:space="preserve">each of </w:t>
            </w:r>
            <w:r>
              <w:rPr>
                <w:rFonts w:cs="Arial"/>
                <w:bCs/>
              </w:rPr>
              <w:t xml:space="preserve">the Executive Director reports to include a dedicated section for Health and </w:t>
            </w:r>
            <w:r>
              <w:rPr>
                <w:rFonts w:cs="Arial"/>
                <w:bCs/>
              </w:rPr>
              <w:lastRenderedPageBreak/>
              <w:t xml:space="preserve">Safety. </w:t>
            </w:r>
            <w:r w:rsidR="000D1674">
              <w:rPr>
                <w:rFonts w:cs="Arial"/>
                <w:bCs/>
              </w:rPr>
              <w:t xml:space="preserve">She also questioned whether the data relating to ‘other’ incidents </w:t>
            </w:r>
            <w:r w:rsidR="00B830D5">
              <w:rPr>
                <w:rFonts w:cs="Arial"/>
                <w:bCs/>
              </w:rPr>
              <w:t xml:space="preserve">could have been </w:t>
            </w:r>
            <w:r w:rsidR="000D1674">
              <w:rPr>
                <w:rFonts w:cs="Arial"/>
                <w:bCs/>
              </w:rPr>
              <w:t>masking an area that may be a cause for concern.</w:t>
            </w:r>
            <w:r w:rsidR="00A67F7B">
              <w:rPr>
                <w:rFonts w:cs="Arial"/>
                <w:bCs/>
              </w:rPr>
              <w:t xml:space="preserve"> Discussion took place regarding the opportunity for inclusion of health and safety data in director reports, and the benefit this may present from regulatory perspective. </w:t>
            </w:r>
          </w:p>
          <w:p w14:paraId="4DA53A37" w14:textId="77777777" w:rsidR="00A67F7B" w:rsidRDefault="00A67F7B" w:rsidP="00A67F7B">
            <w:pPr>
              <w:pStyle w:val="BodyText"/>
              <w:rPr>
                <w:rFonts w:cs="Arial"/>
                <w:bCs/>
              </w:rPr>
            </w:pPr>
          </w:p>
          <w:p w14:paraId="46550ACA" w14:textId="0C570580" w:rsidR="00583963" w:rsidRDefault="000D1674" w:rsidP="00A67F7B">
            <w:pPr>
              <w:pStyle w:val="BodyText"/>
              <w:rPr>
                <w:rFonts w:cs="Arial"/>
                <w:bCs/>
              </w:rPr>
            </w:pPr>
            <w:r>
              <w:rPr>
                <w:rFonts w:cs="Arial"/>
                <w:bCs/>
              </w:rPr>
              <w:t xml:space="preserve">Dr Healey added it may be helpful to undertake a deep dive into this part of the data to understand the content. It was noted that work </w:t>
            </w:r>
            <w:r w:rsidR="00000301">
              <w:rPr>
                <w:rFonts w:cs="Arial"/>
                <w:bCs/>
              </w:rPr>
              <w:t>wa</w:t>
            </w:r>
            <w:r>
              <w:rPr>
                <w:rFonts w:cs="Arial"/>
                <w:bCs/>
              </w:rPr>
              <w:t>s in progress, via the Audit Committee, to consider what constitute</w:t>
            </w:r>
            <w:r w:rsidR="00000301">
              <w:rPr>
                <w:rFonts w:cs="Arial"/>
                <w:bCs/>
              </w:rPr>
              <w:t>d</w:t>
            </w:r>
            <w:r>
              <w:rPr>
                <w:rFonts w:cs="Arial"/>
                <w:bCs/>
              </w:rPr>
              <w:t xml:space="preserve"> a health and safety incident, which w</w:t>
            </w:r>
            <w:r w:rsidR="00562BDC">
              <w:rPr>
                <w:rFonts w:cs="Arial"/>
                <w:bCs/>
              </w:rPr>
              <w:t>ould</w:t>
            </w:r>
            <w:r>
              <w:rPr>
                <w:rFonts w:cs="Arial"/>
                <w:bCs/>
              </w:rPr>
              <w:t xml:space="preserve"> impact on the use of the ‘other’ category. It was agreed that a review of the incidents under the heading ‘other’ would be</w:t>
            </w:r>
            <w:r w:rsidR="00562BDC">
              <w:rPr>
                <w:rFonts w:cs="Arial"/>
                <w:bCs/>
              </w:rPr>
              <w:t xml:space="preserve"> completed</w:t>
            </w:r>
            <w:r>
              <w:rPr>
                <w:rFonts w:cs="Arial"/>
                <w:bCs/>
              </w:rPr>
              <w:t xml:space="preserve"> to understand the detail. </w:t>
            </w:r>
          </w:p>
          <w:p w14:paraId="3FE1EB36" w14:textId="384464DA" w:rsidR="00A67F7B" w:rsidRPr="00E41D5A" w:rsidRDefault="00A67F7B" w:rsidP="00A67F7B">
            <w:pPr>
              <w:pStyle w:val="BodyText"/>
              <w:rPr>
                <w:rFonts w:cs="Arial"/>
                <w:bCs/>
              </w:rPr>
            </w:pPr>
          </w:p>
        </w:tc>
        <w:tc>
          <w:tcPr>
            <w:tcW w:w="1418" w:type="dxa"/>
            <w:tcBorders>
              <w:left w:val="single" w:sz="4" w:space="0" w:color="auto"/>
            </w:tcBorders>
          </w:tcPr>
          <w:p w14:paraId="216628DF" w14:textId="77777777" w:rsidR="004C632F" w:rsidRDefault="004C632F" w:rsidP="00D37632">
            <w:pPr>
              <w:jc w:val="center"/>
              <w:rPr>
                <w:rFonts w:cs="Arial"/>
                <w:b/>
              </w:rPr>
            </w:pPr>
          </w:p>
          <w:p w14:paraId="5392B2BB" w14:textId="77777777" w:rsidR="00064243" w:rsidRDefault="00064243" w:rsidP="00D37632">
            <w:pPr>
              <w:jc w:val="center"/>
              <w:rPr>
                <w:rFonts w:cs="Arial"/>
                <w:b/>
              </w:rPr>
            </w:pPr>
          </w:p>
          <w:p w14:paraId="466CE34E" w14:textId="77777777" w:rsidR="00064243" w:rsidRDefault="00064243" w:rsidP="00D37632">
            <w:pPr>
              <w:jc w:val="center"/>
              <w:rPr>
                <w:rFonts w:cs="Arial"/>
                <w:b/>
              </w:rPr>
            </w:pPr>
          </w:p>
          <w:p w14:paraId="23836D8A" w14:textId="77777777" w:rsidR="00064243" w:rsidRDefault="00064243" w:rsidP="00D37632">
            <w:pPr>
              <w:jc w:val="center"/>
              <w:rPr>
                <w:rFonts w:cs="Arial"/>
                <w:b/>
              </w:rPr>
            </w:pPr>
          </w:p>
          <w:p w14:paraId="29BB28AB" w14:textId="77777777" w:rsidR="00064243" w:rsidRDefault="00064243" w:rsidP="00D37632">
            <w:pPr>
              <w:jc w:val="center"/>
              <w:rPr>
                <w:rFonts w:cs="Arial"/>
                <w:b/>
              </w:rPr>
            </w:pPr>
          </w:p>
          <w:p w14:paraId="769C0C09" w14:textId="77777777" w:rsidR="00064243" w:rsidRDefault="00064243" w:rsidP="00D37632">
            <w:pPr>
              <w:jc w:val="center"/>
              <w:rPr>
                <w:rFonts w:cs="Arial"/>
                <w:b/>
              </w:rPr>
            </w:pPr>
          </w:p>
          <w:p w14:paraId="59DB757A" w14:textId="77777777" w:rsidR="00064243" w:rsidRDefault="00064243" w:rsidP="00D37632">
            <w:pPr>
              <w:jc w:val="center"/>
              <w:rPr>
                <w:rFonts w:cs="Arial"/>
                <w:b/>
              </w:rPr>
            </w:pPr>
          </w:p>
          <w:p w14:paraId="76CCD7A2" w14:textId="77777777" w:rsidR="00064243" w:rsidRDefault="00064243" w:rsidP="00D37632">
            <w:pPr>
              <w:jc w:val="center"/>
              <w:rPr>
                <w:rFonts w:cs="Arial"/>
                <w:b/>
              </w:rPr>
            </w:pPr>
          </w:p>
          <w:p w14:paraId="6BD0181A" w14:textId="77777777" w:rsidR="00064243" w:rsidRDefault="00064243" w:rsidP="00D37632">
            <w:pPr>
              <w:jc w:val="center"/>
              <w:rPr>
                <w:rFonts w:cs="Arial"/>
                <w:b/>
              </w:rPr>
            </w:pPr>
          </w:p>
          <w:p w14:paraId="20C0EDE2" w14:textId="77777777" w:rsidR="00064243" w:rsidRDefault="00064243" w:rsidP="00D37632">
            <w:pPr>
              <w:jc w:val="center"/>
              <w:rPr>
                <w:rFonts w:cs="Arial"/>
                <w:b/>
              </w:rPr>
            </w:pPr>
          </w:p>
          <w:p w14:paraId="5D9C6639" w14:textId="77777777" w:rsidR="00064243" w:rsidRDefault="00064243" w:rsidP="00D37632">
            <w:pPr>
              <w:jc w:val="center"/>
              <w:rPr>
                <w:rFonts w:cs="Arial"/>
                <w:b/>
              </w:rPr>
            </w:pPr>
          </w:p>
          <w:p w14:paraId="2FA298FD" w14:textId="77777777" w:rsidR="00064243" w:rsidRDefault="00064243" w:rsidP="00D37632">
            <w:pPr>
              <w:jc w:val="center"/>
              <w:rPr>
                <w:rFonts w:cs="Arial"/>
                <w:b/>
              </w:rPr>
            </w:pPr>
          </w:p>
          <w:p w14:paraId="5E98E47B" w14:textId="77777777" w:rsidR="00064243" w:rsidRDefault="00064243" w:rsidP="00D37632">
            <w:pPr>
              <w:jc w:val="center"/>
              <w:rPr>
                <w:rFonts w:cs="Arial"/>
                <w:b/>
              </w:rPr>
            </w:pPr>
          </w:p>
          <w:p w14:paraId="5EB7D964" w14:textId="77777777" w:rsidR="00064243" w:rsidRDefault="00064243" w:rsidP="00D37632">
            <w:pPr>
              <w:jc w:val="center"/>
              <w:rPr>
                <w:rFonts w:cs="Arial"/>
                <w:b/>
              </w:rPr>
            </w:pPr>
          </w:p>
          <w:p w14:paraId="17FAF15B" w14:textId="77777777" w:rsidR="00064243" w:rsidRDefault="00064243" w:rsidP="00D37632">
            <w:pPr>
              <w:jc w:val="center"/>
              <w:rPr>
                <w:rFonts w:cs="Arial"/>
                <w:b/>
              </w:rPr>
            </w:pPr>
          </w:p>
          <w:p w14:paraId="42EF3601" w14:textId="77777777" w:rsidR="00064243" w:rsidRDefault="00064243" w:rsidP="00F9378E">
            <w:pPr>
              <w:rPr>
                <w:rFonts w:cs="Arial"/>
                <w:b/>
              </w:rPr>
            </w:pPr>
          </w:p>
          <w:p w14:paraId="4D3B3C8E" w14:textId="77777777" w:rsidR="00064243" w:rsidRDefault="00064243" w:rsidP="00D37632">
            <w:pPr>
              <w:jc w:val="center"/>
              <w:rPr>
                <w:rFonts w:cs="Arial"/>
                <w:b/>
              </w:rPr>
            </w:pPr>
          </w:p>
          <w:p w14:paraId="1366B694" w14:textId="50E544DE" w:rsidR="000D1674" w:rsidRDefault="00A67F7B" w:rsidP="00064243">
            <w:pPr>
              <w:jc w:val="center"/>
              <w:rPr>
                <w:rFonts w:cs="Arial"/>
                <w:b/>
              </w:rPr>
            </w:pPr>
            <w:r>
              <w:rPr>
                <w:rFonts w:cs="Arial"/>
                <w:b/>
              </w:rPr>
              <w:t xml:space="preserve">Executive Team </w:t>
            </w:r>
          </w:p>
          <w:p w14:paraId="7C8CD1D1" w14:textId="77777777" w:rsidR="000D1674" w:rsidRDefault="000D1674" w:rsidP="00064243">
            <w:pPr>
              <w:jc w:val="center"/>
              <w:rPr>
                <w:rFonts w:cs="Arial"/>
                <w:b/>
              </w:rPr>
            </w:pPr>
          </w:p>
          <w:p w14:paraId="3B158AB0" w14:textId="77777777" w:rsidR="000D1674" w:rsidRDefault="000D1674" w:rsidP="00064243">
            <w:pPr>
              <w:jc w:val="center"/>
              <w:rPr>
                <w:rFonts w:cs="Arial"/>
                <w:b/>
              </w:rPr>
            </w:pPr>
          </w:p>
          <w:p w14:paraId="0BDC90C5" w14:textId="77777777" w:rsidR="000D1674" w:rsidRDefault="000D1674" w:rsidP="00064243">
            <w:pPr>
              <w:jc w:val="center"/>
              <w:rPr>
                <w:rFonts w:cs="Arial"/>
                <w:b/>
              </w:rPr>
            </w:pPr>
          </w:p>
          <w:p w14:paraId="5546D1EF" w14:textId="77777777" w:rsidR="000D1674" w:rsidRDefault="000D1674" w:rsidP="00064243">
            <w:pPr>
              <w:jc w:val="center"/>
              <w:rPr>
                <w:rFonts w:cs="Arial"/>
                <w:b/>
              </w:rPr>
            </w:pPr>
          </w:p>
          <w:p w14:paraId="616181A5" w14:textId="77777777" w:rsidR="000D1674" w:rsidRDefault="000D1674" w:rsidP="00064243">
            <w:pPr>
              <w:jc w:val="center"/>
              <w:rPr>
                <w:rFonts w:cs="Arial"/>
                <w:b/>
              </w:rPr>
            </w:pPr>
          </w:p>
          <w:p w14:paraId="3C82996C" w14:textId="77777777" w:rsidR="000D1674" w:rsidRDefault="000D1674" w:rsidP="00064243">
            <w:pPr>
              <w:jc w:val="center"/>
              <w:rPr>
                <w:rFonts w:cs="Arial"/>
                <w:b/>
              </w:rPr>
            </w:pPr>
          </w:p>
          <w:p w14:paraId="59CFC0CC" w14:textId="77777777" w:rsidR="000D1674" w:rsidRDefault="000D1674" w:rsidP="00064243">
            <w:pPr>
              <w:jc w:val="center"/>
              <w:rPr>
                <w:rFonts w:cs="Arial"/>
                <w:b/>
              </w:rPr>
            </w:pPr>
          </w:p>
          <w:p w14:paraId="100A62B6" w14:textId="77777777" w:rsidR="000D1674" w:rsidRDefault="000D1674" w:rsidP="00064243">
            <w:pPr>
              <w:jc w:val="center"/>
              <w:rPr>
                <w:rFonts w:cs="Arial"/>
                <w:b/>
              </w:rPr>
            </w:pPr>
          </w:p>
          <w:p w14:paraId="4A9E232E" w14:textId="77777777" w:rsidR="000D1674" w:rsidRDefault="000D1674" w:rsidP="00064243">
            <w:pPr>
              <w:jc w:val="center"/>
              <w:rPr>
                <w:rFonts w:cs="Arial"/>
                <w:b/>
              </w:rPr>
            </w:pPr>
          </w:p>
          <w:p w14:paraId="53516A95" w14:textId="77777777" w:rsidR="000D1674" w:rsidRDefault="000D1674" w:rsidP="00064243">
            <w:pPr>
              <w:jc w:val="center"/>
              <w:rPr>
                <w:rFonts w:cs="Arial"/>
                <w:b/>
              </w:rPr>
            </w:pPr>
          </w:p>
          <w:p w14:paraId="4D4B3DF4" w14:textId="77777777" w:rsidR="000D1674" w:rsidRDefault="000D1674" w:rsidP="00064243">
            <w:pPr>
              <w:jc w:val="center"/>
              <w:rPr>
                <w:rFonts w:cs="Arial"/>
                <w:b/>
              </w:rPr>
            </w:pPr>
          </w:p>
          <w:p w14:paraId="110D25CF" w14:textId="77777777" w:rsidR="000D1674" w:rsidRDefault="000D1674" w:rsidP="00064243">
            <w:pPr>
              <w:jc w:val="center"/>
              <w:rPr>
                <w:rFonts w:cs="Arial"/>
                <w:b/>
              </w:rPr>
            </w:pPr>
          </w:p>
          <w:p w14:paraId="663B10C4" w14:textId="77777777" w:rsidR="000D1674" w:rsidRPr="000D1674" w:rsidRDefault="000D1674" w:rsidP="000D1674">
            <w:pPr>
              <w:rPr>
                <w:rFonts w:cs="Arial"/>
                <w:b/>
                <w:sz w:val="20"/>
                <w:szCs w:val="20"/>
              </w:rPr>
            </w:pPr>
          </w:p>
          <w:p w14:paraId="16DF5693" w14:textId="77777777" w:rsidR="000D1674" w:rsidRDefault="000D1674" w:rsidP="00064243">
            <w:pPr>
              <w:jc w:val="center"/>
              <w:rPr>
                <w:rFonts w:cs="Arial"/>
                <w:b/>
              </w:rPr>
            </w:pPr>
          </w:p>
          <w:p w14:paraId="7E209406" w14:textId="77777777" w:rsidR="000D1674" w:rsidRDefault="000D1674" w:rsidP="00064243">
            <w:pPr>
              <w:jc w:val="center"/>
              <w:rPr>
                <w:rFonts w:cs="Arial"/>
                <w:b/>
              </w:rPr>
            </w:pPr>
          </w:p>
          <w:p w14:paraId="669E2C17" w14:textId="77777777" w:rsidR="00A67F7B" w:rsidRDefault="00A67F7B" w:rsidP="00064243">
            <w:pPr>
              <w:jc w:val="center"/>
              <w:rPr>
                <w:rFonts w:cs="Arial"/>
                <w:b/>
              </w:rPr>
            </w:pPr>
          </w:p>
          <w:p w14:paraId="0D2D1BB4" w14:textId="77777777" w:rsidR="00A67F7B" w:rsidRDefault="00A67F7B" w:rsidP="00064243">
            <w:pPr>
              <w:jc w:val="center"/>
              <w:rPr>
                <w:rFonts w:cs="Arial"/>
                <w:b/>
              </w:rPr>
            </w:pPr>
          </w:p>
          <w:p w14:paraId="3BF120D7" w14:textId="77777777" w:rsidR="00EB512D" w:rsidRDefault="00EB512D" w:rsidP="00F9378E">
            <w:pPr>
              <w:rPr>
                <w:rFonts w:cs="Arial"/>
                <w:b/>
              </w:rPr>
            </w:pPr>
          </w:p>
          <w:p w14:paraId="23BF56FA" w14:textId="77777777" w:rsidR="00F9378E" w:rsidRDefault="00F9378E" w:rsidP="00F9378E">
            <w:pPr>
              <w:rPr>
                <w:rFonts w:cs="Arial"/>
                <w:b/>
              </w:rPr>
            </w:pPr>
          </w:p>
          <w:p w14:paraId="1C5C6CE1" w14:textId="77777777" w:rsidR="00EB512D" w:rsidRDefault="00EB512D" w:rsidP="00064243">
            <w:pPr>
              <w:jc w:val="center"/>
              <w:rPr>
                <w:rFonts w:cs="Arial"/>
                <w:b/>
              </w:rPr>
            </w:pPr>
          </w:p>
          <w:p w14:paraId="0DD3F39E" w14:textId="165C94B8" w:rsidR="00064243" w:rsidRDefault="000D1674" w:rsidP="00A67F7B">
            <w:pPr>
              <w:jc w:val="center"/>
              <w:rPr>
                <w:rFonts w:cs="Arial"/>
                <w:b/>
              </w:rPr>
            </w:pPr>
            <w:r>
              <w:rPr>
                <w:rFonts w:cs="Arial"/>
                <w:b/>
              </w:rPr>
              <w:t>DH</w:t>
            </w:r>
          </w:p>
          <w:p w14:paraId="76D512C9" w14:textId="77777777" w:rsidR="00A67F7B" w:rsidRDefault="00A67F7B" w:rsidP="00A67F7B">
            <w:pPr>
              <w:jc w:val="center"/>
              <w:rPr>
                <w:rFonts w:cs="Arial"/>
                <w:b/>
              </w:rPr>
            </w:pPr>
          </w:p>
          <w:p w14:paraId="59094837" w14:textId="387D2460" w:rsidR="000D1674" w:rsidRDefault="000D1674" w:rsidP="00A67F7B">
            <w:pPr>
              <w:ind w:right="-145"/>
              <w:jc w:val="center"/>
              <w:rPr>
                <w:rFonts w:cs="Arial"/>
                <w:b/>
              </w:rPr>
            </w:pPr>
          </w:p>
        </w:tc>
      </w:tr>
      <w:tr w:rsidR="004C632F" w:rsidRPr="006873F1" w14:paraId="5ECA348D" w14:textId="77777777" w:rsidTr="004C632F">
        <w:trPr>
          <w:trHeight w:val="284"/>
        </w:trPr>
        <w:tc>
          <w:tcPr>
            <w:tcW w:w="1276" w:type="dxa"/>
            <w:tcBorders>
              <w:right w:val="single" w:sz="4" w:space="0" w:color="auto"/>
            </w:tcBorders>
          </w:tcPr>
          <w:p w14:paraId="3162F912" w14:textId="77777777" w:rsidR="004C632F" w:rsidRDefault="004C632F" w:rsidP="00D3763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54AF7009" w14:textId="77777777" w:rsidR="004C632F" w:rsidRDefault="004C632F" w:rsidP="00D37632">
            <w:pPr>
              <w:pStyle w:val="BodyText"/>
              <w:rPr>
                <w:rFonts w:cs="Arial"/>
                <w:bCs/>
              </w:rPr>
            </w:pPr>
          </w:p>
          <w:p w14:paraId="211499FF" w14:textId="4E2FC36C" w:rsidR="00A153D1" w:rsidRPr="00856283" w:rsidRDefault="00A153D1" w:rsidP="00D37632">
            <w:pPr>
              <w:pStyle w:val="BodyText"/>
              <w:rPr>
                <w:rFonts w:cs="Arial"/>
                <w:bCs/>
              </w:rPr>
            </w:pPr>
            <w:r w:rsidRPr="00856283">
              <w:rPr>
                <w:rFonts w:cs="Arial"/>
                <w:bCs/>
              </w:rPr>
              <w:t xml:space="preserve">The Board </w:t>
            </w:r>
            <w:r w:rsidRPr="00856283">
              <w:rPr>
                <w:rFonts w:cs="Arial"/>
                <w:b/>
              </w:rPr>
              <w:t>received</w:t>
            </w:r>
            <w:r w:rsidRPr="00856283">
              <w:rPr>
                <w:rFonts w:cs="Arial"/>
                <w:bCs/>
              </w:rPr>
              <w:t xml:space="preserve"> and </w:t>
            </w:r>
            <w:r w:rsidRPr="00856283">
              <w:rPr>
                <w:rFonts w:cs="Arial"/>
                <w:b/>
              </w:rPr>
              <w:t>noted</w:t>
            </w:r>
            <w:r w:rsidRPr="00856283">
              <w:rPr>
                <w:rFonts w:cs="Arial"/>
                <w:bCs/>
              </w:rPr>
              <w:t xml:space="preserve"> the </w:t>
            </w:r>
            <w:r w:rsidR="00856283" w:rsidRPr="00856283">
              <w:rPr>
                <w:rFonts w:cs="Arial"/>
                <w:bCs/>
              </w:rPr>
              <w:t xml:space="preserve">content of the Health and Safety Annual Report. </w:t>
            </w:r>
          </w:p>
          <w:p w14:paraId="3CFA0473" w14:textId="77777777" w:rsidR="00A153D1" w:rsidRPr="00E41D5A" w:rsidRDefault="00A153D1" w:rsidP="00D37632">
            <w:pPr>
              <w:pStyle w:val="BodyText"/>
              <w:rPr>
                <w:rFonts w:cs="Arial"/>
                <w:bCs/>
              </w:rPr>
            </w:pPr>
          </w:p>
        </w:tc>
        <w:tc>
          <w:tcPr>
            <w:tcW w:w="1418" w:type="dxa"/>
            <w:tcBorders>
              <w:left w:val="single" w:sz="4" w:space="0" w:color="auto"/>
            </w:tcBorders>
          </w:tcPr>
          <w:p w14:paraId="5E89929B" w14:textId="77777777" w:rsidR="004C632F" w:rsidRDefault="004C632F" w:rsidP="00D37632">
            <w:pPr>
              <w:jc w:val="center"/>
              <w:rPr>
                <w:rFonts w:cs="Arial"/>
                <w:b/>
              </w:rPr>
            </w:pPr>
          </w:p>
        </w:tc>
      </w:tr>
      <w:tr w:rsidR="00B46F10" w:rsidRPr="006873F1" w14:paraId="55EC8B76" w14:textId="77777777" w:rsidTr="00BF6B07">
        <w:trPr>
          <w:trHeight w:val="284"/>
        </w:trPr>
        <w:tc>
          <w:tcPr>
            <w:tcW w:w="1276" w:type="dxa"/>
            <w:tcBorders>
              <w:right w:val="single" w:sz="4" w:space="0" w:color="auto"/>
            </w:tcBorders>
          </w:tcPr>
          <w:p w14:paraId="4B77000C" w14:textId="77777777" w:rsidR="00B46F10" w:rsidRDefault="00B46F10" w:rsidP="00D37632">
            <w:pPr>
              <w:rPr>
                <w:rFonts w:cs="Arial"/>
                <w:b/>
                <w:bCs/>
              </w:rPr>
            </w:pPr>
          </w:p>
          <w:p w14:paraId="552BAEE7" w14:textId="78E9C6BF" w:rsidR="00B46F10" w:rsidRDefault="00B46F10" w:rsidP="00D37632">
            <w:pPr>
              <w:rPr>
                <w:rFonts w:cs="Arial"/>
                <w:b/>
                <w:bCs/>
              </w:rPr>
            </w:pPr>
            <w:r>
              <w:rPr>
                <w:rFonts w:cs="Arial"/>
                <w:b/>
                <w:bCs/>
              </w:rPr>
              <w:t>23/1</w:t>
            </w:r>
            <w:r w:rsidR="00552FB7">
              <w:rPr>
                <w:rFonts w:cs="Arial"/>
                <w:b/>
                <w:bCs/>
              </w:rPr>
              <w:t>42</w:t>
            </w:r>
          </w:p>
        </w:tc>
        <w:tc>
          <w:tcPr>
            <w:tcW w:w="8363" w:type="dxa"/>
            <w:tcBorders>
              <w:left w:val="single" w:sz="4" w:space="0" w:color="auto"/>
              <w:right w:val="single" w:sz="4" w:space="0" w:color="auto"/>
            </w:tcBorders>
            <w:shd w:val="clear" w:color="auto" w:fill="auto"/>
          </w:tcPr>
          <w:p w14:paraId="5DDE4D08" w14:textId="77777777" w:rsidR="00B46F10" w:rsidRPr="00BF6B07" w:rsidRDefault="00B46F10" w:rsidP="00D37632">
            <w:pPr>
              <w:pStyle w:val="BodyText"/>
              <w:rPr>
                <w:rFonts w:cs="Arial"/>
                <w:b/>
                <w:bCs/>
              </w:rPr>
            </w:pPr>
          </w:p>
          <w:p w14:paraId="47EB766A" w14:textId="19E8F0CB" w:rsidR="00B46F10" w:rsidRPr="00BF6B07" w:rsidRDefault="00552FB7" w:rsidP="00D37632">
            <w:pPr>
              <w:pStyle w:val="BodyText"/>
              <w:rPr>
                <w:rFonts w:cs="Arial"/>
              </w:rPr>
            </w:pPr>
            <w:r>
              <w:rPr>
                <w:rFonts w:cs="Arial"/>
                <w:b/>
                <w:bCs/>
              </w:rPr>
              <w:t>EPRR Assurance Report</w:t>
            </w:r>
            <w:r w:rsidR="00924DB2" w:rsidRPr="00BF6B07">
              <w:rPr>
                <w:rFonts w:cs="Arial"/>
                <w:b/>
                <w:bCs/>
              </w:rPr>
              <w:t xml:space="preserve"> </w:t>
            </w:r>
            <w:r w:rsidR="00924DB2" w:rsidRPr="00BF6B07">
              <w:rPr>
                <w:rFonts w:cs="Arial"/>
              </w:rPr>
              <w:t>(agenda item 1</w:t>
            </w:r>
            <w:r>
              <w:rPr>
                <w:rFonts w:cs="Arial"/>
              </w:rPr>
              <w:t>7</w:t>
            </w:r>
            <w:r w:rsidR="00924DB2" w:rsidRPr="00BF6B07">
              <w:rPr>
                <w:rFonts w:cs="Arial"/>
              </w:rPr>
              <w:t>)</w:t>
            </w:r>
          </w:p>
          <w:p w14:paraId="61F57785" w14:textId="77777777" w:rsidR="00E10C55" w:rsidRPr="00BF6B07" w:rsidRDefault="00E10C55" w:rsidP="00D37632">
            <w:pPr>
              <w:pStyle w:val="BodyText"/>
              <w:rPr>
                <w:rFonts w:cs="Arial"/>
              </w:rPr>
            </w:pPr>
          </w:p>
          <w:p w14:paraId="115AF3F5" w14:textId="514060A8" w:rsidR="00924DB2" w:rsidRPr="00D9368F" w:rsidRDefault="00D9368F" w:rsidP="00D17F42">
            <w:pPr>
              <w:pStyle w:val="BodyText"/>
              <w:rPr>
                <w:rFonts w:cs="Arial"/>
              </w:rPr>
            </w:pPr>
            <w:r w:rsidRPr="00D9368F">
              <w:rPr>
                <w:rFonts w:cs="Arial"/>
              </w:rPr>
              <w:t>Mrs Forster</w:t>
            </w:r>
            <w:r w:rsidR="00833E05">
              <w:rPr>
                <w:rFonts w:cs="Arial"/>
              </w:rPr>
              <w:t xml:space="preserve"> </w:t>
            </w:r>
            <w:r w:rsidRPr="00D9368F">
              <w:rPr>
                <w:rFonts w:cs="Arial"/>
              </w:rPr>
              <w:t xml:space="preserve">Adams presented the </w:t>
            </w:r>
            <w:r w:rsidR="0028456E">
              <w:rPr>
                <w:rFonts w:cs="Arial"/>
              </w:rPr>
              <w:t xml:space="preserve">EPRR </w:t>
            </w:r>
            <w:r w:rsidRPr="00D9368F">
              <w:rPr>
                <w:rFonts w:cs="Arial"/>
              </w:rPr>
              <w:t xml:space="preserve">assurance report and expressed her thanks to the team for the work undertaken to complete the assessment. She </w:t>
            </w:r>
            <w:r w:rsidR="00AD7E9E" w:rsidRPr="00D9368F">
              <w:rPr>
                <w:rFonts w:cs="Arial"/>
              </w:rPr>
              <w:t>acknowledged</w:t>
            </w:r>
            <w:r w:rsidRPr="00D9368F">
              <w:rPr>
                <w:rFonts w:cs="Arial"/>
              </w:rPr>
              <w:t xml:space="preserve"> that the amended core standards and rigorous assessment process </w:t>
            </w:r>
            <w:r w:rsidR="0028456E">
              <w:rPr>
                <w:rFonts w:cs="Arial"/>
              </w:rPr>
              <w:t xml:space="preserve">had </w:t>
            </w:r>
            <w:r w:rsidRPr="00D9368F">
              <w:rPr>
                <w:rFonts w:cs="Arial"/>
              </w:rPr>
              <w:t xml:space="preserve">been challenging to complete. She informed the Board that the outcome of the </w:t>
            </w:r>
            <w:r w:rsidR="00AD7E9E" w:rsidRPr="00D9368F">
              <w:rPr>
                <w:rFonts w:cs="Arial"/>
              </w:rPr>
              <w:t>self-assessment</w:t>
            </w:r>
            <w:r w:rsidRPr="00D9368F">
              <w:rPr>
                <w:rFonts w:cs="Arial"/>
              </w:rPr>
              <w:t xml:space="preserve"> process and evidence submission was a result of non-complian</w:t>
            </w:r>
            <w:r w:rsidR="009E3AD0">
              <w:rPr>
                <w:rFonts w:cs="Arial"/>
              </w:rPr>
              <w:t>ce</w:t>
            </w:r>
            <w:r w:rsidRPr="00D9368F">
              <w:rPr>
                <w:rFonts w:cs="Arial"/>
              </w:rPr>
              <w:t xml:space="preserve"> for the Trust, with 26% compliance overall. She noted that this was a positive result compared to the sector results, </w:t>
            </w:r>
            <w:r w:rsidR="009E3AD0" w:rsidRPr="00D9368F">
              <w:rPr>
                <w:rFonts w:cs="Arial"/>
              </w:rPr>
              <w:t>however</w:t>
            </w:r>
            <w:r w:rsidR="00DA402A">
              <w:rPr>
                <w:rFonts w:cs="Arial"/>
              </w:rPr>
              <w:t xml:space="preserve">, with </w:t>
            </w:r>
            <w:r w:rsidRPr="00D9368F">
              <w:rPr>
                <w:rFonts w:cs="Arial"/>
              </w:rPr>
              <w:t>non-compliance</w:t>
            </w:r>
            <w:r w:rsidR="009E3AD0">
              <w:rPr>
                <w:rFonts w:cs="Arial"/>
              </w:rPr>
              <w:t xml:space="preserve"> results featured</w:t>
            </w:r>
            <w:r w:rsidRPr="00D9368F">
              <w:rPr>
                <w:rFonts w:cs="Arial"/>
              </w:rPr>
              <w:t xml:space="preserve"> across the region. </w:t>
            </w:r>
          </w:p>
          <w:p w14:paraId="0A552803" w14:textId="77777777" w:rsidR="00D9368F" w:rsidRPr="00D9368F" w:rsidRDefault="00D9368F" w:rsidP="00D17F42">
            <w:pPr>
              <w:pStyle w:val="BodyText"/>
              <w:rPr>
                <w:rFonts w:cs="Arial"/>
              </w:rPr>
            </w:pPr>
          </w:p>
          <w:p w14:paraId="383C27F7" w14:textId="0EA71230" w:rsidR="00D9368F" w:rsidRDefault="00D9368F" w:rsidP="00D17F42">
            <w:pPr>
              <w:pStyle w:val="BodyText"/>
              <w:rPr>
                <w:rFonts w:cs="Arial"/>
              </w:rPr>
            </w:pPr>
            <w:r w:rsidRPr="00D9368F">
              <w:rPr>
                <w:rFonts w:cs="Arial"/>
              </w:rPr>
              <w:t>Mrs Forster</w:t>
            </w:r>
            <w:r w:rsidR="00833E05">
              <w:rPr>
                <w:rFonts w:cs="Arial"/>
              </w:rPr>
              <w:t xml:space="preserve"> </w:t>
            </w:r>
            <w:r w:rsidRPr="00D9368F">
              <w:rPr>
                <w:rFonts w:cs="Arial"/>
              </w:rPr>
              <w:t>Adams confirmed that work was underway to address the position, and work commenced on 29 November with the Executive Team and Senior Leaders to discuss the approach to training requirements which w</w:t>
            </w:r>
            <w:r w:rsidR="00DA402A">
              <w:rPr>
                <w:rFonts w:cs="Arial"/>
              </w:rPr>
              <w:t>ould</w:t>
            </w:r>
            <w:r w:rsidRPr="00D9368F">
              <w:rPr>
                <w:rFonts w:cs="Arial"/>
              </w:rPr>
              <w:t xml:space="preserve"> need to be in place by July 2024. </w:t>
            </w:r>
            <w:r w:rsidR="006D77A2">
              <w:rPr>
                <w:rFonts w:cs="Arial"/>
              </w:rPr>
              <w:t xml:space="preserve">She also </w:t>
            </w:r>
            <w:r w:rsidR="009E3AD0">
              <w:rPr>
                <w:rFonts w:cs="Arial"/>
              </w:rPr>
              <w:t>noted that</w:t>
            </w:r>
            <w:r w:rsidR="006D77A2">
              <w:rPr>
                <w:rFonts w:cs="Arial"/>
              </w:rPr>
              <w:t xml:space="preserve"> the EPRR compliance oversight w</w:t>
            </w:r>
            <w:r w:rsidR="0052391E">
              <w:rPr>
                <w:rFonts w:cs="Arial"/>
              </w:rPr>
              <w:t>ould</w:t>
            </w:r>
            <w:r w:rsidR="006D77A2">
              <w:rPr>
                <w:rFonts w:cs="Arial"/>
              </w:rPr>
              <w:t xml:space="preserve"> now sit with the Board. </w:t>
            </w:r>
          </w:p>
          <w:p w14:paraId="7A6165D2" w14:textId="77777777" w:rsidR="006D77A2" w:rsidRDefault="006D77A2" w:rsidP="00D17F42">
            <w:pPr>
              <w:pStyle w:val="BodyText"/>
              <w:rPr>
                <w:rFonts w:cs="Arial"/>
              </w:rPr>
            </w:pPr>
          </w:p>
          <w:p w14:paraId="6B68CC61" w14:textId="0DDA9D59" w:rsidR="006D77A2" w:rsidRDefault="006D77A2" w:rsidP="00D17F42">
            <w:pPr>
              <w:pStyle w:val="BodyText"/>
              <w:rPr>
                <w:rFonts w:cs="Arial"/>
              </w:rPr>
            </w:pPr>
            <w:r>
              <w:rPr>
                <w:rFonts w:cs="Arial"/>
              </w:rPr>
              <w:t xml:space="preserve">Mr Wright </w:t>
            </w:r>
            <w:r w:rsidR="00681788">
              <w:rPr>
                <w:rFonts w:cs="Arial"/>
              </w:rPr>
              <w:t>commented that the compliance position should be considered in conjunction with</w:t>
            </w:r>
            <w:r w:rsidR="009E3AD0">
              <w:rPr>
                <w:rFonts w:cs="Arial"/>
              </w:rPr>
              <w:t xml:space="preserve"> significant assurance</w:t>
            </w:r>
            <w:r w:rsidR="00681788">
              <w:rPr>
                <w:rFonts w:cs="Arial"/>
              </w:rPr>
              <w:t xml:space="preserve"> internal audit results for EPRR. He noted that assurance could be taken from the Trust’s previous experience in recent years regarding emergency planning and the organisational response. </w:t>
            </w:r>
          </w:p>
          <w:p w14:paraId="01310BFE" w14:textId="77777777" w:rsidR="00681788" w:rsidRDefault="00681788" w:rsidP="00D17F42">
            <w:pPr>
              <w:pStyle w:val="BodyText"/>
              <w:rPr>
                <w:rFonts w:cs="Arial"/>
              </w:rPr>
            </w:pPr>
          </w:p>
          <w:p w14:paraId="5D726556" w14:textId="2DFACA32" w:rsidR="00681788" w:rsidRDefault="00681788" w:rsidP="00D17F42">
            <w:pPr>
              <w:pStyle w:val="BodyText"/>
              <w:rPr>
                <w:rFonts w:cs="Arial"/>
              </w:rPr>
            </w:pPr>
            <w:r>
              <w:rPr>
                <w:rFonts w:cs="Arial"/>
              </w:rPr>
              <w:t>Mrs Forster</w:t>
            </w:r>
            <w:r w:rsidR="00833E05">
              <w:rPr>
                <w:rFonts w:cs="Arial"/>
              </w:rPr>
              <w:t xml:space="preserve"> </w:t>
            </w:r>
            <w:r>
              <w:rPr>
                <w:rFonts w:cs="Arial"/>
              </w:rPr>
              <w:t>Adams informed the Board that there remain</w:t>
            </w:r>
            <w:r w:rsidR="00D45B2A">
              <w:rPr>
                <w:rFonts w:cs="Arial"/>
              </w:rPr>
              <w:t>ed</w:t>
            </w:r>
            <w:r>
              <w:rPr>
                <w:rFonts w:cs="Arial"/>
              </w:rPr>
              <w:t xml:space="preserve"> a lack of clarity regarding a non-compliance rating from a regulatory perspective</w:t>
            </w:r>
            <w:r w:rsidR="00D45B2A">
              <w:rPr>
                <w:rFonts w:cs="Arial"/>
              </w:rPr>
              <w:t xml:space="preserve">, explaining that </w:t>
            </w:r>
            <w:r w:rsidR="00176EB4">
              <w:rPr>
                <w:rFonts w:cs="Arial"/>
              </w:rPr>
              <w:t xml:space="preserve">NHS England </w:t>
            </w:r>
            <w:r w:rsidR="00D45B2A">
              <w:rPr>
                <w:rFonts w:cs="Arial"/>
              </w:rPr>
              <w:t>we</w:t>
            </w:r>
            <w:r w:rsidR="00176EB4">
              <w:rPr>
                <w:rFonts w:cs="Arial"/>
              </w:rPr>
              <w:t xml:space="preserve">re in the process of seeking </w:t>
            </w:r>
            <w:r w:rsidR="009E3AD0">
              <w:rPr>
                <w:rFonts w:cs="Arial"/>
              </w:rPr>
              <w:t xml:space="preserve">legal </w:t>
            </w:r>
            <w:r w:rsidR="00176EB4">
              <w:rPr>
                <w:rFonts w:cs="Arial"/>
              </w:rPr>
              <w:t>advice on this, and feedback on this w</w:t>
            </w:r>
            <w:r w:rsidR="00D45B2A">
              <w:rPr>
                <w:rFonts w:cs="Arial"/>
              </w:rPr>
              <w:t>ould</w:t>
            </w:r>
            <w:r w:rsidR="00176EB4">
              <w:rPr>
                <w:rFonts w:cs="Arial"/>
              </w:rPr>
              <w:t xml:space="preserve"> be received in due course. </w:t>
            </w:r>
          </w:p>
          <w:p w14:paraId="70E44109" w14:textId="77777777" w:rsidR="00176EB4" w:rsidRDefault="00176EB4" w:rsidP="00D17F42">
            <w:pPr>
              <w:pStyle w:val="BodyText"/>
              <w:rPr>
                <w:rFonts w:cs="Arial"/>
              </w:rPr>
            </w:pPr>
          </w:p>
          <w:p w14:paraId="369CD342" w14:textId="6D4C4CE1" w:rsidR="00176EB4" w:rsidRPr="00D9368F" w:rsidRDefault="00176EB4" w:rsidP="00D17F42">
            <w:pPr>
              <w:pStyle w:val="BodyText"/>
              <w:rPr>
                <w:rFonts w:cs="Arial"/>
              </w:rPr>
            </w:pPr>
            <w:r>
              <w:rPr>
                <w:rFonts w:cs="Arial"/>
              </w:rPr>
              <w:t xml:space="preserve">Mr Henry acknowledged that areas of non-compliance </w:t>
            </w:r>
            <w:r w:rsidR="00D45B2A">
              <w:rPr>
                <w:rFonts w:cs="Arial"/>
              </w:rPr>
              <w:t>we</w:t>
            </w:r>
            <w:r>
              <w:rPr>
                <w:rFonts w:cs="Arial"/>
              </w:rPr>
              <w:t>re affected by technical elements of the core standards whilst experience demonstrate</w:t>
            </w:r>
            <w:r w:rsidR="003E5591">
              <w:rPr>
                <w:rFonts w:cs="Arial"/>
              </w:rPr>
              <w:t>d</w:t>
            </w:r>
            <w:r w:rsidR="00A95ACA">
              <w:rPr>
                <w:rFonts w:cs="Arial"/>
              </w:rPr>
              <w:t xml:space="preserve"> and provide</w:t>
            </w:r>
            <w:r w:rsidR="003E5591">
              <w:rPr>
                <w:rFonts w:cs="Arial"/>
              </w:rPr>
              <w:t>d</w:t>
            </w:r>
            <w:r w:rsidR="00A95ACA">
              <w:rPr>
                <w:rFonts w:cs="Arial"/>
              </w:rPr>
              <w:t xml:space="preserve"> assurance on</w:t>
            </w:r>
            <w:r>
              <w:rPr>
                <w:rFonts w:cs="Arial"/>
              </w:rPr>
              <w:t xml:space="preserve"> the Trust’s ability to respond. </w:t>
            </w:r>
            <w:r w:rsidR="00A95ACA">
              <w:rPr>
                <w:rFonts w:cs="Arial"/>
              </w:rPr>
              <w:t>Mrs Forster</w:t>
            </w:r>
            <w:r w:rsidR="00833E05">
              <w:rPr>
                <w:rFonts w:cs="Arial"/>
              </w:rPr>
              <w:t xml:space="preserve"> </w:t>
            </w:r>
            <w:r w:rsidR="00A95ACA">
              <w:rPr>
                <w:rFonts w:cs="Arial"/>
              </w:rPr>
              <w:t xml:space="preserve">Adams noted the rigour applied was welcomed given the importance of emergency planning and response. </w:t>
            </w:r>
          </w:p>
          <w:p w14:paraId="07E1AFA2" w14:textId="35BE7AAD" w:rsidR="00D17F42" w:rsidRPr="00BF6B07" w:rsidRDefault="00D17F42" w:rsidP="00D17F42">
            <w:pPr>
              <w:pStyle w:val="BodyText"/>
              <w:rPr>
                <w:rFonts w:cs="Arial"/>
                <w:b/>
                <w:bCs/>
              </w:rPr>
            </w:pPr>
          </w:p>
        </w:tc>
        <w:tc>
          <w:tcPr>
            <w:tcW w:w="1418" w:type="dxa"/>
            <w:tcBorders>
              <w:left w:val="single" w:sz="4" w:space="0" w:color="auto"/>
            </w:tcBorders>
          </w:tcPr>
          <w:p w14:paraId="06101416" w14:textId="77777777" w:rsidR="00B46F10" w:rsidRDefault="00B46F10" w:rsidP="00D37632">
            <w:pPr>
              <w:jc w:val="center"/>
              <w:rPr>
                <w:rFonts w:cs="Arial"/>
                <w:b/>
              </w:rPr>
            </w:pPr>
          </w:p>
          <w:p w14:paraId="5E0C5A2D" w14:textId="77777777" w:rsidR="00436C05" w:rsidRDefault="00436C05" w:rsidP="00D37632">
            <w:pPr>
              <w:jc w:val="center"/>
              <w:rPr>
                <w:rFonts w:cs="Arial"/>
                <w:b/>
              </w:rPr>
            </w:pPr>
          </w:p>
          <w:p w14:paraId="7967BCC2" w14:textId="77777777" w:rsidR="00436C05" w:rsidRDefault="00436C05" w:rsidP="00D37632">
            <w:pPr>
              <w:jc w:val="center"/>
              <w:rPr>
                <w:rFonts w:cs="Arial"/>
                <w:b/>
              </w:rPr>
            </w:pPr>
          </w:p>
          <w:p w14:paraId="6151EDE0" w14:textId="77777777" w:rsidR="00436C05" w:rsidRDefault="00436C05" w:rsidP="00D37632">
            <w:pPr>
              <w:jc w:val="center"/>
              <w:rPr>
                <w:rFonts w:cs="Arial"/>
                <w:b/>
              </w:rPr>
            </w:pPr>
          </w:p>
          <w:p w14:paraId="181FD825" w14:textId="77777777" w:rsidR="00436C05" w:rsidRDefault="00436C05" w:rsidP="00D37632">
            <w:pPr>
              <w:jc w:val="center"/>
              <w:rPr>
                <w:rFonts w:cs="Arial"/>
                <w:b/>
              </w:rPr>
            </w:pPr>
          </w:p>
          <w:p w14:paraId="43F2AAB8" w14:textId="77777777" w:rsidR="00436C05" w:rsidRDefault="00436C05" w:rsidP="00D37632">
            <w:pPr>
              <w:jc w:val="center"/>
              <w:rPr>
                <w:rFonts w:cs="Arial"/>
                <w:b/>
              </w:rPr>
            </w:pPr>
          </w:p>
          <w:p w14:paraId="52910298" w14:textId="77777777" w:rsidR="00436C05" w:rsidRDefault="00436C05" w:rsidP="00D37632">
            <w:pPr>
              <w:jc w:val="center"/>
              <w:rPr>
                <w:rFonts w:cs="Arial"/>
                <w:b/>
              </w:rPr>
            </w:pPr>
          </w:p>
          <w:p w14:paraId="7EDB1989" w14:textId="77777777" w:rsidR="00436C05" w:rsidRDefault="00436C05" w:rsidP="00D37632">
            <w:pPr>
              <w:jc w:val="center"/>
              <w:rPr>
                <w:rFonts w:cs="Arial"/>
                <w:b/>
              </w:rPr>
            </w:pPr>
          </w:p>
          <w:p w14:paraId="6F8D34BE" w14:textId="77777777" w:rsidR="00436C05" w:rsidRDefault="00436C05" w:rsidP="00D37632">
            <w:pPr>
              <w:jc w:val="center"/>
              <w:rPr>
                <w:rFonts w:cs="Arial"/>
                <w:b/>
              </w:rPr>
            </w:pPr>
          </w:p>
          <w:p w14:paraId="781B99EA" w14:textId="00728260" w:rsidR="00436C05" w:rsidRDefault="00436C05" w:rsidP="00D37632">
            <w:pPr>
              <w:jc w:val="center"/>
              <w:rPr>
                <w:rFonts w:cs="Arial"/>
                <w:b/>
              </w:rPr>
            </w:pPr>
          </w:p>
        </w:tc>
      </w:tr>
      <w:tr w:rsidR="00B46F10" w:rsidRPr="006873F1" w14:paraId="1AC2195F" w14:textId="77777777" w:rsidTr="00D07689">
        <w:trPr>
          <w:trHeight w:val="284"/>
        </w:trPr>
        <w:tc>
          <w:tcPr>
            <w:tcW w:w="1276" w:type="dxa"/>
            <w:tcBorders>
              <w:right w:val="single" w:sz="4" w:space="0" w:color="auto"/>
            </w:tcBorders>
          </w:tcPr>
          <w:p w14:paraId="1D53A78B" w14:textId="77777777" w:rsidR="00B46F10" w:rsidRDefault="00B46F10" w:rsidP="00D37632">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74CB39E3" w14:textId="77777777" w:rsidR="00B46F10" w:rsidRPr="00D07689" w:rsidRDefault="00B46F10" w:rsidP="00D37632">
            <w:pPr>
              <w:pStyle w:val="BodyText"/>
              <w:rPr>
                <w:rFonts w:cs="Arial"/>
              </w:rPr>
            </w:pPr>
          </w:p>
          <w:p w14:paraId="29667E3D" w14:textId="4ACC0AD6" w:rsidR="00D07689" w:rsidRPr="00176EB4" w:rsidRDefault="00D07689" w:rsidP="00D37632">
            <w:pPr>
              <w:pStyle w:val="BodyText"/>
              <w:rPr>
                <w:rFonts w:cs="Arial"/>
              </w:rPr>
            </w:pPr>
            <w:r w:rsidRPr="00176EB4">
              <w:rPr>
                <w:rFonts w:cs="Arial"/>
              </w:rPr>
              <w:t xml:space="preserve">The Board </w:t>
            </w:r>
            <w:r w:rsidRPr="00176EB4">
              <w:rPr>
                <w:rFonts w:cs="Arial"/>
                <w:b/>
                <w:bCs/>
              </w:rPr>
              <w:t>received</w:t>
            </w:r>
            <w:r w:rsidRPr="00176EB4">
              <w:rPr>
                <w:rFonts w:cs="Arial"/>
              </w:rPr>
              <w:t xml:space="preserve"> and </w:t>
            </w:r>
            <w:r w:rsidR="00176EB4" w:rsidRPr="00176EB4">
              <w:rPr>
                <w:rFonts w:cs="Arial"/>
                <w:b/>
                <w:bCs/>
              </w:rPr>
              <w:t>noted</w:t>
            </w:r>
            <w:r w:rsidRPr="00176EB4">
              <w:rPr>
                <w:rFonts w:cs="Arial"/>
              </w:rPr>
              <w:t xml:space="preserve"> the </w:t>
            </w:r>
            <w:r w:rsidR="00176EB4" w:rsidRPr="00176EB4">
              <w:rPr>
                <w:rFonts w:cs="Arial"/>
              </w:rPr>
              <w:t xml:space="preserve">content of the EPRR Assurance Report. </w:t>
            </w:r>
          </w:p>
          <w:p w14:paraId="2D4F40AF" w14:textId="77777777" w:rsidR="00D07689" w:rsidRPr="00D07689" w:rsidRDefault="00D07689" w:rsidP="00D37632">
            <w:pPr>
              <w:pStyle w:val="BodyText"/>
              <w:rPr>
                <w:rFonts w:cs="Arial"/>
              </w:rPr>
            </w:pPr>
          </w:p>
        </w:tc>
        <w:tc>
          <w:tcPr>
            <w:tcW w:w="1418" w:type="dxa"/>
            <w:tcBorders>
              <w:left w:val="single" w:sz="4" w:space="0" w:color="auto"/>
            </w:tcBorders>
          </w:tcPr>
          <w:p w14:paraId="54715476" w14:textId="77777777" w:rsidR="00B46F10" w:rsidRDefault="00B46F10" w:rsidP="00D37632">
            <w:pPr>
              <w:jc w:val="center"/>
              <w:rPr>
                <w:rFonts w:cs="Arial"/>
                <w:b/>
              </w:rPr>
            </w:pPr>
          </w:p>
        </w:tc>
      </w:tr>
      <w:tr w:rsidR="00552FB7" w:rsidRPr="006873F1" w14:paraId="652C20C2" w14:textId="77777777" w:rsidTr="00751373">
        <w:trPr>
          <w:trHeight w:val="284"/>
        </w:trPr>
        <w:tc>
          <w:tcPr>
            <w:tcW w:w="1276" w:type="dxa"/>
            <w:tcBorders>
              <w:right w:val="single" w:sz="4" w:space="0" w:color="auto"/>
            </w:tcBorders>
          </w:tcPr>
          <w:p w14:paraId="644342C0" w14:textId="77777777" w:rsidR="00552FB7" w:rsidRDefault="00552FB7" w:rsidP="00552FB7">
            <w:pPr>
              <w:rPr>
                <w:rFonts w:cs="Arial"/>
                <w:b/>
                <w:bCs/>
              </w:rPr>
            </w:pPr>
          </w:p>
          <w:p w14:paraId="59EFBAFC" w14:textId="6267C4C6" w:rsidR="00552FB7" w:rsidRDefault="00552FB7" w:rsidP="00552FB7">
            <w:pPr>
              <w:rPr>
                <w:rFonts w:cs="Arial"/>
                <w:b/>
                <w:bCs/>
              </w:rPr>
            </w:pPr>
            <w:r>
              <w:rPr>
                <w:rFonts w:cs="Arial"/>
                <w:b/>
                <w:bCs/>
              </w:rPr>
              <w:t>23/143</w:t>
            </w:r>
          </w:p>
        </w:tc>
        <w:tc>
          <w:tcPr>
            <w:tcW w:w="8363" w:type="dxa"/>
            <w:tcBorders>
              <w:left w:val="single" w:sz="4" w:space="0" w:color="auto"/>
              <w:right w:val="single" w:sz="4" w:space="0" w:color="auto"/>
            </w:tcBorders>
            <w:shd w:val="clear" w:color="auto" w:fill="auto"/>
          </w:tcPr>
          <w:p w14:paraId="49FF9281" w14:textId="77777777" w:rsidR="00552FB7" w:rsidRPr="00BF6B07" w:rsidRDefault="00552FB7" w:rsidP="00552FB7">
            <w:pPr>
              <w:pStyle w:val="BodyText"/>
              <w:rPr>
                <w:rFonts w:cs="Arial"/>
                <w:b/>
                <w:bCs/>
              </w:rPr>
            </w:pPr>
          </w:p>
          <w:p w14:paraId="6CA4369A" w14:textId="456A8178" w:rsidR="00552FB7" w:rsidRPr="00BF6B07" w:rsidRDefault="00552FB7" w:rsidP="00552FB7">
            <w:pPr>
              <w:pStyle w:val="BodyText"/>
              <w:rPr>
                <w:rFonts w:cs="Arial"/>
              </w:rPr>
            </w:pPr>
            <w:r>
              <w:rPr>
                <w:rFonts w:cs="Arial"/>
                <w:b/>
                <w:bCs/>
              </w:rPr>
              <w:t>Cyber Security Update Report</w:t>
            </w:r>
            <w:r w:rsidRPr="00BF6B07">
              <w:rPr>
                <w:rFonts w:cs="Arial"/>
                <w:b/>
                <w:bCs/>
              </w:rPr>
              <w:t xml:space="preserve"> </w:t>
            </w:r>
            <w:r w:rsidRPr="00BF6B07">
              <w:rPr>
                <w:rFonts w:cs="Arial"/>
              </w:rPr>
              <w:t>(agenda item 1</w:t>
            </w:r>
            <w:r>
              <w:rPr>
                <w:rFonts w:cs="Arial"/>
              </w:rPr>
              <w:t>8</w:t>
            </w:r>
            <w:r w:rsidRPr="00BF6B07">
              <w:rPr>
                <w:rFonts w:cs="Arial"/>
              </w:rPr>
              <w:t>)</w:t>
            </w:r>
          </w:p>
          <w:p w14:paraId="72CFA6AE" w14:textId="77777777" w:rsidR="00552FB7" w:rsidRPr="00BF6B07" w:rsidRDefault="00552FB7" w:rsidP="00552FB7">
            <w:pPr>
              <w:pStyle w:val="BodyText"/>
              <w:rPr>
                <w:rFonts w:cs="Arial"/>
              </w:rPr>
            </w:pPr>
          </w:p>
          <w:p w14:paraId="6D183CD3" w14:textId="70426F5E" w:rsidR="00552FB7" w:rsidRDefault="005639F3" w:rsidP="005639F3">
            <w:pPr>
              <w:pStyle w:val="BodyText"/>
              <w:rPr>
                <w:rFonts w:cs="Arial"/>
              </w:rPr>
            </w:pPr>
            <w:r w:rsidRPr="005639F3">
              <w:rPr>
                <w:rFonts w:cs="Arial"/>
              </w:rPr>
              <w:t>Mrs Hanwell presented the update report and noted the Trust remain</w:t>
            </w:r>
            <w:r w:rsidR="00885D2D">
              <w:rPr>
                <w:rFonts w:cs="Arial"/>
              </w:rPr>
              <w:t>ed</w:t>
            </w:r>
            <w:r w:rsidRPr="005639F3">
              <w:rPr>
                <w:rFonts w:cs="Arial"/>
              </w:rPr>
              <w:t xml:space="preserve"> in a robust position. She informed the Board that a cyber incident event was recently undertaken and the learning from the session w</w:t>
            </w:r>
            <w:r w:rsidR="00E31AC8">
              <w:rPr>
                <w:rFonts w:cs="Arial"/>
              </w:rPr>
              <w:t>ould</w:t>
            </w:r>
            <w:r w:rsidRPr="005639F3">
              <w:rPr>
                <w:rFonts w:cs="Arial"/>
              </w:rPr>
              <w:t xml:space="preserve"> inform the update of the strategy and response plan. She added that cyber security had been discussed in detail </w:t>
            </w:r>
            <w:r w:rsidR="00E31AC8">
              <w:rPr>
                <w:rFonts w:cs="Arial"/>
              </w:rPr>
              <w:t xml:space="preserve">by </w:t>
            </w:r>
            <w:r w:rsidRPr="005639F3">
              <w:rPr>
                <w:rFonts w:cs="Arial"/>
              </w:rPr>
              <w:t xml:space="preserve">the </w:t>
            </w:r>
            <w:r w:rsidR="00552FB7" w:rsidRPr="005639F3">
              <w:rPr>
                <w:rFonts w:cs="Arial"/>
              </w:rPr>
              <w:t>Finance and Performance Committee</w:t>
            </w:r>
            <w:r w:rsidRPr="005639F3">
              <w:rPr>
                <w:rFonts w:cs="Arial"/>
              </w:rPr>
              <w:t xml:space="preserve">. </w:t>
            </w:r>
            <w:r w:rsidR="00552FB7" w:rsidRPr="005639F3">
              <w:rPr>
                <w:rFonts w:cs="Arial"/>
              </w:rPr>
              <w:t xml:space="preserve"> </w:t>
            </w:r>
          </w:p>
          <w:p w14:paraId="67054984" w14:textId="77777777" w:rsidR="005639F3" w:rsidRDefault="005639F3" w:rsidP="005639F3">
            <w:pPr>
              <w:pStyle w:val="BodyText"/>
              <w:rPr>
                <w:rFonts w:cs="Arial"/>
              </w:rPr>
            </w:pPr>
          </w:p>
          <w:p w14:paraId="10641AFF" w14:textId="6A25F962" w:rsidR="005639F3" w:rsidRPr="005639F3" w:rsidRDefault="005639F3" w:rsidP="005639F3">
            <w:pPr>
              <w:pStyle w:val="BodyText"/>
              <w:rPr>
                <w:rFonts w:cs="Arial"/>
              </w:rPr>
            </w:pPr>
            <w:r>
              <w:rPr>
                <w:rFonts w:cs="Arial"/>
              </w:rPr>
              <w:t xml:space="preserve">Dr Hosker asked whether the phishing exercise had been reviewed, and </w:t>
            </w:r>
            <w:r w:rsidR="00D24C3F">
              <w:rPr>
                <w:rFonts w:cs="Arial"/>
              </w:rPr>
              <w:t xml:space="preserve">Mr Henry </w:t>
            </w:r>
            <w:r w:rsidR="00361FCB">
              <w:rPr>
                <w:rFonts w:cs="Arial"/>
              </w:rPr>
              <w:t>noted</w:t>
            </w:r>
            <w:r w:rsidR="00D24C3F">
              <w:rPr>
                <w:rFonts w:cs="Arial"/>
              </w:rPr>
              <w:t xml:space="preserve"> </w:t>
            </w:r>
            <w:r w:rsidR="00361FCB">
              <w:rPr>
                <w:rFonts w:cs="Arial"/>
              </w:rPr>
              <w:t>that the risk remains high but</w:t>
            </w:r>
            <w:r w:rsidR="00D24C3F">
              <w:rPr>
                <w:rFonts w:cs="Arial"/>
              </w:rPr>
              <w:t xml:space="preserve"> the current position for th</w:t>
            </w:r>
            <w:r w:rsidR="00361FCB">
              <w:rPr>
                <w:rFonts w:cs="Arial"/>
              </w:rPr>
              <w:t xml:space="preserve">e Trust </w:t>
            </w:r>
            <w:r w:rsidR="00E31AC8">
              <w:rPr>
                <w:rFonts w:cs="Arial"/>
              </w:rPr>
              <w:t>wa</w:t>
            </w:r>
            <w:r w:rsidR="00D24C3F">
              <w:rPr>
                <w:rFonts w:cs="Arial"/>
              </w:rPr>
              <w:t xml:space="preserve">s strong. </w:t>
            </w:r>
            <w:r w:rsidR="00361FCB">
              <w:rPr>
                <w:rFonts w:cs="Arial"/>
              </w:rPr>
              <w:t xml:space="preserve">Mrs Hanwell confirmed that it would be reviewed via the Information Governance Group to consider </w:t>
            </w:r>
            <w:r w:rsidR="00E31AC8">
              <w:rPr>
                <w:rFonts w:cs="Arial"/>
              </w:rPr>
              <w:t xml:space="preserve">the </w:t>
            </w:r>
            <w:r w:rsidR="00361FCB">
              <w:rPr>
                <w:rFonts w:cs="Arial"/>
              </w:rPr>
              <w:t>outcomes and action required.</w:t>
            </w:r>
          </w:p>
          <w:p w14:paraId="5CE52C8A" w14:textId="075F0799" w:rsidR="005639F3" w:rsidRPr="00D07689" w:rsidRDefault="005639F3" w:rsidP="005639F3">
            <w:pPr>
              <w:pStyle w:val="BodyText"/>
              <w:rPr>
                <w:rFonts w:cs="Arial"/>
              </w:rPr>
            </w:pPr>
          </w:p>
        </w:tc>
        <w:tc>
          <w:tcPr>
            <w:tcW w:w="1418" w:type="dxa"/>
            <w:tcBorders>
              <w:left w:val="single" w:sz="4" w:space="0" w:color="auto"/>
            </w:tcBorders>
          </w:tcPr>
          <w:p w14:paraId="5EEA7F8D" w14:textId="77777777" w:rsidR="00552FB7" w:rsidRDefault="00552FB7" w:rsidP="00552FB7">
            <w:pPr>
              <w:jc w:val="center"/>
              <w:rPr>
                <w:rFonts w:cs="Arial"/>
                <w:b/>
              </w:rPr>
            </w:pPr>
          </w:p>
        </w:tc>
      </w:tr>
      <w:tr w:rsidR="00552FB7" w:rsidRPr="006873F1" w14:paraId="0FA846C9" w14:textId="77777777" w:rsidTr="00D07689">
        <w:trPr>
          <w:trHeight w:val="284"/>
        </w:trPr>
        <w:tc>
          <w:tcPr>
            <w:tcW w:w="1276" w:type="dxa"/>
            <w:tcBorders>
              <w:right w:val="single" w:sz="4" w:space="0" w:color="auto"/>
            </w:tcBorders>
          </w:tcPr>
          <w:p w14:paraId="1F02922C" w14:textId="77777777" w:rsidR="00552FB7" w:rsidRDefault="00552FB7" w:rsidP="00552FB7">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53105C8F" w14:textId="77777777" w:rsidR="00552FB7" w:rsidRPr="00D07689" w:rsidRDefault="00552FB7" w:rsidP="00552FB7">
            <w:pPr>
              <w:pStyle w:val="BodyText"/>
              <w:rPr>
                <w:rFonts w:cs="Arial"/>
              </w:rPr>
            </w:pPr>
          </w:p>
          <w:p w14:paraId="35BBCC71" w14:textId="03A98988" w:rsidR="00552FB7" w:rsidRPr="00D07689" w:rsidRDefault="00552FB7" w:rsidP="00552FB7">
            <w:pPr>
              <w:pStyle w:val="BodyText"/>
              <w:rPr>
                <w:rFonts w:cs="Arial"/>
              </w:rPr>
            </w:pPr>
            <w:r w:rsidRPr="00D07689">
              <w:rPr>
                <w:rFonts w:cs="Arial"/>
              </w:rPr>
              <w:t xml:space="preserve">The Board </w:t>
            </w:r>
            <w:r w:rsidRPr="00D07689">
              <w:rPr>
                <w:rFonts w:cs="Arial"/>
                <w:b/>
                <w:bCs/>
              </w:rPr>
              <w:t>received</w:t>
            </w:r>
            <w:r w:rsidRPr="00D07689">
              <w:rPr>
                <w:rFonts w:cs="Arial"/>
              </w:rPr>
              <w:t xml:space="preserve"> and </w:t>
            </w:r>
            <w:r>
              <w:rPr>
                <w:rFonts w:cs="Arial"/>
                <w:b/>
                <w:bCs/>
              </w:rPr>
              <w:t>noted</w:t>
            </w:r>
            <w:r w:rsidRPr="00D07689">
              <w:rPr>
                <w:rFonts w:cs="Arial"/>
              </w:rPr>
              <w:t xml:space="preserve"> the </w:t>
            </w:r>
            <w:r>
              <w:rPr>
                <w:rFonts w:cs="Arial"/>
              </w:rPr>
              <w:t xml:space="preserve">Cyber Security Update Report. </w:t>
            </w:r>
          </w:p>
          <w:p w14:paraId="40AE69D7" w14:textId="77777777" w:rsidR="00552FB7" w:rsidRPr="00D07689" w:rsidRDefault="00552FB7" w:rsidP="00552FB7">
            <w:pPr>
              <w:pStyle w:val="BodyText"/>
              <w:rPr>
                <w:rFonts w:cs="Arial"/>
              </w:rPr>
            </w:pPr>
          </w:p>
        </w:tc>
        <w:tc>
          <w:tcPr>
            <w:tcW w:w="1418" w:type="dxa"/>
            <w:tcBorders>
              <w:left w:val="single" w:sz="4" w:space="0" w:color="auto"/>
            </w:tcBorders>
          </w:tcPr>
          <w:p w14:paraId="7E1F3E5C" w14:textId="77777777" w:rsidR="00552FB7" w:rsidRDefault="00552FB7" w:rsidP="00552FB7">
            <w:pPr>
              <w:jc w:val="center"/>
              <w:rPr>
                <w:rFonts w:cs="Arial"/>
                <w:b/>
              </w:rPr>
            </w:pPr>
          </w:p>
        </w:tc>
      </w:tr>
      <w:tr w:rsidR="00552FB7" w:rsidRPr="006873F1" w14:paraId="630AA8FA" w14:textId="77777777" w:rsidTr="007F1ECB">
        <w:trPr>
          <w:trHeight w:val="284"/>
        </w:trPr>
        <w:tc>
          <w:tcPr>
            <w:tcW w:w="1276" w:type="dxa"/>
            <w:tcBorders>
              <w:right w:val="single" w:sz="4" w:space="0" w:color="auto"/>
            </w:tcBorders>
          </w:tcPr>
          <w:p w14:paraId="7D68399E" w14:textId="77777777" w:rsidR="00552FB7" w:rsidRDefault="00552FB7" w:rsidP="00552FB7">
            <w:pPr>
              <w:rPr>
                <w:rFonts w:cs="Arial"/>
                <w:b/>
                <w:bCs/>
              </w:rPr>
            </w:pPr>
          </w:p>
          <w:p w14:paraId="017AA74F" w14:textId="5F0AC27A" w:rsidR="00552FB7" w:rsidRDefault="00552FB7" w:rsidP="00552FB7">
            <w:pPr>
              <w:rPr>
                <w:rFonts w:cs="Arial"/>
                <w:b/>
                <w:bCs/>
              </w:rPr>
            </w:pPr>
            <w:r>
              <w:rPr>
                <w:rFonts w:cs="Arial"/>
                <w:b/>
                <w:bCs/>
              </w:rPr>
              <w:t>23/144</w:t>
            </w:r>
          </w:p>
        </w:tc>
        <w:tc>
          <w:tcPr>
            <w:tcW w:w="8363" w:type="dxa"/>
            <w:tcBorders>
              <w:left w:val="single" w:sz="4" w:space="0" w:color="auto"/>
              <w:right w:val="single" w:sz="4" w:space="0" w:color="auto"/>
            </w:tcBorders>
            <w:shd w:val="clear" w:color="auto" w:fill="auto"/>
          </w:tcPr>
          <w:p w14:paraId="5A4AB177" w14:textId="77777777" w:rsidR="00552FB7" w:rsidRPr="00552FB7" w:rsidRDefault="00552FB7" w:rsidP="00552FB7">
            <w:pPr>
              <w:pStyle w:val="BodyText"/>
              <w:rPr>
                <w:rFonts w:cs="Arial"/>
                <w:b/>
                <w:bCs/>
                <w:color w:val="FF0000"/>
              </w:rPr>
            </w:pPr>
          </w:p>
          <w:p w14:paraId="7E8709A1" w14:textId="6DB7BB5B" w:rsidR="00552FB7" w:rsidRPr="00552FB7" w:rsidRDefault="00552FB7" w:rsidP="00552FB7">
            <w:pPr>
              <w:pStyle w:val="BodyText"/>
              <w:rPr>
                <w:rFonts w:cs="Arial"/>
              </w:rPr>
            </w:pPr>
            <w:r w:rsidRPr="00552FB7">
              <w:rPr>
                <w:rFonts w:cs="Arial"/>
                <w:b/>
                <w:bCs/>
              </w:rPr>
              <w:t xml:space="preserve">Board Assurance Framework </w:t>
            </w:r>
            <w:r w:rsidRPr="00552FB7">
              <w:rPr>
                <w:rFonts w:cs="Arial"/>
              </w:rPr>
              <w:t>(agenda item 19)</w:t>
            </w:r>
          </w:p>
          <w:p w14:paraId="1D8958CE" w14:textId="77777777" w:rsidR="00552FB7" w:rsidRDefault="00552FB7" w:rsidP="00552FB7">
            <w:pPr>
              <w:pStyle w:val="BodyText"/>
              <w:rPr>
                <w:rFonts w:cs="Arial"/>
                <w:color w:val="FF0000"/>
              </w:rPr>
            </w:pPr>
          </w:p>
          <w:p w14:paraId="591C255E" w14:textId="5E21FD58" w:rsidR="00D24C3F" w:rsidRPr="00D24C3F" w:rsidRDefault="00D24C3F" w:rsidP="00552FB7">
            <w:pPr>
              <w:pStyle w:val="BodyText"/>
              <w:rPr>
                <w:rFonts w:cs="Arial"/>
              </w:rPr>
            </w:pPr>
            <w:r w:rsidRPr="00D24C3F">
              <w:rPr>
                <w:rFonts w:cs="Arial"/>
              </w:rPr>
              <w:t xml:space="preserve">Dr Munro presented the Board Assurance Framework (BAF) and noted that this had been updated as part of the business cycle. She confirmed that the strategic risk relating to the PFI would be discussed in detail at the Private Board of Directors meeting. </w:t>
            </w:r>
          </w:p>
          <w:p w14:paraId="4EC2BB49" w14:textId="77777777" w:rsidR="00D24C3F" w:rsidRPr="00D24C3F" w:rsidRDefault="00D24C3F" w:rsidP="00552FB7">
            <w:pPr>
              <w:pStyle w:val="BodyText"/>
              <w:rPr>
                <w:rFonts w:cs="Arial"/>
              </w:rPr>
            </w:pPr>
          </w:p>
          <w:p w14:paraId="1D581172" w14:textId="4DDD1D9C" w:rsidR="00D24C3F" w:rsidRPr="00D24C3F" w:rsidRDefault="00D24C3F" w:rsidP="00552FB7">
            <w:pPr>
              <w:pStyle w:val="BodyText"/>
              <w:rPr>
                <w:rFonts w:cs="Arial"/>
              </w:rPr>
            </w:pPr>
            <w:r w:rsidRPr="00D24C3F">
              <w:rPr>
                <w:rFonts w:cs="Arial"/>
              </w:rPr>
              <w:t xml:space="preserve">Dr Healey requested that the term ‘quality including safety’ be used in the BAF in order to ensure that they are not treated as separate items. </w:t>
            </w:r>
            <w:r w:rsidR="00361FCB">
              <w:rPr>
                <w:rFonts w:cs="Arial"/>
              </w:rPr>
              <w:t xml:space="preserve">It was noted that this </w:t>
            </w:r>
            <w:r w:rsidR="00531F10">
              <w:rPr>
                <w:rFonts w:cs="Arial"/>
              </w:rPr>
              <w:t>w</w:t>
            </w:r>
            <w:r w:rsidR="00361FCB">
              <w:rPr>
                <w:rFonts w:cs="Arial"/>
              </w:rPr>
              <w:t xml:space="preserve">ould be amended </w:t>
            </w:r>
            <w:r w:rsidRPr="00D24C3F">
              <w:rPr>
                <w:rFonts w:cs="Arial"/>
              </w:rPr>
              <w:t xml:space="preserve">as part of the update process.  </w:t>
            </w:r>
          </w:p>
          <w:p w14:paraId="59712AAF" w14:textId="77777777" w:rsidR="00552FB7" w:rsidRPr="00552FB7" w:rsidRDefault="00552FB7" w:rsidP="00D24C3F">
            <w:pPr>
              <w:autoSpaceDE w:val="0"/>
              <w:autoSpaceDN w:val="0"/>
              <w:adjustRightInd w:val="0"/>
              <w:jc w:val="both"/>
              <w:rPr>
                <w:rFonts w:cs="Arial"/>
                <w:color w:val="FF0000"/>
              </w:rPr>
            </w:pPr>
          </w:p>
        </w:tc>
        <w:tc>
          <w:tcPr>
            <w:tcW w:w="1418" w:type="dxa"/>
            <w:tcBorders>
              <w:left w:val="single" w:sz="4" w:space="0" w:color="auto"/>
            </w:tcBorders>
          </w:tcPr>
          <w:p w14:paraId="1BC988F0" w14:textId="77777777" w:rsidR="00552FB7" w:rsidRDefault="00552FB7" w:rsidP="00552FB7">
            <w:pPr>
              <w:jc w:val="center"/>
              <w:rPr>
                <w:rFonts w:cs="Arial"/>
                <w:b/>
              </w:rPr>
            </w:pPr>
          </w:p>
          <w:p w14:paraId="4BECA4CD" w14:textId="77777777" w:rsidR="00D24C3F" w:rsidRDefault="00D24C3F" w:rsidP="00552FB7">
            <w:pPr>
              <w:jc w:val="center"/>
              <w:rPr>
                <w:rFonts w:cs="Arial"/>
                <w:b/>
              </w:rPr>
            </w:pPr>
          </w:p>
          <w:p w14:paraId="22E9352A" w14:textId="77777777" w:rsidR="00D24C3F" w:rsidRDefault="00D24C3F" w:rsidP="00552FB7">
            <w:pPr>
              <w:jc w:val="center"/>
              <w:rPr>
                <w:rFonts w:cs="Arial"/>
                <w:b/>
              </w:rPr>
            </w:pPr>
          </w:p>
          <w:p w14:paraId="63AB5935" w14:textId="77777777" w:rsidR="00D24C3F" w:rsidRDefault="00D24C3F" w:rsidP="00552FB7">
            <w:pPr>
              <w:jc w:val="center"/>
              <w:rPr>
                <w:rFonts w:cs="Arial"/>
                <w:b/>
              </w:rPr>
            </w:pPr>
          </w:p>
          <w:p w14:paraId="341D2670" w14:textId="77777777" w:rsidR="00D24C3F" w:rsidRDefault="00D24C3F" w:rsidP="00552FB7">
            <w:pPr>
              <w:jc w:val="center"/>
              <w:rPr>
                <w:rFonts w:cs="Arial"/>
                <w:b/>
              </w:rPr>
            </w:pPr>
          </w:p>
          <w:p w14:paraId="2599B471" w14:textId="77777777" w:rsidR="00D24C3F" w:rsidRDefault="00D24C3F" w:rsidP="00552FB7">
            <w:pPr>
              <w:jc w:val="center"/>
              <w:rPr>
                <w:rFonts w:cs="Arial"/>
                <w:b/>
              </w:rPr>
            </w:pPr>
          </w:p>
          <w:p w14:paraId="2729F337" w14:textId="77777777" w:rsidR="00D24C3F" w:rsidRDefault="00D24C3F" w:rsidP="00552FB7">
            <w:pPr>
              <w:jc w:val="center"/>
              <w:rPr>
                <w:rFonts w:cs="Arial"/>
                <w:b/>
              </w:rPr>
            </w:pPr>
          </w:p>
          <w:p w14:paraId="17320000" w14:textId="77777777" w:rsidR="00D24C3F" w:rsidRDefault="00D24C3F" w:rsidP="00552FB7">
            <w:pPr>
              <w:jc w:val="center"/>
              <w:rPr>
                <w:rFonts w:cs="Arial"/>
                <w:b/>
              </w:rPr>
            </w:pPr>
          </w:p>
          <w:p w14:paraId="73564C8E" w14:textId="77777777" w:rsidR="00D24C3F" w:rsidRDefault="00D24C3F" w:rsidP="00552FB7">
            <w:pPr>
              <w:jc w:val="center"/>
              <w:rPr>
                <w:rFonts w:cs="Arial"/>
                <w:b/>
              </w:rPr>
            </w:pPr>
          </w:p>
          <w:p w14:paraId="657F6320" w14:textId="30529633" w:rsidR="00D24C3F" w:rsidRDefault="00F9378E" w:rsidP="00552FB7">
            <w:pPr>
              <w:jc w:val="center"/>
              <w:rPr>
                <w:rFonts w:cs="Arial"/>
                <w:b/>
              </w:rPr>
            </w:pPr>
            <w:r>
              <w:rPr>
                <w:rFonts w:cs="Arial"/>
                <w:b/>
              </w:rPr>
              <w:t xml:space="preserve">Executive Directors </w:t>
            </w:r>
          </w:p>
        </w:tc>
      </w:tr>
      <w:tr w:rsidR="00552FB7" w:rsidRPr="006873F1" w14:paraId="18C6C7FD" w14:textId="77777777" w:rsidTr="00D07689">
        <w:trPr>
          <w:trHeight w:val="284"/>
        </w:trPr>
        <w:tc>
          <w:tcPr>
            <w:tcW w:w="1276" w:type="dxa"/>
            <w:tcBorders>
              <w:right w:val="single" w:sz="4" w:space="0" w:color="auto"/>
            </w:tcBorders>
          </w:tcPr>
          <w:p w14:paraId="11D10EEC" w14:textId="77777777" w:rsidR="00552FB7" w:rsidRDefault="00552FB7" w:rsidP="00552FB7">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3B4627F0" w14:textId="77777777" w:rsidR="00552FB7" w:rsidRDefault="00552FB7" w:rsidP="00552FB7">
            <w:pPr>
              <w:pStyle w:val="BodyText"/>
              <w:rPr>
                <w:rFonts w:cs="Arial"/>
                <w:bCs/>
              </w:rPr>
            </w:pPr>
          </w:p>
          <w:p w14:paraId="0D76F955" w14:textId="0A115D6F" w:rsidR="00552FB7" w:rsidRDefault="00552FB7" w:rsidP="00552FB7">
            <w:pPr>
              <w:pStyle w:val="BodyText"/>
              <w:rPr>
                <w:rFonts w:cs="Arial"/>
                <w:bCs/>
              </w:rPr>
            </w:pPr>
            <w:r>
              <w:rPr>
                <w:rFonts w:cs="Arial"/>
                <w:bCs/>
              </w:rPr>
              <w:t xml:space="preserve">The Board </w:t>
            </w:r>
            <w:r w:rsidRPr="00A153D1">
              <w:rPr>
                <w:rFonts w:cs="Arial"/>
                <w:b/>
              </w:rPr>
              <w:t>received</w:t>
            </w:r>
            <w:r>
              <w:rPr>
                <w:rFonts w:cs="Arial"/>
                <w:bCs/>
              </w:rPr>
              <w:t xml:space="preserve"> and </w:t>
            </w:r>
            <w:r w:rsidRPr="00A153D1">
              <w:rPr>
                <w:rFonts w:cs="Arial"/>
                <w:b/>
              </w:rPr>
              <w:t>noted</w:t>
            </w:r>
            <w:r>
              <w:rPr>
                <w:rFonts w:cs="Arial"/>
                <w:bCs/>
              </w:rPr>
              <w:t xml:space="preserve"> the content of the Board Assurance Framework. </w:t>
            </w:r>
          </w:p>
          <w:p w14:paraId="1C363BF8" w14:textId="77777777" w:rsidR="00552FB7" w:rsidRPr="00D07689" w:rsidRDefault="00552FB7" w:rsidP="00552FB7">
            <w:pPr>
              <w:pStyle w:val="BodyText"/>
              <w:rPr>
                <w:rFonts w:cs="Arial"/>
              </w:rPr>
            </w:pPr>
          </w:p>
        </w:tc>
        <w:tc>
          <w:tcPr>
            <w:tcW w:w="1418" w:type="dxa"/>
            <w:tcBorders>
              <w:left w:val="single" w:sz="4" w:space="0" w:color="auto"/>
            </w:tcBorders>
          </w:tcPr>
          <w:p w14:paraId="67A75077" w14:textId="77777777" w:rsidR="00552FB7" w:rsidRDefault="00552FB7" w:rsidP="00552FB7">
            <w:pPr>
              <w:jc w:val="center"/>
              <w:rPr>
                <w:rFonts w:cs="Arial"/>
                <w:b/>
              </w:rPr>
            </w:pPr>
          </w:p>
        </w:tc>
      </w:tr>
      <w:tr w:rsidR="00552FB7" w:rsidRPr="006873F1" w14:paraId="3C45C888" w14:textId="77777777" w:rsidTr="00552FB7">
        <w:trPr>
          <w:trHeight w:val="284"/>
        </w:trPr>
        <w:tc>
          <w:tcPr>
            <w:tcW w:w="1276" w:type="dxa"/>
            <w:tcBorders>
              <w:right w:val="single" w:sz="4" w:space="0" w:color="auto"/>
            </w:tcBorders>
          </w:tcPr>
          <w:p w14:paraId="11418AA4" w14:textId="77777777" w:rsidR="00552FB7" w:rsidRDefault="00552FB7" w:rsidP="00552FB7">
            <w:pPr>
              <w:rPr>
                <w:rFonts w:cs="Arial"/>
                <w:b/>
                <w:bCs/>
              </w:rPr>
            </w:pPr>
          </w:p>
          <w:p w14:paraId="332DD77F" w14:textId="1A706336" w:rsidR="00552FB7" w:rsidRDefault="00552FB7" w:rsidP="00552FB7">
            <w:pPr>
              <w:rPr>
                <w:rFonts w:cs="Arial"/>
                <w:b/>
                <w:bCs/>
              </w:rPr>
            </w:pPr>
            <w:r>
              <w:rPr>
                <w:rFonts w:cs="Arial"/>
                <w:b/>
                <w:bCs/>
              </w:rPr>
              <w:t>23/145</w:t>
            </w:r>
          </w:p>
        </w:tc>
        <w:tc>
          <w:tcPr>
            <w:tcW w:w="8363" w:type="dxa"/>
            <w:tcBorders>
              <w:left w:val="single" w:sz="4" w:space="0" w:color="auto"/>
              <w:right w:val="single" w:sz="4" w:space="0" w:color="auto"/>
            </w:tcBorders>
            <w:shd w:val="clear" w:color="auto" w:fill="auto"/>
          </w:tcPr>
          <w:p w14:paraId="649AD9D8" w14:textId="77777777" w:rsidR="00552FB7" w:rsidRPr="00BF6B07" w:rsidRDefault="00552FB7" w:rsidP="00552FB7">
            <w:pPr>
              <w:pStyle w:val="BodyText"/>
              <w:rPr>
                <w:rFonts w:cs="Arial"/>
                <w:b/>
                <w:bCs/>
              </w:rPr>
            </w:pPr>
          </w:p>
          <w:p w14:paraId="23A41B65" w14:textId="1C83E368" w:rsidR="00552FB7" w:rsidRPr="00BF6B07" w:rsidRDefault="00552FB7" w:rsidP="00552FB7">
            <w:pPr>
              <w:pStyle w:val="BodyText"/>
              <w:rPr>
                <w:rFonts w:cs="Arial"/>
              </w:rPr>
            </w:pPr>
            <w:r w:rsidRPr="00BF6B07">
              <w:rPr>
                <w:rFonts w:cs="Arial"/>
                <w:b/>
                <w:bCs/>
              </w:rPr>
              <w:t xml:space="preserve">Report from the Chair of the </w:t>
            </w:r>
            <w:r>
              <w:rPr>
                <w:rFonts w:cs="Arial"/>
                <w:b/>
                <w:bCs/>
              </w:rPr>
              <w:t>Workforce</w:t>
            </w:r>
            <w:r w:rsidRPr="00BF6B07">
              <w:rPr>
                <w:rFonts w:cs="Arial"/>
                <w:b/>
                <w:bCs/>
              </w:rPr>
              <w:t xml:space="preserve"> Committee for the meeting held on </w:t>
            </w:r>
            <w:r>
              <w:rPr>
                <w:rFonts w:cs="Arial"/>
                <w:b/>
                <w:bCs/>
              </w:rPr>
              <w:t>5 October</w:t>
            </w:r>
            <w:r w:rsidRPr="00BF6B07">
              <w:rPr>
                <w:rFonts w:cs="Arial"/>
                <w:b/>
                <w:bCs/>
              </w:rPr>
              <w:t xml:space="preserve"> 2023 </w:t>
            </w:r>
            <w:r w:rsidRPr="00BF6B07">
              <w:rPr>
                <w:rFonts w:cs="Arial"/>
              </w:rPr>
              <w:t>(agenda item 17)</w:t>
            </w:r>
          </w:p>
          <w:p w14:paraId="69BBC90E" w14:textId="77777777" w:rsidR="00552FB7" w:rsidRPr="00BF6B07" w:rsidRDefault="00552FB7" w:rsidP="00552FB7">
            <w:pPr>
              <w:pStyle w:val="BodyText"/>
              <w:rPr>
                <w:rFonts w:cs="Arial"/>
              </w:rPr>
            </w:pPr>
          </w:p>
          <w:p w14:paraId="4243C0F9" w14:textId="4323ADB9" w:rsidR="003E7BB4" w:rsidRDefault="00594D26" w:rsidP="00552FB7">
            <w:pPr>
              <w:autoSpaceDE w:val="0"/>
              <w:autoSpaceDN w:val="0"/>
              <w:adjustRightInd w:val="0"/>
              <w:jc w:val="both"/>
              <w:rPr>
                <w:rFonts w:cs="Arial"/>
                <w:bCs/>
              </w:rPr>
            </w:pPr>
            <w:r w:rsidRPr="003E7BB4">
              <w:rPr>
                <w:rFonts w:cs="Arial"/>
                <w:bCs/>
              </w:rPr>
              <w:t xml:space="preserve">Mrs Burns-Shore presented the Chair’s report for the Workforce </w:t>
            </w:r>
            <w:r w:rsidR="003E7BB4" w:rsidRPr="003E7BB4">
              <w:rPr>
                <w:rFonts w:cs="Arial"/>
                <w:bCs/>
              </w:rPr>
              <w:t>Committee and</w:t>
            </w:r>
            <w:r w:rsidRPr="003E7BB4">
              <w:rPr>
                <w:rFonts w:cs="Arial"/>
                <w:bCs/>
              </w:rPr>
              <w:t xml:space="preserve"> acknowledged that it had been completed by Miss Grantham prior to her leaving her role.</w:t>
            </w:r>
            <w:r w:rsidR="00361FCB">
              <w:rPr>
                <w:rFonts w:cs="Arial"/>
                <w:bCs/>
              </w:rPr>
              <w:t xml:space="preserve"> She highlighted the positive performance related to Personal Development Reviews and the impact on retention. She also noted the importance of a holistic approach to the review of the People Plan. </w:t>
            </w:r>
          </w:p>
          <w:p w14:paraId="13D19720" w14:textId="77777777" w:rsidR="00671EDE" w:rsidRPr="003E7BB4" w:rsidRDefault="00671EDE" w:rsidP="00552FB7">
            <w:pPr>
              <w:autoSpaceDE w:val="0"/>
              <w:autoSpaceDN w:val="0"/>
              <w:adjustRightInd w:val="0"/>
              <w:jc w:val="both"/>
              <w:rPr>
                <w:rFonts w:cs="Arial"/>
                <w:bCs/>
              </w:rPr>
            </w:pPr>
          </w:p>
          <w:p w14:paraId="7F479DFE" w14:textId="36C5D0ED" w:rsidR="00552FB7" w:rsidRDefault="003E7BB4" w:rsidP="00671EDE">
            <w:pPr>
              <w:autoSpaceDE w:val="0"/>
              <w:autoSpaceDN w:val="0"/>
              <w:adjustRightInd w:val="0"/>
              <w:jc w:val="both"/>
              <w:rPr>
                <w:rFonts w:cs="Arial"/>
                <w:bCs/>
              </w:rPr>
            </w:pPr>
            <w:r w:rsidRPr="003E7BB4">
              <w:rPr>
                <w:rFonts w:cs="Arial"/>
                <w:bCs/>
              </w:rPr>
              <w:t>Mr Skinner drew the attention of the Board to the appendix included within the report regarding the NHS Forward Plan mapping which demonstrate</w:t>
            </w:r>
            <w:r w:rsidR="00EC4653">
              <w:rPr>
                <w:rFonts w:cs="Arial"/>
                <w:bCs/>
              </w:rPr>
              <w:t>d</w:t>
            </w:r>
            <w:r w:rsidRPr="003E7BB4">
              <w:rPr>
                <w:rFonts w:cs="Arial"/>
                <w:bCs/>
              </w:rPr>
              <w:t xml:space="preserve"> the positive position of the Trust. </w:t>
            </w:r>
          </w:p>
          <w:p w14:paraId="00B0EB99" w14:textId="0B2A1817" w:rsidR="00671EDE" w:rsidRDefault="00671EDE" w:rsidP="00671EDE">
            <w:pPr>
              <w:autoSpaceDE w:val="0"/>
              <w:autoSpaceDN w:val="0"/>
              <w:adjustRightInd w:val="0"/>
              <w:jc w:val="both"/>
              <w:rPr>
                <w:rFonts w:cs="Arial"/>
                <w:bCs/>
              </w:rPr>
            </w:pPr>
          </w:p>
        </w:tc>
        <w:tc>
          <w:tcPr>
            <w:tcW w:w="1418" w:type="dxa"/>
            <w:tcBorders>
              <w:left w:val="single" w:sz="4" w:space="0" w:color="auto"/>
            </w:tcBorders>
          </w:tcPr>
          <w:p w14:paraId="1E4AF280" w14:textId="77777777" w:rsidR="00552FB7" w:rsidRDefault="00552FB7" w:rsidP="00552FB7">
            <w:pPr>
              <w:jc w:val="center"/>
              <w:rPr>
                <w:rFonts w:cs="Arial"/>
                <w:b/>
              </w:rPr>
            </w:pPr>
          </w:p>
        </w:tc>
      </w:tr>
      <w:tr w:rsidR="00E74CC9" w:rsidRPr="006873F1" w14:paraId="4C6F29E1" w14:textId="77777777" w:rsidTr="003B3E10">
        <w:trPr>
          <w:cantSplit/>
          <w:trHeight w:val="284"/>
        </w:trPr>
        <w:tc>
          <w:tcPr>
            <w:tcW w:w="1276" w:type="dxa"/>
            <w:tcBorders>
              <w:right w:val="single" w:sz="4" w:space="0" w:color="auto"/>
            </w:tcBorders>
          </w:tcPr>
          <w:p w14:paraId="3D72047C" w14:textId="77777777" w:rsidR="00E74CC9" w:rsidRDefault="00E74CC9" w:rsidP="00E74CC9">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34668170" w14:textId="77777777" w:rsidR="00E74CC9" w:rsidRDefault="00E74CC9" w:rsidP="00E74CC9">
            <w:pPr>
              <w:pStyle w:val="BodyText"/>
              <w:rPr>
                <w:rFonts w:cs="Arial"/>
                <w:bCs/>
              </w:rPr>
            </w:pPr>
          </w:p>
          <w:p w14:paraId="1D8DEEBA" w14:textId="77777777" w:rsidR="00E74CC9" w:rsidRDefault="00E74CC9" w:rsidP="00E74CC9">
            <w:pPr>
              <w:pStyle w:val="BodyText"/>
              <w:rPr>
                <w:rFonts w:cs="Arial"/>
                <w:bCs/>
              </w:rPr>
            </w:pPr>
            <w:r>
              <w:rPr>
                <w:rFonts w:cs="Arial"/>
                <w:bCs/>
              </w:rPr>
              <w:t xml:space="preserve">The Board of Directors </w:t>
            </w:r>
            <w:r w:rsidRPr="006F5AD9">
              <w:rPr>
                <w:rFonts w:cs="Arial"/>
                <w:b/>
              </w:rPr>
              <w:t>received</w:t>
            </w:r>
            <w:r>
              <w:rPr>
                <w:rFonts w:cs="Arial"/>
                <w:bCs/>
              </w:rPr>
              <w:t xml:space="preserve"> the Chair’s report from the Workforce Committee and </w:t>
            </w:r>
            <w:r w:rsidRPr="006F5AD9">
              <w:rPr>
                <w:rFonts w:cs="Arial"/>
                <w:b/>
              </w:rPr>
              <w:t>noted</w:t>
            </w:r>
            <w:r>
              <w:rPr>
                <w:rFonts w:cs="Arial"/>
                <w:bCs/>
              </w:rPr>
              <w:t xml:space="preserve"> the matters reported on.</w:t>
            </w:r>
          </w:p>
          <w:p w14:paraId="5A22D972" w14:textId="60324A25" w:rsidR="00361FCB" w:rsidRPr="0085362B" w:rsidRDefault="00361FCB" w:rsidP="00E74CC9">
            <w:pPr>
              <w:pStyle w:val="BodyText"/>
              <w:rPr>
                <w:rFonts w:cs="Arial"/>
                <w:bCs/>
              </w:rPr>
            </w:pPr>
          </w:p>
        </w:tc>
        <w:tc>
          <w:tcPr>
            <w:tcW w:w="1418" w:type="dxa"/>
            <w:tcBorders>
              <w:left w:val="single" w:sz="4" w:space="0" w:color="auto"/>
            </w:tcBorders>
          </w:tcPr>
          <w:p w14:paraId="05FCC070" w14:textId="77777777" w:rsidR="00E74CC9" w:rsidRPr="00654BBA" w:rsidRDefault="00E74CC9" w:rsidP="00E74CC9">
            <w:pPr>
              <w:jc w:val="center"/>
              <w:rPr>
                <w:rFonts w:cs="Arial"/>
                <w:b/>
              </w:rPr>
            </w:pPr>
          </w:p>
        </w:tc>
      </w:tr>
      <w:tr w:rsidR="00E74CC9" w:rsidRPr="006873F1" w14:paraId="23A490D5" w14:textId="77777777" w:rsidTr="00671EDE">
        <w:trPr>
          <w:trHeight w:val="284"/>
        </w:trPr>
        <w:tc>
          <w:tcPr>
            <w:tcW w:w="1276" w:type="dxa"/>
            <w:tcBorders>
              <w:right w:val="single" w:sz="4" w:space="0" w:color="auto"/>
            </w:tcBorders>
          </w:tcPr>
          <w:p w14:paraId="315D3ACB" w14:textId="77777777" w:rsidR="00671EDE" w:rsidRDefault="00671EDE" w:rsidP="00E74CC9">
            <w:pPr>
              <w:rPr>
                <w:rFonts w:cs="Arial"/>
                <w:b/>
                <w:bCs/>
              </w:rPr>
            </w:pPr>
          </w:p>
          <w:p w14:paraId="52107221" w14:textId="43F88D9B" w:rsidR="00E74CC9" w:rsidRDefault="00E74CC9" w:rsidP="00E74CC9">
            <w:pPr>
              <w:rPr>
                <w:rFonts w:cs="Arial"/>
                <w:b/>
                <w:bCs/>
              </w:rPr>
            </w:pPr>
            <w:r>
              <w:rPr>
                <w:rFonts w:cs="Arial"/>
                <w:b/>
                <w:bCs/>
              </w:rPr>
              <w:lastRenderedPageBreak/>
              <w:t>23/146</w:t>
            </w:r>
          </w:p>
        </w:tc>
        <w:tc>
          <w:tcPr>
            <w:tcW w:w="8363" w:type="dxa"/>
            <w:tcBorders>
              <w:left w:val="single" w:sz="4" w:space="0" w:color="auto"/>
              <w:right w:val="single" w:sz="4" w:space="0" w:color="auto"/>
            </w:tcBorders>
            <w:shd w:val="clear" w:color="auto" w:fill="auto"/>
          </w:tcPr>
          <w:p w14:paraId="00BF3FA0" w14:textId="77777777" w:rsidR="00671EDE" w:rsidRDefault="00671EDE" w:rsidP="00E74CC9">
            <w:pPr>
              <w:pStyle w:val="BodyText"/>
              <w:rPr>
                <w:rFonts w:cs="Arial"/>
                <w:b/>
                <w:bCs/>
              </w:rPr>
            </w:pPr>
          </w:p>
          <w:p w14:paraId="4AD620B0" w14:textId="79850FE2" w:rsidR="00E74CC9" w:rsidRDefault="00E74CC9" w:rsidP="00E74CC9">
            <w:pPr>
              <w:pStyle w:val="BodyText"/>
              <w:rPr>
                <w:rFonts w:cs="Arial"/>
                <w:bCs/>
              </w:rPr>
            </w:pPr>
            <w:r w:rsidRPr="00BF6B07">
              <w:rPr>
                <w:rFonts w:cs="Arial"/>
                <w:b/>
                <w:bCs/>
              </w:rPr>
              <w:lastRenderedPageBreak/>
              <w:t xml:space="preserve">Report from the Chair of the </w:t>
            </w:r>
            <w:r>
              <w:rPr>
                <w:rFonts w:cs="Arial"/>
                <w:b/>
                <w:bCs/>
              </w:rPr>
              <w:t>Quality</w:t>
            </w:r>
            <w:r w:rsidRPr="00BF6B07">
              <w:rPr>
                <w:rFonts w:cs="Arial"/>
                <w:b/>
                <w:bCs/>
              </w:rPr>
              <w:t xml:space="preserve"> Committee for the meeting</w:t>
            </w:r>
            <w:r>
              <w:rPr>
                <w:rFonts w:cs="Arial"/>
                <w:b/>
                <w:bCs/>
              </w:rPr>
              <w:t>s</w:t>
            </w:r>
            <w:r w:rsidRPr="00BF6B07">
              <w:rPr>
                <w:rFonts w:cs="Arial"/>
                <w:b/>
                <w:bCs/>
              </w:rPr>
              <w:t xml:space="preserve"> held on </w:t>
            </w:r>
            <w:r>
              <w:rPr>
                <w:rFonts w:cs="Arial"/>
                <w:b/>
                <w:bCs/>
              </w:rPr>
              <w:t xml:space="preserve">10 October 2023 and 16 November </w:t>
            </w:r>
            <w:r w:rsidRPr="00BF6B07">
              <w:rPr>
                <w:rFonts w:cs="Arial"/>
                <w:b/>
                <w:bCs/>
              </w:rPr>
              <w:t xml:space="preserve">2023 </w:t>
            </w:r>
            <w:r w:rsidRPr="0085362B">
              <w:rPr>
                <w:rFonts w:cs="Arial"/>
                <w:bCs/>
              </w:rPr>
              <w:t>(agenda item</w:t>
            </w:r>
            <w:r>
              <w:rPr>
                <w:rFonts w:cs="Arial"/>
                <w:bCs/>
              </w:rPr>
              <w:t>s</w:t>
            </w:r>
            <w:r w:rsidRPr="0085362B">
              <w:rPr>
                <w:rFonts w:cs="Arial"/>
                <w:bCs/>
              </w:rPr>
              <w:t xml:space="preserve"> </w:t>
            </w:r>
            <w:r>
              <w:rPr>
                <w:rFonts w:cs="Arial"/>
                <w:bCs/>
              </w:rPr>
              <w:t>21.1 and 21.2</w:t>
            </w:r>
            <w:r w:rsidRPr="0085362B">
              <w:rPr>
                <w:rFonts w:cs="Arial"/>
                <w:bCs/>
              </w:rPr>
              <w:t>)</w:t>
            </w:r>
          </w:p>
          <w:p w14:paraId="1F364C88" w14:textId="77777777" w:rsidR="00E74CC9" w:rsidRPr="003E7BB4" w:rsidRDefault="00E74CC9" w:rsidP="00E74CC9">
            <w:pPr>
              <w:pStyle w:val="BodyText"/>
              <w:rPr>
                <w:rFonts w:cs="Arial"/>
                <w:bCs/>
              </w:rPr>
            </w:pPr>
          </w:p>
          <w:p w14:paraId="2A5FD797" w14:textId="001D7975" w:rsidR="00D24C3F" w:rsidRDefault="00D24C3F" w:rsidP="00D24C3F">
            <w:pPr>
              <w:pStyle w:val="BodyText"/>
              <w:rPr>
                <w:rFonts w:cs="Arial"/>
                <w:bCs/>
              </w:rPr>
            </w:pPr>
            <w:r w:rsidRPr="003E7BB4">
              <w:rPr>
                <w:rFonts w:cs="Arial"/>
                <w:bCs/>
              </w:rPr>
              <w:t xml:space="preserve">Dr Healey presented her chair’s report for the Quality Committee </w:t>
            </w:r>
            <w:r w:rsidR="00361FCB" w:rsidRPr="003E7BB4">
              <w:rPr>
                <w:rFonts w:cs="Arial"/>
                <w:bCs/>
              </w:rPr>
              <w:t>meetings</w:t>
            </w:r>
            <w:r w:rsidR="00361FCB">
              <w:rPr>
                <w:rFonts w:cs="Arial"/>
                <w:bCs/>
              </w:rPr>
              <w:t xml:space="preserve"> and alerted</w:t>
            </w:r>
            <w:r w:rsidR="0030428A">
              <w:rPr>
                <w:rFonts w:cs="Arial"/>
                <w:bCs/>
              </w:rPr>
              <w:t xml:space="preserve"> the</w:t>
            </w:r>
            <w:r w:rsidR="00361FCB">
              <w:rPr>
                <w:rFonts w:cs="Arial"/>
                <w:bCs/>
              </w:rPr>
              <w:t xml:space="preserve"> Board</w:t>
            </w:r>
            <w:r w:rsidRPr="003E7BB4">
              <w:rPr>
                <w:rFonts w:cs="Arial"/>
                <w:bCs/>
              </w:rPr>
              <w:t xml:space="preserve"> to the </w:t>
            </w:r>
            <w:r w:rsidR="003E7BB4" w:rsidRPr="003E7BB4">
              <w:rPr>
                <w:rFonts w:cs="Arial"/>
                <w:bCs/>
              </w:rPr>
              <w:t>non-achievement of CQUIN</w:t>
            </w:r>
            <w:r w:rsidR="00361FCB">
              <w:rPr>
                <w:rFonts w:cs="Arial"/>
                <w:bCs/>
              </w:rPr>
              <w:t>s</w:t>
            </w:r>
            <w:r w:rsidR="003E7BB4" w:rsidRPr="003E7BB4">
              <w:rPr>
                <w:rFonts w:cs="Arial"/>
                <w:bCs/>
              </w:rPr>
              <w:t xml:space="preserve"> relating to</w:t>
            </w:r>
            <w:r w:rsidR="00E64311">
              <w:rPr>
                <w:rFonts w:cs="Arial"/>
                <w:bCs/>
              </w:rPr>
              <w:t xml:space="preserve"> outcome monitoring in perinatal</w:t>
            </w:r>
            <w:r w:rsidR="003E7BB4" w:rsidRPr="003E7BB4">
              <w:rPr>
                <w:rFonts w:cs="Arial"/>
                <w:bCs/>
              </w:rPr>
              <w:t xml:space="preserve"> mental health services. </w:t>
            </w:r>
            <w:r w:rsidR="003E7BB4">
              <w:rPr>
                <w:rFonts w:cs="Arial"/>
                <w:bCs/>
              </w:rPr>
              <w:t xml:space="preserve">She confirmed that </w:t>
            </w:r>
            <w:r w:rsidR="00E64311">
              <w:rPr>
                <w:rFonts w:cs="Arial"/>
                <w:bCs/>
              </w:rPr>
              <w:t>this was</w:t>
            </w:r>
            <w:r w:rsidR="003E7BB4">
              <w:rPr>
                <w:rFonts w:cs="Arial"/>
                <w:bCs/>
              </w:rPr>
              <w:t xml:space="preserve"> linked to </w:t>
            </w:r>
            <w:r w:rsidR="00361FCB">
              <w:rPr>
                <w:rFonts w:cs="Arial"/>
                <w:bCs/>
              </w:rPr>
              <w:t>wider</w:t>
            </w:r>
            <w:r w:rsidR="003E7BB4">
              <w:rPr>
                <w:rFonts w:cs="Arial"/>
                <w:bCs/>
              </w:rPr>
              <w:t xml:space="preserve"> discussions regarding outcome measures at the Quality Committee</w:t>
            </w:r>
            <w:r w:rsidR="00361FCB">
              <w:rPr>
                <w:rFonts w:cs="Arial"/>
                <w:bCs/>
              </w:rPr>
              <w:t xml:space="preserve"> and </w:t>
            </w:r>
            <w:r w:rsidR="003E7BB4">
              <w:rPr>
                <w:rFonts w:cs="Arial"/>
                <w:bCs/>
              </w:rPr>
              <w:t>opportunities to consider data collection methods moving forward.</w:t>
            </w:r>
            <w:r w:rsidR="00361FCB">
              <w:rPr>
                <w:rFonts w:cs="Arial"/>
                <w:bCs/>
              </w:rPr>
              <w:t xml:space="preserve"> She acknowledged that there </w:t>
            </w:r>
            <w:r w:rsidR="001B60D8">
              <w:rPr>
                <w:rFonts w:cs="Arial"/>
                <w:bCs/>
              </w:rPr>
              <w:t>wa</w:t>
            </w:r>
            <w:r w:rsidR="003D1D7D">
              <w:rPr>
                <w:rFonts w:cs="Arial"/>
                <w:bCs/>
              </w:rPr>
              <w:t xml:space="preserve">s a need to consider how to resolve this issue. </w:t>
            </w:r>
          </w:p>
          <w:p w14:paraId="47126E2D" w14:textId="77777777" w:rsidR="003E7BB4" w:rsidRDefault="003E7BB4" w:rsidP="00D24C3F">
            <w:pPr>
              <w:pStyle w:val="BodyText"/>
              <w:rPr>
                <w:rFonts w:cs="Arial"/>
                <w:bCs/>
              </w:rPr>
            </w:pPr>
          </w:p>
          <w:p w14:paraId="55620E3F" w14:textId="4FF0A96C" w:rsidR="003E7BB4" w:rsidRPr="003E7BB4" w:rsidRDefault="003E7BB4" w:rsidP="00D24C3F">
            <w:pPr>
              <w:pStyle w:val="BodyText"/>
              <w:rPr>
                <w:rFonts w:cs="Arial"/>
                <w:bCs/>
              </w:rPr>
            </w:pPr>
            <w:r>
              <w:rPr>
                <w:rFonts w:cs="Arial"/>
                <w:bCs/>
              </w:rPr>
              <w:t>In relation to clinical outcomes and learning, Dr Hosker commented that IT solutions ha</w:t>
            </w:r>
            <w:r w:rsidR="00F97512">
              <w:rPr>
                <w:rFonts w:cs="Arial"/>
                <w:bCs/>
              </w:rPr>
              <w:t>d</w:t>
            </w:r>
            <w:r>
              <w:rPr>
                <w:rFonts w:cs="Arial"/>
                <w:bCs/>
              </w:rPr>
              <w:t xml:space="preserve"> limitations for patient reported data, and the support for the portal </w:t>
            </w:r>
            <w:r w:rsidR="001F482E">
              <w:rPr>
                <w:rFonts w:cs="Arial"/>
                <w:bCs/>
              </w:rPr>
              <w:t>wa</w:t>
            </w:r>
            <w:r>
              <w:rPr>
                <w:rFonts w:cs="Arial"/>
                <w:bCs/>
              </w:rPr>
              <w:t xml:space="preserve">s part of the list of </w:t>
            </w:r>
            <w:r w:rsidR="003D1D7D">
              <w:rPr>
                <w:rFonts w:cs="Arial"/>
                <w:bCs/>
              </w:rPr>
              <w:t xml:space="preserve">operational </w:t>
            </w:r>
            <w:r>
              <w:rPr>
                <w:rFonts w:cs="Arial"/>
                <w:bCs/>
              </w:rPr>
              <w:t xml:space="preserve">priorities. He noted that there would be an option for a business unit to support this work, but that this would be a costly option. Mrs Hanwell added that the patient reported outcomes could be a consideration for the Digital Inclusion Team and acknowledged that the NHS log in required </w:t>
            </w:r>
            <w:r w:rsidR="006D60CD">
              <w:rPr>
                <w:rFonts w:cs="Arial"/>
                <w:bCs/>
              </w:rPr>
              <w:t>wa</w:t>
            </w:r>
            <w:r>
              <w:rPr>
                <w:rFonts w:cs="Arial"/>
                <w:bCs/>
              </w:rPr>
              <w:t xml:space="preserve">s an issue for the use of the portal. </w:t>
            </w:r>
            <w:r w:rsidR="00BF3888">
              <w:rPr>
                <w:rFonts w:cs="Arial"/>
                <w:bCs/>
              </w:rPr>
              <w:t>Mr Henry added that there may be learning available from Leeds Community Health</w:t>
            </w:r>
            <w:r w:rsidR="0063109A">
              <w:rPr>
                <w:rFonts w:cs="Arial"/>
                <w:bCs/>
              </w:rPr>
              <w:t>care</w:t>
            </w:r>
            <w:r w:rsidR="00BF3888">
              <w:rPr>
                <w:rFonts w:cs="Arial"/>
                <w:bCs/>
              </w:rPr>
              <w:t xml:space="preserve"> Trust as they appear</w:t>
            </w:r>
            <w:r w:rsidR="0063109A">
              <w:rPr>
                <w:rFonts w:cs="Arial"/>
                <w:bCs/>
              </w:rPr>
              <w:t>ed</w:t>
            </w:r>
            <w:r w:rsidR="00BF3888">
              <w:rPr>
                <w:rFonts w:cs="Arial"/>
                <w:bCs/>
              </w:rPr>
              <w:t xml:space="preserve"> to have resolved the portal issue. </w:t>
            </w:r>
            <w:r w:rsidR="00394A47">
              <w:rPr>
                <w:rFonts w:cs="Arial"/>
              </w:rPr>
              <w:t xml:space="preserve">Mrs </w:t>
            </w:r>
            <w:r>
              <w:rPr>
                <w:rFonts w:cs="Arial"/>
                <w:bCs/>
              </w:rPr>
              <w:t xml:space="preserve">McRae noted that this was a significant yet complicated piece of work that required resolution. </w:t>
            </w:r>
            <w:r w:rsidR="00BF3888">
              <w:rPr>
                <w:rFonts w:cs="Arial"/>
                <w:bCs/>
              </w:rPr>
              <w:t>Dr Munro</w:t>
            </w:r>
            <w:r>
              <w:rPr>
                <w:rFonts w:cs="Arial"/>
                <w:bCs/>
              </w:rPr>
              <w:t xml:space="preserve"> agreed that the Executive Team would consider the work programme required to resolve the issue</w:t>
            </w:r>
            <w:r w:rsidR="00BF3888">
              <w:rPr>
                <w:rFonts w:cs="Arial"/>
                <w:bCs/>
              </w:rPr>
              <w:t xml:space="preserve"> of outcome measures, considering the various requirements of services</w:t>
            </w:r>
            <w:r>
              <w:rPr>
                <w:rFonts w:cs="Arial"/>
                <w:bCs/>
              </w:rPr>
              <w:t xml:space="preserve">. </w:t>
            </w:r>
          </w:p>
          <w:p w14:paraId="39DE7D0B" w14:textId="77777777" w:rsidR="00D24C3F" w:rsidRDefault="00D24C3F" w:rsidP="00D24C3F">
            <w:pPr>
              <w:pStyle w:val="BodyText"/>
              <w:rPr>
                <w:rFonts w:cs="Arial"/>
                <w:bCs/>
                <w:color w:val="FF0000"/>
              </w:rPr>
            </w:pPr>
          </w:p>
          <w:p w14:paraId="4D81BBE4" w14:textId="4ACB6AA9" w:rsidR="003E7BB4" w:rsidRPr="00A96023" w:rsidRDefault="003E7BB4" w:rsidP="00D24C3F">
            <w:pPr>
              <w:pStyle w:val="BodyText"/>
              <w:rPr>
                <w:rFonts w:cs="Arial"/>
                <w:bCs/>
              </w:rPr>
            </w:pPr>
            <w:r w:rsidRPr="003E7BB4">
              <w:rPr>
                <w:rFonts w:cs="Arial"/>
                <w:bCs/>
              </w:rPr>
              <w:t xml:space="preserve">Dr Healey then </w:t>
            </w:r>
            <w:r>
              <w:rPr>
                <w:rFonts w:cs="Arial"/>
                <w:bCs/>
              </w:rPr>
              <w:t>raised concerns related to the quality dashboard and a requirement to clarify understand</w:t>
            </w:r>
            <w:r w:rsidR="00BF3888">
              <w:rPr>
                <w:rFonts w:cs="Arial"/>
                <w:bCs/>
              </w:rPr>
              <w:t>ing</w:t>
            </w:r>
            <w:r>
              <w:rPr>
                <w:rFonts w:cs="Arial"/>
                <w:bCs/>
              </w:rPr>
              <w:t xml:space="preserve"> on what the </w:t>
            </w:r>
            <w:r w:rsidR="00EB508A">
              <w:rPr>
                <w:rFonts w:cs="Arial"/>
                <w:bCs/>
              </w:rPr>
              <w:t>dashboard w</w:t>
            </w:r>
            <w:r w:rsidR="0017275E">
              <w:rPr>
                <w:rFonts w:cs="Arial"/>
                <w:bCs/>
              </w:rPr>
              <w:t>ould</w:t>
            </w:r>
            <w:r w:rsidR="00EB508A">
              <w:rPr>
                <w:rFonts w:cs="Arial"/>
                <w:bCs/>
              </w:rPr>
              <w:t xml:space="preserve"> include and exclude</w:t>
            </w:r>
            <w:r w:rsidR="00BF3888">
              <w:rPr>
                <w:rFonts w:cs="Arial"/>
                <w:bCs/>
              </w:rPr>
              <w:t xml:space="preserve">. She also noted </w:t>
            </w:r>
            <w:r w:rsidR="00EB508A">
              <w:rPr>
                <w:rFonts w:cs="Arial"/>
                <w:bCs/>
              </w:rPr>
              <w:t>it would be important for the Board to understand the current position regarding development plans</w:t>
            </w:r>
            <w:r w:rsidR="00BF3888">
              <w:rPr>
                <w:rFonts w:cs="Arial"/>
                <w:bCs/>
              </w:rPr>
              <w:t xml:space="preserve"> for both Board level and Committee level data</w:t>
            </w:r>
            <w:r w:rsidR="00EB508A">
              <w:rPr>
                <w:rFonts w:cs="Arial"/>
                <w:bCs/>
              </w:rPr>
              <w:t xml:space="preserve">. </w:t>
            </w:r>
            <w:r w:rsidR="00394A47">
              <w:rPr>
                <w:rFonts w:cs="Arial"/>
              </w:rPr>
              <w:t xml:space="preserve">Mrs </w:t>
            </w:r>
            <w:r w:rsidR="00EB508A">
              <w:rPr>
                <w:rFonts w:cs="Arial"/>
                <w:bCs/>
              </w:rPr>
              <w:t xml:space="preserve">McRae acknowledged Dr Healey’s comments and added it </w:t>
            </w:r>
            <w:r w:rsidR="00BF3888">
              <w:rPr>
                <w:rFonts w:cs="Arial"/>
                <w:bCs/>
              </w:rPr>
              <w:t>could</w:t>
            </w:r>
            <w:r w:rsidR="00EB508A">
              <w:rPr>
                <w:rFonts w:cs="Arial"/>
                <w:bCs/>
              </w:rPr>
              <w:t xml:space="preserve"> </w:t>
            </w:r>
            <w:r w:rsidR="00BF3888">
              <w:rPr>
                <w:rFonts w:cs="Arial"/>
                <w:bCs/>
              </w:rPr>
              <w:t>form</w:t>
            </w:r>
            <w:r w:rsidR="00EB508A">
              <w:rPr>
                <w:rFonts w:cs="Arial"/>
                <w:bCs/>
              </w:rPr>
              <w:t xml:space="preserve"> part of a discussion at a Board Strategic Discussion moving forward. It was therefore agreed that </w:t>
            </w:r>
            <w:r w:rsidR="00BF3888">
              <w:rPr>
                <w:rFonts w:cs="Arial"/>
                <w:bCs/>
              </w:rPr>
              <w:t>a</w:t>
            </w:r>
            <w:r w:rsidR="00EB508A">
              <w:rPr>
                <w:rFonts w:cs="Arial"/>
                <w:bCs/>
              </w:rPr>
              <w:t xml:space="preserve"> future Board Strategic Discussion regarding operational priorities and objectives w</w:t>
            </w:r>
            <w:r w:rsidR="00562A8E">
              <w:rPr>
                <w:rFonts w:cs="Arial"/>
                <w:bCs/>
              </w:rPr>
              <w:t>ould</w:t>
            </w:r>
            <w:r w:rsidR="00EB508A">
              <w:rPr>
                <w:rFonts w:cs="Arial"/>
                <w:bCs/>
              </w:rPr>
              <w:t xml:space="preserve"> also include data required to support this. </w:t>
            </w:r>
            <w:r w:rsidR="00A96023">
              <w:rPr>
                <w:rFonts w:cs="Arial"/>
                <w:bCs/>
              </w:rPr>
              <w:t xml:space="preserve">Mr Henry added that this </w:t>
            </w:r>
            <w:r w:rsidR="00BF3888">
              <w:rPr>
                <w:rFonts w:cs="Arial"/>
                <w:bCs/>
              </w:rPr>
              <w:t>would</w:t>
            </w:r>
            <w:r w:rsidR="00A96023">
              <w:rPr>
                <w:rFonts w:cs="Arial"/>
                <w:bCs/>
              </w:rPr>
              <w:t xml:space="preserve"> add clarity to the discussion around what the quality dashboard should provide. </w:t>
            </w:r>
          </w:p>
          <w:p w14:paraId="5BF73839" w14:textId="2A6FBE46" w:rsidR="00E74CC9" w:rsidRPr="0085362B" w:rsidRDefault="00E74CC9" w:rsidP="003E7BB4">
            <w:pPr>
              <w:autoSpaceDE w:val="0"/>
              <w:autoSpaceDN w:val="0"/>
              <w:adjustRightInd w:val="0"/>
              <w:jc w:val="both"/>
              <w:rPr>
                <w:rFonts w:cs="Arial"/>
                <w:bCs/>
              </w:rPr>
            </w:pPr>
          </w:p>
        </w:tc>
        <w:tc>
          <w:tcPr>
            <w:tcW w:w="1418" w:type="dxa"/>
            <w:tcBorders>
              <w:left w:val="single" w:sz="4" w:space="0" w:color="auto"/>
            </w:tcBorders>
          </w:tcPr>
          <w:p w14:paraId="68257E83" w14:textId="77777777" w:rsidR="00E74CC9" w:rsidRDefault="00E74CC9" w:rsidP="00E74CC9">
            <w:pPr>
              <w:jc w:val="center"/>
              <w:rPr>
                <w:rFonts w:cs="Arial"/>
                <w:b/>
              </w:rPr>
            </w:pPr>
          </w:p>
          <w:p w14:paraId="41761E88" w14:textId="77777777" w:rsidR="003E7BB4" w:rsidRDefault="003E7BB4" w:rsidP="00E74CC9">
            <w:pPr>
              <w:jc w:val="center"/>
              <w:rPr>
                <w:rFonts w:cs="Arial"/>
                <w:b/>
              </w:rPr>
            </w:pPr>
          </w:p>
          <w:p w14:paraId="62DC535B" w14:textId="77777777" w:rsidR="003E7BB4" w:rsidRDefault="003E7BB4" w:rsidP="00E74CC9">
            <w:pPr>
              <w:jc w:val="center"/>
              <w:rPr>
                <w:rFonts w:cs="Arial"/>
                <w:b/>
              </w:rPr>
            </w:pPr>
          </w:p>
          <w:p w14:paraId="183277F4" w14:textId="77777777" w:rsidR="003E7BB4" w:rsidRDefault="003E7BB4" w:rsidP="00E74CC9">
            <w:pPr>
              <w:jc w:val="center"/>
              <w:rPr>
                <w:rFonts w:cs="Arial"/>
                <w:b/>
              </w:rPr>
            </w:pPr>
          </w:p>
          <w:p w14:paraId="57302C11" w14:textId="77777777" w:rsidR="003E7BB4" w:rsidRDefault="003E7BB4" w:rsidP="00E74CC9">
            <w:pPr>
              <w:jc w:val="center"/>
              <w:rPr>
                <w:rFonts w:cs="Arial"/>
                <w:b/>
              </w:rPr>
            </w:pPr>
          </w:p>
          <w:p w14:paraId="167352F3" w14:textId="77777777" w:rsidR="003E7BB4" w:rsidRDefault="003E7BB4" w:rsidP="00E74CC9">
            <w:pPr>
              <w:jc w:val="center"/>
              <w:rPr>
                <w:rFonts w:cs="Arial"/>
                <w:b/>
              </w:rPr>
            </w:pPr>
          </w:p>
          <w:p w14:paraId="3A309418" w14:textId="77777777" w:rsidR="003E7BB4" w:rsidRDefault="003E7BB4" w:rsidP="00E74CC9">
            <w:pPr>
              <w:jc w:val="center"/>
              <w:rPr>
                <w:rFonts w:cs="Arial"/>
                <w:b/>
              </w:rPr>
            </w:pPr>
          </w:p>
          <w:p w14:paraId="594AAAD0" w14:textId="77777777" w:rsidR="003E7BB4" w:rsidRDefault="003E7BB4" w:rsidP="00E74CC9">
            <w:pPr>
              <w:jc w:val="center"/>
              <w:rPr>
                <w:rFonts w:cs="Arial"/>
                <w:b/>
              </w:rPr>
            </w:pPr>
          </w:p>
          <w:p w14:paraId="13A90FB7" w14:textId="77777777" w:rsidR="003E7BB4" w:rsidRDefault="003E7BB4" w:rsidP="00E74CC9">
            <w:pPr>
              <w:jc w:val="center"/>
              <w:rPr>
                <w:rFonts w:cs="Arial"/>
                <w:b/>
              </w:rPr>
            </w:pPr>
          </w:p>
          <w:p w14:paraId="5E28D2EF" w14:textId="77777777" w:rsidR="003E7BB4" w:rsidRDefault="003E7BB4" w:rsidP="00E74CC9">
            <w:pPr>
              <w:jc w:val="center"/>
              <w:rPr>
                <w:rFonts w:cs="Arial"/>
                <w:b/>
              </w:rPr>
            </w:pPr>
          </w:p>
          <w:p w14:paraId="7551E1FA" w14:textId="77777777" w:rsidR="003E7BB4" w:rsidRDefault="003E7BB4" w:rsidP="00E74CC9">
            <w:pPr>
              <w:jc w:val="center"/>
              <w:rPr>
                <w:rFonts w:cs="Arial"/>
                <w:b/>
              </w:rPr>
            </w:pPr>
          </w:p>
          <w:p w14:paraId="68656815" w14:textId="77777777" w:rsidR="003E7BB4" w:rsidRDefault="003E7BB4" w:rsidP="00E74CC9">
            <w:pPr>
              <w:jc w:val="center"/>
              <w:rPr>
                <w:rFonts w:cs="Arial"/>
                <w:b/>
              </w:rPr>
            </w:pPr>
          </w:p>
          <w:p w14:paraId="3EB8E68C" w14:textId="77777777" w:rsidR="003E7BB4" w:rsidRDefault="003E7BB4" w:rsidP="00E74CC9">
            <w:pPr>
              <w:jc w:val="center"/>
              <w:rPr>
                <w:rFonts w:cs="Arial"/>
                <w:b/>
              </w:rPr>
            </w:pPr>
          </w:p>
          <w:p w14:paraId="5873CCB9" w14:textId="77777777" w:rsidR="003E7BB4" w:rsidRDefault="003E7BB4" w:rsidP="00E74CC9">
            <w:pPr>
              <w:jc w:val="center"/>
              <w:rPr>
                <w:rFonts w:cs="Arial"/>
                <w:b/>
              </w:rPr>
            </w:pPr>
          </w:p>
          <w:p w14:paraId="23788D48" w14:textId="77777777" w:rsidR="003E7BB4" w:rsidRDefault="003E7BB4" w:rsidP="00E74CC9">
            <w:pPr>
              <w:jc w:val="center"/>
              <w:rPr>
                <w:rFonts w:cs="Arial"/>
                <w:b/>
              </w:rPr>
            </w:pPr>
          </w:p>
          <w:p w14:paraId="0102FC97" w14:textId="77777777" w:rsidR="003E7BB4" w:rsidRDefault="003E7BB4" w:rsidP="00E74CC9">
            <w:pPr>
              <w:jc w:val="center"/>
              <w:rPr>
                <w:rFonts w:cs="Arial"/>
                <w:b/>
              </w:rPr>
            </w:pPr>
          </w:p>
          <w:p w14:paraId="3801B79B" w14:textId="77777777" w:rsidR="003E7BB4" w:rsidRDefault="003E7BB4" w:rsidP="00E74CC9">
            <w:pPr>
              <w:jc w:val="center"/>
              <w:rPr>
                <w:rFonts w:cs="Arial"/>
                <w:b/>
              </w:rPr>
            </w:pPr>
          </w:p>
          <w:p w14:paraId="44B18372" w14:textId="77777777" w:rsidR="003E7BB4" w:rsidRDefault="003E7BB4" w:rsidP="00361FCB">
            <w:pPr>
              <w:rPr>
                <w:rFonts w:cs="Arial"/>
                <w:b/>
              </w:rPr>
            </w:pPr>
          </w:p>
          <w:p w14:paraId="66D52737" w14:textId="77777777" w:rsidR="00BF3888" w:rsidRDefault="00BF3888" w:rsidP="00361FCB">
            <w:pPr>
              <w:rPr>
                <w:rFonts w:cs="Arial"/>
                <w:b/>
              </w:rPr>
            </w:pPr>
          </w:p>
          <w:p w14:paraId="11E56153" w14:textId="77777777" w:rsidR="0063109A" w:rsidRDefault="0063109A" w:rsidP="00361FCB">
            <w:pPr>
              <w:rPr>
                <w:rFonts w:cs="Arial"/>
                <w:b/>
              </w:rPr>
            </w:pPr>
          </w:p>
          <w:p w14:paraId="742EA6A6" w14:textId="77777777" w:rsidR="0063109A" w:rsidRDefault="0063109A" w:rsidP="00361FCB">
            <w:pPr>
              <w:rPr>
                <w:rFonts w:cs="Arial"/>
                <w:b/>
              </w:rPr>
            </w:pPr>
          </w:p>
          <w:p w14:paraId="48CD93CC" w14:textId="77777777" w:rsidR="00BF3888" w:rsidRDefault="00BF3888" w:rsidP="00361FCB">
            <w:pPr>
              <w:rPr>
                <w:rFonts w:cs="Arial"/>
                <w:b/>
              </w:rPr>
            </w:pPr>
          </w:p>
          <w:p w14:paraId="30435E9E" w14:textId="590D8E14" w:rsidR="003E7BB4" w:rsidRDefault="003E7BB4" w:rsidP="003E7BB4">
            <w:pPr>
              <w:jc w:val="center"/>
              <w:rPr>
                <w:rFonts w:cs="Arial"/>
                <w:b/>
              </w:rPr>
            </w:pPr>
            <w:r>
              <w:rPr>
                <w:rFonts w:cs="Arial"/>
                <w:b/>
              </w:rPr>
              <w:t xml:space="preserve">Executive </w:t>
            </w:r>
            <w:r w:rsidR="00844C26">
              <w:rPr>
                <w:rFonts w:cs="Arial"/>
                <w:b/>
              </w:rPr>
              <w:t>Team</w:t>
            </w:r>
          </w:p>
          <w:p w14:paraId="22E9FA4A" w14:textId="77777777" w:rsidR="00EB508A" w:rsidRDefault="00EB508A" w:rsidP="003E7BB4">
            <w:pPr>
              <w:jc w:val="center"/>
              <w:rPr>
                <w:rFonts w:cs="Arial"/>
                <w:b/>
              </w:rPr>
            </w:pPr>
          </w:p>
          <w:p w14:paraId="287B01AA" w14:textId="77777777" w:rsidR="00EB508A" w:rsidRDefault="00EB508A" w:rsidP="003E7BB4">
            <w:pPr>
              <w:jc w:val="center"/>
              <w:rPr>
                <w:rFonts w:cs="Arial"/>
                <w:b/>
              </w:rPr>
            </w:pPr>
          </w:p>
          <w:p w14:paraId="7CB051E9" w14:textId="77777777" w:rsidR="00EB508A" w:rsidRDefault="00EB508A" w:rsidP="003E7BB4">
            <w:pPr>
              <w:jc w:val="center"/>
              <w:rPr>
                <w:rFonts w:cs="Arial"/>
                <w:b/>
              </w:rPr>
            </w:pPr>
          </w:p>
          <w:p w14:paraId="18464053" w14:textId="77777777" w:rsidR="00EB508A" w:rsidRDefault="00EB508A" w:rsidP="003E7BB4">
            <w:pPr>
              <w:jc w:val="center"/>
              <w:rPr>
                <w:rFonts w:cs="Arial"/>
                <w:b/>
              </w:rPr>
            </w:pPr>
          </w:p>
          <w:p w14:paraId="2CB7E963" w14:textId="77777777" w:rsidR="00EB508A" w:rsidRDefault="00EB508A" w:rsidP="00BF3888">
            <w:pPr>
              <w:rPr>
                <w:rFonts w:cs="Arial"/>
                <w:b/>
              </w:rPr>
            </w:pPr>
          </w:p>
          <w:p w14:paraId="0541C30D" w14:textId="77777777" w:rsidR="00BF3888" w:rsidRDefault="00BF3888" w:rsidP="00BF3888">
            <w:pPr>
              <w:rPr>
                <w:rFonts w:cs="Arial"/>
                <w:b/>
              </w:rPr>
            </w:pPr>
          </w:p>
          <w:p w14:paraId="21C95094" w14:textId="77777777" w:rsidR="00BF3888" w:rsidRDefault="00BF3888" w:rsidP="00BF3888">
            <w:pPr>
              <w:rPr>
                <w:rFonts w:cs="Arial"/>
                <w:b/>
              </w:rPr>
            </w:pPr>
          </w:p>
          <w:p w14:paraId="46358755" w14:textId="77777777" w:rsidR="00EB508A" w:rsidRDefault="00EB508A" w:rsidP="003E7BB4">
            <w:pPr>
              <w:jc w:val="center"/>
              <w:rPr>
                <w:rFonts w:cs="Arial"/>
                <w:b/>
              </w:rPr>
            </w:pPr>
          </w:p>
          <w:p w14:paraId="6E4A2507" w14:textId="77777777" w:rsidR="00BF3888" w:rsidRDefault="00BF3888" w:rsidP="003E7BB4">
            <w:pPr>
              <w:jc w:val="center"/>
              <w:rPr>
                <w:rFonts w:cs="Arial"/>
                <w:b/>
              </w:rPr>
            </w:pPr>
          </w:p>
          <w:p w14:paraId="3634D38D" w14:textId="4A66097C" w:rsidR="00EB508A" w:rsidRPr="00654BBA" w:rsidRDefault="00EB508A" w:rsidP="00EB508A">
            <w:pPr>
              <w:jc w:val="center"/>
              <w:rPr>
                <w:rFonts w:cs="Arial"/>
                <w:b/>
              </w:rPr>
            </w:pPr>
            <w:r>
              <w:rPr>
                <w:rFonts w:cs="Arial"/>
                <w:b/>
              </w:rPr>
              <w:t>CE</w:t>
            </w:r>
          </w:p>
        </w:tc>
      </w:tr>
      <w:tr w:rsidR="00E74CC9" w:rsidRPr="006873F1" w14:paraId="42FFE3C6" w14:textId="77777777" w:rsidTr="00C11F4B">
        <w:trPr>
          <w:cantSplit/>
          <w:trHeight w:val="284"/>
        </w:trPr>
        <w:tc>
          <w:tcPr>
            <w:tcW w:w="1276" w:type="dxa"/>
            <w:tcBorders>
              <w:right w:val="single" w:sz="4" w:space="0" w:color="auto"/>
            </w:tcBorders>
          </w:tcPr>
          <w:p w14:paraId="4C726EC3" w14:textId="77777777" w:rsidR="00E74CC9" w:rsidRDefault="00E74CC9" w:rsidP="00E74CC9">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4A94857B" w14:textId="77777777" w:rsidR="00E74CC9" w:rsidRDefault="00E74CC9" w:rsidP="00E74CC9">
            <w:pPr>
              <w:pStyle w:val="BodyText"/>
              <w:rPr>
                <w:rFonts w:cs="Arial"/>
                <w:bCs/>
              </w:rPr>
            </w:pPr>
          </w:p>
          <w:p w14:paraId="4942DCCF" w14:textId="284014E9" w:rsidR="00E74CC9" w:rsidRDefault="00E74CC9" w:rsidP="00E74CC9">
            <w:pPr>
              <w:pStyle w:val="BodyText"/>
              <w:rPr>
                <w:rFonts w:cs="Arial"/>
                <w:bCs/>
              </w:rPr>
            </w:pPr>
            <w:r>
              <w:rPr>
                <w:rFonts w:cs="Arial"/>
                <w:bCs/>
              </w:rPr>
              <w:t xml:space="preserve">The Board of Directors </w:t>
            </w:r>
            <w:r w:rsidRPr="006F5AD9">
              <w:rPr>
                <w:rFonts w:cs="Arial"/>
                <w:b/>
              </w:rPr>
              <w:t>received</w:t>
            </w:r>
            <w:r>
              <w:rPr>
                <w:rFonts w:cs="Arial"/>
                <w:bCs/>
              </w:rPr>
              <w:t xml:space="preserve"> the Chair’s report from the Quality Committee and </w:t>
            </w:r>
            <w:r w:rsidRPr="006F5AD9">
              <w:rPr>
                <w:rFonts w:cs="Arial"/>
                <w:b/>
              </w:rPr>
              <w:t>noted</w:t>
            </w:r>
            <w:r>
              <w:rPr>
                <w:rFonts w:cs="Arial"/>
                <w:bCs/>
              </w:rPr>
              <w:t xml:space="preserve"> the matters reported on.</w:t>
            </w:r>
          </w:p>
          <w:p w14:paraId="5D100B3A" w14:textId="77777777" w:rsidR="00E74CC9" w:rsidRDefault="00E74CC9" w:rsidP="00E74CC9">
            <w:pPr>
              <w:pStyle w:val="BodyText"/>
              <w:rPr>
                <w:rFonts w:cs="Arial"/>
                <w:bCs/>
              </w:rPr>
            </w:pPr>
          </w:p>
        </w:tc>
        <w:tc>
          <w:tcPr>
            <w:tcW w:w="1418" w:type="dxa"/>
            <w:tcBorders>
              <w:left w:val="single" w:sz="4" w:space="0" w:color="auto"/>
            </w:tcBorders>
          </w:tcPr>
          <w:p w14:paraId="4B8B887C" w14:textId="77777777" w:rsidR="00E74CC9" w:rsidRPr="00654BBA" w:rsidRDefault="00E74CC9" w:rsidP="00E74CC9">
            <w:pPr>
              <w:jc w:val="center"/>
              <w:rPr>
                <w:rFonts w:cs="Arial"/>
                <w:b/>
              </w:rPr>
            </w:pPr>
          </w:p>
        </w:tc>
      </w:tr>
      <w:tr w:rsidR="00E74CC9" w:rsidRPr="006873F1" w14:paraId="64835EF7" w14:textId="77777777" w:rsidTr="00BF3888">
        <w:trPr>
          <w:trHeight w:val="284"/>
        </w:trPr>
        <w:tc>
          <w:tcPr>
            <w:tcW w:w="1276" w:type="dxa"/>
            <w:tcBorders>
              <w:right w:val="single" w:sz="4" w:space="0" w:color="auto"/>
            </w:tcBorders>
          </w:tcPr>
          <w:p w14:paraId="7FF567D7" w14:textId="77777777" w:rsidR="00E74CC9" w:rsidRDefault="00E74CC9" w:rsidP="00E74CC9">
            <w:pPr>
              <w:rPr>
                <w:rFonts w:cs="Arial"/>
                <w:b/>
                <w:bCs/>
              </w:rPr>
            </w:pPr>
          </w:p>
          <w:p w14:paraId="0C561A42" w14:textId="071A5B29" w:rsidR="00E74CC9" w:rsidRDefault="00E74CC9" w:rsidP="00E74CC9">
            <w:pPr>
              <w:rPr>
                <w:rFonts w:cs="Arial"/>
                <w:b/>
                <w:bCs/>
              </w:rPr>
            </w:pPr>
            <w:r>
              <w:rPr>
                <w:rFonts w:cs="Arial"/>
                <w:b/>
                <w:bCs/>
              </w:rPr>
              <w:t>23/147</w:t>
            </w:r>
          </w:p>
          <w:p w14:paraId="48ACFC0D" w14:textId="77777777" w:rsidR="00E74CC9" w:rsidRDefault="00E74CC9" w:rsidP="00E74CC9">
            <w:pPr>
              <w:rPr>
                <w:rFonts w:cs="Arial"/>
                <w:b/>
                <w:bCs/>
              </w:rPr>
            </w:pPr>
          </w:p>
        </w:tc>
        <w:tc>
          <w:tcPr>
            <w:tcW w:w="8363" w:type="dxa"/>
            <w:tcBorders>
              <w:left w:val="single" w:sz="4" w:space="0" w:color="auto"/>
              <w:right w:val="single" w:sz="4" w:space="0" w:color="auto"/>
            </w:tcBorders>
          </w:tcPr>
          <w:p w14:paraId="3A7EDA8E" w14:textId="77777777" w:rsidR="00E74CC9" w:rsidRDefault="00E74CC9" w:rsidP="00E74CC9">
            <w:pPr>
              <w:pStyle w:val="BodyText"/>
              <w:rPr>
                <w:rFonts w:cs="Arial"/>
                <w:bCs/>
              </w:rPr>
            </w:pPr>
          </w:p>
          <w:p w14:paraId="668F401C" w14:textId="06D77F52" w:rsidR="00E74CC9" w:rsidRDefault="00E74CC9" w:rsidP="00E74CC9">
            <w:pPr>
              <w:pStyle w:val="BodyText"/>
              <w:rPr>
                <w:rFonts w:cs="Arial"/>
                <w:bCs/>
              </w:rPr>
            </w:pPr>
            <w:r w:rsidRPr="003D49C8">
              <w:rPr>
                <w:rFonts w:cs="Arial"/>
                <w:b/>
                <w:bCs/>
              </w:rPr>
              <w:t>Report from the Chair of the Finance and Performance Committee for the</w:t>
            </w:r>
            <w:r>
              <w:rPr>
                <w:rFonts w:cs="Arial"/>
                <w:b/>
                <w:bCs/>
              </w:rPr>
              <w:t xml:space="preserve"> </w:t>
            </w:r>
            <w:r w:rsidRPr="003D49C8">
              <w:rPr>
                <w:rFonts w:cs="Arial"/>
                <w:b/>
                <w:bCs/>
              </w:rPr>
              <w:t>meeting</w:t>
            </w:r>
            <w:r>
              <w:rPr>
                <w:rFonts w:cs="Arial"/>
                <w:b/>
                <w:bCs/>
              </w:rPr>
              <w:t>s</w:t>
            </w:r>
            <w:r w:rsidRPr="003D49C8">
              <w:rPr>
                <w:rFonts w:cs="Arial"/>
                <w:b/>
                <w:bCs/>
              </w:rPr>
              <w:t xml:space="preserve"> held on </w:t>
            </w:r>
            <w:r>
              <w:rPr>
                <w:rFonts w:cs="Arial"/>
                <w:b/>
                <w:bCs/>
              </w:rPr>
              <w:t>24 October 2023 and 28 November</w:t>
            </w:r>
            <w:r w:rsidRPr="003D49C8">
              <w:rPr>
                <w:rFonts w:cs="Arial"/>
                <w:b/>
                <w:bCs/>
              </w:rPr>
              <w:t xml:space="preserve"> 2023 </w:t>
            </w:r>
            <w:r>
              <w:rPr>
                <w:rFonts w:cs="Arial"/>
                <w:bCs/>
              </w:rPr>
              <w:t>(agenda items 22.1 and 22.2)</w:t>
            </w:r>
          </w:p>
          <w:p w14:paraId="1ECA1DEA" w14:textId="77777777" w:rsidR="00E74CC9" w:rsidRDefault="00E74CC9" w:rsidP="00E74CC9">
            <w:pPr>
              <w:pStyle w:val="BodyText"/>
              <w:rPr>
                <w:rFonts w:cs="Arial"/>
                <w:bCs/>
              </w:rPr>
            </w:pPr>
          </w:p>
          <w:p w14:paraId="4A6D4B54" w14:textId="7810752C" w:rsidR="00E74CC9" w:rsidRPr="00A96023" w:rsidRDefault="00A96023" w:rsidP="00E74CC9">
            <w:pPr>
              <w:autoSpaceDE w:val="0"/>
              <w:autoSpaceDN w:val="0"/>
              <w:adjustRightInd w:val="0"/>
              <w:jc w:val="both"/>
              <w:rPr>
                <w:rFonts w:cs="Arial"/>
                <w:bCs/>
              </w:rPr>
            </w:pPr>
            <w:r w:rsidRPr="00A96023">
              <w:rPr>
                <w:rFonts w:cs="Arial"/>
                <w:bCs/>
              </w:rPr>
              <w:t>Mr Henry presented</w:t>
            </w:r>
            <w:r w:rsidR="00E74CC9" w:rsidRPr="00A96023">
              <w:rPr>
                <w:rFonts w:cs="Arial"/>
                <w:bCs/>
              </w:rPr>
              <w:t xml:space="preserve"> the Chair’s report from the Finance and Performance Committee meeting</w:t>
            </w:r>
            <w:r w:rsidRPr="00A96023">
              <w:rPr>
                <w:rFonts w:cs="Arial"/>
                <w:bCs/>
              </w:rPr>
              <w:t>s</w:t>
            </w:r>
            <w:r w:rsidR="00E74CC9" w:rsidRPr="00A96023">
              <w:rPr>
                <w:rFonts w:cs="Arial"/>
                <w:bCs/>
              </w:rPr>
              <w:t xml:space="preserve"> </w:t>
            </w:r>
            <w:r w:rsidR="00BF3888">
              <w:rPr>
                <w:rFonts w:cs="Arial"/>
                <w:bCs/>
              </w:rPr>
              <w:t>and</w:t>
            </w:r>
            <w:r w:rsidRPr="00A96023">
              <w:rPr>
                <w:rFonts w:cs="Arial"/>
                <w:bCs/>
              </w:rPr>
              <w:t xml:space="preserve"> provided assurance to the Board that</w:t>
            </w:r>
            <w:r w:rsidR="005814C8">
              <w:rPr>
                <w:rFonts w:cs="Arial"/>
                <w:bCs/>
              </w:rPr>
              <w:t xml:space="preserve"> the</w:t>
            </w:r>
            <w:r w:rsidRPr="00A96023">
              <w:rPr>
                <w:rFonts w:cs="Arial"/>
                <w:bCs/>
              </w:rPr>
              <w:t xml:space="preserve"> information presented to the Committee </w:t>
            </w:r>
            <w:r w:rsidR="005814C8">
              <w:rPr>
                <w:rFonts w:cs="Arial"/>
                <w:bCs/>
              </w:rPr>
              <w:t>wa</w:t>
            </w:r>
            <w:r w:rsidRPr="00A96023">
              <w:rPr>
                <w:rFonts w:cs="Arial"/>
                <w:bCs/>
              </w:rPr>
              <w:t xml:space="preserve">s scrutinised </w:t>
            </w:r>
            <w:r w:rsidR="00BF3888">
              <w:rPr>
                <w:rFonts w:cs="Arial"/>
                <w:bCs/>
              </w:rPr>
              <w:t xml:space="preserve">and discussed in detail. </w:t>
            </w:r>
          </w:p>
          <w:p w14:paraId="3AB4FAAB" w14:textId="77777777" w:rsidR="00A96023" w:rsidRPr="00A96023" w:rsidRDefault="00A96023" w:rsidP="00E74CC9">
            <w:pPr>
              <w:autoSpaceDE w:val="0"/>
              <w:autoSpaceDN w:val="0"/>
              <w:adjustRightInd w:val="0"/>
              <w:jc w:val="both"/>
              <w:rPr>
                <w:rFonts w:cs="Arial"/>
                <w:bCs/>
              </w:rPr>
            </w:pPr>
          </w:p>
          <w:p w14:paraId="65E64F67" w14:textId="404B8F88" w:rsidR="00A96023" w:rsidRPr="00A96023" w:rsidRDefault="00A96023" w:rsidP="00E74CC9">
            <w:pPr>
              <w:autoSpaceDE w:val="0"/>
              <w:autoSpaceDN w:val="0"/>
              <w:adjustRightInd w:val="0"/>
              <w:jc w:val="both"/>
              <w:rPr>
                <w:rFonts w:cs="Arial"/>
                <w:bCs/>
              </w:rPr>
            </w:pPr>
            <w:r w:rsidRPr="00A96023">
              <w:rPr>
                <w:rFonts w:cs="Arial"/>
                <w:bCs/>
              </w:rPr>
              <w:t xml:space="preserve">He noted that assurance was provided to the Committee regarding the financial </w:t>
            </w:r>
            <w:r w:rsidR="001F165B">
              <w:rPr>
                <w:rFonts w:cs="Arial"/>
                <w:bCs/>
              </w:rPr>
              <w:t>position,</w:t>
            </w:r>
            <w:r w:rsidRPr="00A96023">
              <w:rPr>
                <w:rFonts w:cs="Arial"/>
                <w:bCs/>
              </w:rPr>
              <w:t xml:space="preserve"> </w:t>
            </w:r>
            <w:r w:rsidR="001F165B">
              <w:rPr>
                <w:rFonts w:cs="Arial"/>
                <w:bCs/>
              </w:rPr>
              <w:t xml:space="preserve">EPRR compliance </w:t>
            </w:r>
            <w:r w:rsidRPr="00A96023">
              <w:rPr>
                <w:rFonts w:cs="Arial"/>
                <w:bCs/>
              </w:rPr>
              <w:t xml:space="preserve">and the ADHD position which had </w:t>
            </w:r>
            <w:r w:rsidRPr="00A96023">
              <w:rPr>
                <w:rFonts w:cs="Arial"/>
                <w:bCs/>
              </w:rPr>
              <w:lastRenderedPageBreak/>
              <w:t xml:space="preserve">already been covered in the reports from the Chief Operating Officer and Chief Financial Officer. </w:t>
            </w:r>
          </w:p>
          <w:p w14:paraId="534C9CEB" w14:textId="77777777" w:rsidR="00A96023" w:rsidRDefault="00A96023" w:rsidP="00E74CC9">
            <w:pPr>
              <w:autoSpaceDE w:val="0"/>
              <w:autoSpaceDN w:val="0"/>
              <w:adjustRightInd w:val="0"/>
              <w:jc w:val="both"/>
              <w:rPr>
                <w:rFonts w:cs="Arial"/>
                <w:bCs/>
                <w:color w:val="FF0000"/>
              </w:rPr>
            </w:pPr>
          </w:p>
          <w:p w14:paraId="78103609" w14:textId="0D611CF8" w:rsidR="00A96023" w:rsidRPr="001F165B" w:rsidRDefault="001F165B" w:rsidP="00E74CC9">
            <w:pPr>
              <w:autoSpaceDE w:val="0"/>
              <w:autoSpaceDN w:val="0"/>
              <w:adjustRightInd w:val="0"/>
              <w:jc w:val="both"/>
              <w:rPr>
                <w:rFonts w:cs="Arial"/>
                <w:bCs/>
              </w:rPr>
            </w:pPr>
            <w:r w:rsidRPr="001F165B">
              <w:rPr>
                <w:rFonts w:cs="Arial"/>
                <w:bCs/>
              </w:rPr>
              <w:t>Mr Henry</w:t>
            </w:r>
            <w:r w:rsidR="0045242C">
              <w:rPr>
                <w:rFonts w:cs="Arial"/>
                <w:bCs/>
              </w:rPr>
              <w:t xml:space="preserve"> also</w:t>
            </w:r>
            <w:r w:rsidRPr="001F165B">
              <w:rPr>
                <w:rFonts w:cs="Arial"/>
                <w:bCs/>
              </w:rPr>
              <w:t xml:space="preserve"> noted the challenge relating to the </w:t>
            </w:r>
            <w:r w:rsidR="00A96023" w:rsidRPr="001F165B">
              <w:rPr>
                <w:rFonts w:cs="Arial"/>
                <w:bCs/>
              </w:rPr>
              <w:t xml:space="preserve">perinatal expansion and capacity management </w:t>
            </w:r>
            <w:r>
              <w:rPr>
                <w:rFonts w:cs="Arial"/>
                <w:bCs/>
              </w:rPr>
              <w:t>processes</w:t>
            </w:r>
            <w:r w:rsidR="00A96023" w:rsidRPr="001F165B">
              <w:rPr>
                <w:rFonts w:cs="Arial"/>
                <w:bCs/>
              </w:rPr>
              <w:t xml:space="preserve">. </w:t>
            </w:r>
          </w:p>
          <w:p w14:paraId="2F4E551E" w14:textId="1A9127A2" w:rsidR="00E74CC9" w:rsidRPr="00A629FC" w:rsidRDefault="00E74CC9" w:rsidP="00E74CC9">
            <w:pPr>
              <w:autoSpaceDE w:val="0"/>
              <w:autoSpaceDN w:val="0"/>
              <w:adjustRightInd w:val="0"/>
              <w:jc w:val="both"/>
              <w:rPr>
                <w:rFonts w:cs="Arial"/>
                <w:bCs/>
              </w:rPr>
            </w:pPr>
          </w:p>
        </w:tc>
        <w:tc>
          <w:tcPr>
            <w:tcW w:w="1418" w:type="dxa"/>
            <w:tcBorders>
              <w:left w:val="single" w:sz="4" w:space="0" w:color="auto"/>
            </w:tcBorders>
          </w:tcPr>
          <w:p w14:paraId="6B2423EE" w14:textId="77777777" w:rsidR="00E74CC9" w:rsidRPr="00654BBA" w:rsidRDefault="00E74CC9" w:rsidP="00E74CC9">
            <w:pPr>
              <w:jc w:val="center"/>
              <w:rPr>
                <w:rFonts w:cs="Arial"/>
                <w:b/>
              </w:rPr>
            </w:pPr>
          </w:p>
        </w:tc>
      </w:tr>
      <w:tr w:rsidR="00E74CC9" w:rsidRPr="006873F1" w14:paraId="2307657B" w14:textId="77777777" w:rsidTr="00C11F4B">
        <w:trPr>
          <w:cantSplit/>
          <w:trHeight w:val="284"/>
        </w:trPr>
        <w:tc>
          <w:tcPr>
            <w:tcW w:w="1276" w:type="dxa"/>
            <w:tcBorders>
              <w:right w:val="single" w:sz="4" w:space="0" w:color="auto"/>
            </w:tcBorders>
          </w:tcPr>
          <w:p w14:paraId="1AD0777C" w14:textId="77777777" w:rsidR="00E74CC9" w:rsidRDefault="00E74CC9" w:rsidP="00E74CC9">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3A1AE884" w14:textId="77777777" w:rsidR="00E74CC9" w:rsidRDefault="00E74CC9" w:rsidP="00E74CC9">
            <w:pPr>
              <w:pStyle w:val="BodyText"/>
              <w:rPr>
                <w:rFonts w:cs="Arial"/>
                <w:bCs/>
              </w:rPr>
            </w:pPr>
          </w:p>
          <w:p w14:paraId="3556F1A9" w14:textId="18A8826F" w:rsidR="00E74CC9" w:rsidRDefault="00E74CC9" w:rsidP="00E74CC9">
            <w:pPr>
              <w:pStyle w:val="BodyText"/>
              <w:rPr>
                <w:rFonts w:cs="Arial"/>
                <w:bCs/>
              </w:rPr>
            </w:pPr>
            <w:r>
              <w:rPr>
                <w:rFonts w:cs="Arial"/>
                <w:bCs/>
              </w:rPr>
              <w:t xml:space="preserve">The Board of Directors </w:t>
            </w:r>
            <w:r w:rsidRPr="006F5AD9">
              <w:rPr>
                <w:rFonts w:cs="Arial"/>
                <w:b/>
              </w:rPr>
              <w:t>received</w:t>
            </w:r>
            <w:r>
              <w:rPr>
                <w:rFonts w:cs="Arial"/>
                <w:bCs/>
              </w:rPr>
              <w:t xml:space="preserve"> the Chair’s report from the Finance and Performance Committee and </w:t>
            </w:r>
            <w:r w:rsidRPr="006F5AD9">
              <w:rPr>
                <w:rFonts w:cs="Arial"/>
                <w:b/>
              </w:rPr>
              <w:t>noted</w:t>
            </w:r>
            <w:r>
              <w:rPr>
                <w:rFonts w:cs="Arial"/>
                <w:bCs/>
              </w:rPr>
              <w:t xml:space="preserve"> the matters reported on.</w:t>
            </w:r>
          </w:p>
          <w:p w14:paraId="4A8485FF" w14:textId="77777777" w:rsidR="00E74CC9" w:rsidRDefault="00E74CC9" w:rsidP="00E74CC9">
            <w:pPr>
              <w:pStyle w:val="BodyText"/>
              <w:rPr>
                <w:rFonts w:cs="Arial"/>
                <w:bCs/>
              </w:rPr>
            </w:pPr>
          </w:p>
        </w:tc>
        <w:tc>
          <w:tcPr>
            <w:tcW w:w="1418" w:type="dxa"/>
            <w:tcBorders>
              <w:left w:val="single" w:sz="4" w:space="0" w:color="auto"/>
            </w:tcBorders>
          </w:tcPr>
          <w:p w14:paraId="59155915" w14:textId="77777777" w:rsidR="00E74CC9" w:rsidRPr="00654BBA" w:rsidRDefault="00E74CC9" w:rsidP="00E74CC9">
            <w:pPr>
              <w:jc w:val="center"/>
              <w:rPr>
                <w:rFonts w:cs="Arial"/>
                <w:b/>
              </w:rPr>
            </w:pPr>
          </w:p>
        </w:tc>
      </w:tr>
      <w:tr w:rsidR="00E74CC9" w:rsidRPr="006873F1" w14:paraId="12BE022B" w14:textId="77777777" w:rsidTr="00E41D5A">
        <w:trPr>
          <w:cantSplit/>
          <w:trHeight w:val="284"/>
        </w:trPr>
        <w:tc>
          <w:tcPr>
            <w:tcW w:w="1276" w:type="dxa"/>
            <w:tcBorders>
              <w:right w:val="single" w:sz="4" w:space="0" w:color="auto"/>
            </w:tcBorders>
          </w:tcPr>
          <w:p w14:paraId="48852D37" w14:textId="77777777" w:rsidR="00E74CC9" w:rsidRDefault="00E74CC9" w:rsidP="00E74CC9">
            <w:pPr>
              <w:rPr>
                <w:rFonts w:cs="Arial"/>
                <w:b/>
                <w:bCs/>
              </w:rPr>
            </w:pPr>
          </w:p>
          <w:p w14:paraId="1497AF1F" w14:textId="409D215F" w:rsidR="00E74CC9" w:rsidRDefault="00E74CC9" w:rsidP="00E74CC9">
            <w:pPr>
              <w:rPr>
                <w:rFonts w:cs="Arial"/>
                <w:b/>
                <w:bCs/>
              </w:rPr>
            </w:pPr>
            <w:r>
              <w:rPr>
                <w:rFonts w:cs="Arial"/>
                <w:b/>
                <w:bCs/>
              </w:rPr>
              <w:t>23/148</w:t>
            </w:r>
          </w:p>
        </w:tc>
        <w:tc>
          <w:tcPr>
            <w:tcW w:w="8363" w:type="dxa"/>
            <w:tcBorders>
              <w:left w:val="single" w:sz="4" w:space="0" w:color="auto"/>
              <w:right w:val="single" w:sz="4" w:space="0" w:color="auto"/>
            </w:tcBorders>
          </w:tcPr>
          <w:p w14:paraId="3A02388F" w14:textId="77777777" w:rsidR="00E74CC9" w:rsidRDefault="00E74CC9" w:rsidP="00E74CC9">
            <w:pPr>
              <w:pStyle w:val="BodyText"/>
              <w:rPr>
                <w:rFonts w:cs="Arial"/>
                <w:bCs/>
              </w:rPr>
            </w:pPr>
          </w:p>
          <w:p w14:paraId="58F5A1FA" w14:textId="6D753C5D" w:rsidR="00E74CC9" w:rsidRDefault="00E74CC9" w:rsidP="00E74CC9">
            <w:pPr>
              <w:pStyle w:val="BodyText"/>
              <w:rPr>
                <w:rFonts w:cs="Arial"/>
                <w:bCs/>
              </w:rPr>
            </w:pPr>
            <w:r>
              <w:rPr>
                <w:rFonts w:cs="Arial"/>
                <w:b/>
              </w:rPr>
              <w:t xml:space="preserve">Finance and Performance Committee Terms of Reference </w:t>
            </w:r>
            <w:r w:rsidRPr="001D47E2">
              <w:rPr>
                <w:rFonts w:cs="Arial"/>
                <w:bCs/>
              </w:rPr>
              <w:t xml:space="preserve">(agenda item </w:t>
            </w:r>
            <w:r>
              <w:rPr>
                <w:rFonts w:cs="Arial"/>
                <w:bCs/>
              </w:rPr>
              <w:t>22.3</w:t>
            </w:r>
            <w:r w:rsidRPr="001D47E2">
              <w:rPr>
                <w:rFonts w:cs="Arial"/>
                <w:bCs/>
              </w:rPr>
              <w:t>)</w:t>
            </w:r>
          </w:p>
          <w:p w14:paraId="44DD345E" w14:textId="77777777" w:rsidR="00E74CC9" w:rsidRDefault="00E74CC9" w:rsidP="00E74CC9">
            <w:pPr>
              <w:pStyle w:val="BodyText"/>
              <w:rPr>
                <w:rFonts w:cs="Arial"/>
                <w:bCs/>
              </w:rPr>
            </w:pPr>
          </w:p>
          <w:p w14:paraId="5DF5378D" w14:textId="3FB763CE" w:rsidR="00E74CC9" w:rsidRPr="00ED3287" w:rsidRDefault="00ED3287" w:rsidP="00E74CC9">
            <w:pPr>
              <w:pStyle w:val="BodyText"/>
              <w:rPr>
                <w:rFonts w:cs="Arial"/>
                <w:bCs/>
              </w:rPr>
            </w:pPr>
            <w:r w:rsidRPr="00ED3287">
              <w:rPr>
                <w:rFonts w:cs="Arial"/>
                <w:bCs/>
              </w:rPr>
              <w:t xml:space="preserve">The amended Terms of Reference for the Finance and Performance Committee were presented for ratification to the Board and </w:t>
            </w:r>
            <w:r w:rsidR="007E3FA1">
              <w:rPr>
                <w:rFonts w:cs="Arial"/>
                <w:bCs/>
              </w:rPr>
              <w:t xml:space="preserve">were ratified. </w:t>
            </w:r>
          </w:p>
          <w:p w14:paraId="1A25FA34" w14:textId="21ABE7B8" w:rsidR="00E74CC9" w:rsidRPr="00B1073C" w:rsidRDefault="00E74CC9" w:rsidP="00E74CC9">
            <w:pPr>
              <w:pStyle w:val="BodyText"/>
              <w:rPr>
                <w:rFonts w:cs="Arial"/>
                <w:b/>
              </w:rPr>
            </w:pPr>
          </w:p>
        </w:tc>
        <w:tc>
          <w:tcPr>
            <w:tcW w:w="1418" w:type="dxa"/>
            <w:tcBorders>
              <w:left w:val="single" w:sz="4" w:space="0" w:color="auto"/>
            </w:tcBorders>
          </w:tcPr>
          <w:p w14:paraId="3DFC4A5F" w14:textId="77777777" w:rsidR="00E74CC9" w:rsidRPr="00654BBA" w:rsidRDefault="00E74CC9" w:rsidP="00E74CC9">
            <w:pPr>
              <w:jc w:val="center"/>
              <w:rPr>
                <w:rFonts w:cs="Arial"/>
                <w:b/>
              </w:rPr>
            </w:pPr>
          </w:p>
        </w:tc>
      </w:tr>
      <w:tr w:rsidR="00E74CC9" w:rsidRPr="006873F1" w14:paraId="5467C26C" w14:textId="77777777" w:rsidTr="00127B84">
        <w:trPr>
          <w:cantSplit/>
          <w:trHeight w:val="284"/>
        </w:trPr>
        <w:tc>
          <w:tcPr>
            <w:tcW w:w="1276" w:type="dxa"/>
            <w:tcBorders>
              <w:right w:val="single" w:sz="4" w:space="0" w:color="auto"/>
            </w:tcBorders>
          </w:tcPr>
          <w:p w14:paraId="6EB72240" w14:textId="77777777" w:rsidR="00E74CC9" w:rsidRDefault="00E74CC9" w:rsidP="00E74CC9">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0BAEC0C2" w14:textId="77777777" w:rsidR="00E74CC9" w:rsidRDefault="00E74CC9" w:rsidP="00E74CC9">
            <w:pPr>
              <w:pStyle w:val="BodyText"/>
              <w:rPr>
                <w:rFonts w:cs="Arial"/>
                <w:bCs/>
              </w:rPr>
            </w:pPr>
          </w:p>
          <w:p w14:paraId="5D795819" w14:textId="797CBD02" w:rsidR="00E74CC9" w:rsidRDefault="00E74CC9" w:rsidP="00E74CC9">
            <w:pPr>
              <w:pStyle w:val="BodyText"/>
              <w:rPr>
                <w:rFonts w:cs="Arial"/>
                <w:bCs/>
              </w:rPr>
            </w:pPr>
            <w:r w:rsidRPr="00CB417A">
              <w:rPr>
                <w:rFonts w:cs="Arial"/>
                <w:bCs/>
              </w:rPr>
              <w:t>Th</w:t>
            </w:r>
            <w:r>
              <w:rPr>
                <w:rFonts w:cs="Arial"/>
                <w:bCs/>
              </w:rPr>
              <w:t>e</w:t>
            </w:r>
            <w:r w:rsidRPr="00CB417A">
              <w:rPr>
                <w:rFonts w:cs="Arial"/>
                <w:bCs/>
              </w:rPr>
              <w:t xml:space="preserve"> Board </w:t>
            </w:r>
            <w:r w:rsidRPr="00871C82">
              <w:rPr>
                <w:rFonts w:cs="Arial"/>
                <w:b/>
              </w:rPr>
              <w:t>considered</w:t>
            </w:r>
            <w:r>
              <w:rPr>
                <w:rFonts w:cs="Arial"/>
                <w:bCs/>
              </w:rPr>
              <w:t xml:space="preserve"> </w:t>
            </w:r>
            <w:r w:rsidRPr="00CB417A">
              <w:rPr>
                <w:rFonts w:cs="Arial"/>
                <w:bCs/>
              </w:rPr>
              <w:t xml:space="preserve">and </w:t>
            </w:r>
            <w:r w:rsidR="007E3FA1">
              <w:rPr>
                <w:rFonts w:cs="Arial"/>
                <w:b/>
              </w:rPr>
              <w:t xml:space="preserve">ratified </w:t>
            </w:r>
            <w:r w:rsidRPr="00CB417A">
              <w:rPr>
                <w:rFonts w:cs="Arial"/>
                <w:bCs/>
              </w:rPr>
              <w:t xml:space="preserve">the </w:t>
            </w:r>
            <w:r>
              <w:rPr>
                <w:rFonts w:cs="Arial"/>
                <w:bCs/>
              </w:rPr>
              <w:t xml:space="preserve">amended Terms of Reference for the Finance and Performance Committee. </w:t>
            </w:r>
          </w:p>
          <w:p w14:paraId="02A9E132" w14:textId="77777777" w:rsidR="00E74CC9" w:rsidRPr="007C01D3" w:rsidRDefault="00E74CC9" w:rsidP="00E74CC9">
            <w:pPr>
              <w:pStyle w:val="BodyText"/>
              <w:rPr>
                <w:rFonts w:cs="Arial"/>
                <w:bCs/>
              </w:rPr>
            </w:pPr>
          </w:p>
        </w:tc>
        <w:tc>
          <w:tcPr>
            <w:tcW w:w="1418" w:type="dxa"/>
            <w:tcBorders>
              <w:left w:val="single" w:sz="4" w:space="0" w:color="auto"/>
            </w:tcBorders>
          </w:tcPr>
          <w:p w14:paraId="4A30FD07" w14:textId="77777777" w:rsidR="00E74CC9" w:rsidRPr="00654BBA" w:rsidRDefault="00E74CC9" w:rsidP="00E74CC9">
            <w:pPr>
              <w:jc w:val="center"/>
              <w:rPr>
                <w:rFonts w:cs="Arial"/>
                <w:b/>
              </w:rPr>
            </w:pPr>
          </w:p>
        </w:tc>
      </w:tr>
      <w:tr w:rsidR="00E74CC9" w:rsidRPr="006873F1" w14:paraId="3E74371B" w14:textId="77777777" w:rsidTr="00E41D5A">
        <w:trPr>
          <w:cantSplit/>
          <w:trHeight w:val="284"/>
        </w:trPr>
        <w:tc>
          <w:tcPr>
            <w:tcW w:w="1276" w:type="dxa"/>
            <w:tcBorders>
              <w:right w:val="single" w:sz="4" w:space="0" w:color="auto"/>
            </w:tcBorders>
          </w:tcPr>
          <w:p w14:paraId="05160B8A" w14:textId="77777777" w:rsidR="00E74CC9" w:rsidRDefault="00E74CC9" w:rsidP="00E74CC9">
            <w:pPr>
              <w:rPr>
                <w:rFonts w:cs="Arial"/>
                <w:b/>
                <w:bCs/>
              </w:rPr>
            </w:pPr>
          </w:p>
          <w:p w14:paraId="2FDF33DE" w14:textId="5216ECC5" w:rsidR="00E74CC9" w:rsidRDefault="00E74CC9" w:rsidP="00E74CC9">
            <w:pPr>
              <w:rPr>
                <w:rFonts w:cs="Arial"/>
                <w:b/>
                <w:bCs/>
              </w:rPr>
            </w:pPr>
            <w:r>
              <w:rPr>
                <w:rFonts w:cs="Arial"/>
                <w:b/>
                <w:bCs/>
              </w:rPr>
              <w:t>23/149</w:t>
            </w:r>
          </w:p>
        </w:tc>
        <w:tc>
          <w:tcPr>
            <w:tcW w:w="8363" w:type="dxa"/>
            <w:tcBorders>
              <w:left w:val="single" w:sz="4" w:space="0" w:color="auto"/>
              <w:right w:val="single" w:sz="4" w:space="0" w:color="auto"/>
            </w:tcBorders>
          </w:tcPr>
          <w:p w14:paraId="1BAB6843" w14:textId="77777777" w:rsidR="00E74CC9" w:rsidRDefault="00E74CC9" w:rsidP="00E74CC9">
            <w:pPr>
              <w:pStyle w:val="BodyText"/>
              <w:rPr>
                <w:rFonts w:cs="Arial"/>
                <w:bCs/>
              </w:rPr>
            </w:pPr>
          </w:p>
          <w:p w14:paraId="4C6CF718" w14:textId="2D74DA41" w:rsidR="00E74CC9" w:rsidRDefault="00E74CC9" w:rsidP="00E74CC9">
            <w:pPr>
              <w:pStyle w:val="BodyText"/>
              <w:rPr>
                <w:rFonts w:cs="Arial"/>
                <w:bCs/>
              </w:rPr>
            </w:pPr>
            <w:r>
              <w:rPr>
                <w:rFonts w:cs="Arial"/>
                <w:b/>
              </w:rPr>
              <w:t>Report from the Chair of the Audit Committee</w:t>
            </w:r>
            <w:r>
              <w:rPr>
                <w:rFonts w:cs="Arial"/>
                <w:bCs/>
              </w:rPr>
              <w:t xml:space="preserve"> (agenda item 23)</w:t>
            </w:r>
          </w:p>
          <w:p w14:paraId="2112948B" w14:textId="77777777" w:rsidR="00E74CC9" w:rsidRDefault="00E74CC9" w:rsidP="00E74CC9">
            <w:pPr>
              <w:pStyle w:val="BodyText"/>
              <w:rPr>
                <w:rFonts w:cs="Arial"/>
                <w:bCs/>
              </w:rPr>
            </w:pPr>
          </w:p>
          <w:p w14:paraId="1A8A8F5C" w14:textId="612C20A0" w:rsidR="00E74CC9" w:rsidRPr="00F23CE0" w:rsidRDefault="00A96023" w:rsidP="00E74CC9">
            <w:pPr>
              <w:pStyle w:val="BodyText"/>
              <w:rPr>
                <w:rFonts w:cs="Arial"/>
                <w:bCs/>
              </w:rPr>
            </w:pPr>
            <w:r w:rsidRPr="00F23CE0">
              <w:rPr>
                <w:rFonts w:cs="Arial"/>
                <w:bCs/>
              </w:rPr>
              <w:t xml:space="preserve">Mr Wright </w:t>
            </w:r>
            <w:r w:rsidR="00F23CE0" w:rsidRPr="00F23CE0">
              <w:rPr>
                <w:rFonts w:cs="Arial"/>
                <w:bCs/>
              </w:rPr>
              <w:t xml:space="preserve">presented the report from the Audit Committee and noted the assurance provided to Board. He alerted the Board to the results of three internal audits received </w:t>
            </w:r>
            <w:r w:rsidR="00C53B57">
              <w:rPr>
                <w:rFonts w:cs="Arial"/>
                <w:bCs/>
              </w:rPr>
              <w:t>by</w:t>
            </w:r>
            <w:r w:rsidR="00F23CE0" w:rsidRPr="00F23CE0">
              <w:rPr>
                <w:rFonts w:cs="Arial"/>
                <w:bCs/>
              </w:rPr>
              <w:t xml:space="preserve"> the Committee. </w:t>
            </w:r>
          </w:p>
          <w:p w14:paraId="2D5BEAAF" w14:textId="77777777" w:rsidR="00F23CE0" w:rsidRPr="00F23CE0" w:rsidRDefault="00F23CE0" w:rsidP="00E74CC9">
            <w:pPr>
              <w:pStyle w:val="BodyText"/>
              <w:rPr>
                <w:rFonts w:cs="Arial"/>
                <w:bCs/>
              </w:rPr>
            </w:pPr>
          </w:p>
          <w:p w14:paraId="50222250" w14:textId="291FB776" w:rsidR="00F23CE0" w:rsidRPr="00F23CE0" w:rsidRDefault="00F23CE0" w:rsidP="00E74CC9">
            <w:pPr>
              <w:pStyle w:val="BodyText"/>
              <w:rPr>
                <w:rFonts w:cs="Arial"/>
                <w:bCs/>
              </w:rPr>
            </w:pPr>
            <w:r w:rsidRPr="00F23CE0">
              <w:rPr>
                <w:rFonts w:cs="Arial"/>
                <w:bCs/>
              </w:rPr>
              <w:t xml:space="preserve">With regards to the Security Management internal audit with a low assurance finding, he confirmed that the Audit Committee had received assurance that a detailed plan had been developed to </w:t>
            </w:r>
            <w:r w:rsidR="0045242C" w:rsidRPr="00F23CE0">
              <w:rPr>
                <w:rFonts w:cs="Arial"/>
                <w:bCs/>
              </w:rPr>
              <w:t>support</w:t>
            </w:r>
            <w:r w:rsidRPr="00F23CE0">
              <w:rPr>
                <w:rFonts w:cs="Arial"/>
                <w:bCs/>
              </w:rPr>
              <w:t xml:space="preserve"> the level of urgency required to address the issues identified. He informed the Board that a re-audit would take place in March 2024. </w:t>
            </w:r>
          </w:p>
          <w:p w14:paraId="2CF12878" w14:textId="77777777" w:rsidR="00F23CE0" w:rsidRPr="00F23CE0" w:rsidRDefault="00F23CE0" w:rsidP="00E74CC9">
            <w:pPr>
              <w:pStyle w:val="BodyText"/>
              <w:rPr>
                <w:rFonts w:cs="Arial"/>
                <w:bCs/>
              </w:rPr>
            </w:pPr>
          </w:p>
          <w:p w14:paraId="353C7815" w14:textId="5E9437A1" w:rsidR="00F23CE0" w:rsidRPr="00F23CE0" w:rsidRDefault="00F23CE0" w:rsidP="00E74CC9">
            <w:pPr>
              <w:pStyle w:val="BodyText"/>
              <w:rPr>
                <w:rFonts w:cs="Arial"/>
                <w:bCs/>
              </w:rPr>
            </w:pPr>
            <w:r w:rsidRPr="00F23CE0">
              <w:rPr>
                <w:rFonts w:cs="Arial"/>
                <w:bCs/>
              </w:rPr>
              <w:t xml:space="preserve">He noted that the two internal audits with findings of limited assurance </w:t>
            </w:r>
            <w:r w:rsidR="004A7012">
              <w:rPr>
                <w:rFonts w:cs="Arial"/>
                <w:bCs/>
              </w:rPr>
              <w:t xml:space="preserve">related to E-Rosering and Sexual Safety </w:t>
            </w:r>
            <w:r w:rsidRPr="00F23CE0">
              <w:rPr>
                <w:rFonts w:cs="Arial"/>
                <w:bCs/>
              </w:rPr>
              <w:t xml:space="preserve">both had </w:t>
            </w:r>
            <w:r w:rsidR="004A7012">
              <w:rPr>
                <w:rFonts w:cs="Arial"/>
                <w:bCs/>
              </w:rPr>
              <w:t>action plans and follow up audits</w:t>
            </w:r>
            <w:r w:rsidRPr="00F23CE0">
              <w:rPr>
                <w:rFonts w:cs="Arial"/>
                <w:bCs/>
              </w:rPr>
              <w:t xml:space="preserve"> in place to address the actions required. </w:t>
            </w:r>
          </w:p>
          <w:p w14:paraId="6A571CA0" w14:textId="77777777" w:rsidR="00F23CE0" w:rsidRPr="00F23CE0" w:rsidRDefault="00F23CE0" w:rsidP="00E74CC9">
            <w:pPr>
              <w:pStyle w:val="BodyText"/>
              <w:rPr>
                <w:rFonts w:cs="Arial"/>
                <w:bCs/>
              </w:rPr>
            </w:pPr>
          </w:p>
          <w:p w14:paraId="2353FD1E" w14:textId="43F19F4B" w:rsidR="00F23CE0" w:rsidRPr="00F23CE0" w:rsidRDefault="00F23CE0" w:rsidP="00E74CC9">
            <w:pPr>
              <w:pStyle w:val="BodyText"/>
              <w:rPr>
                <w:rFonts w:cs="Arial"/>
                <w:bCs/>
              </w:rPr>
            </w:pPr>
            <w:r w:rsidRPr="00F23CE0">
              <w:rPr>
                <w:rFonts w:cs="Arial"/>
                <w:bCs/>
              </w:rPr>
              <w:t xml:space="preserve">Mrs Hanwell commented that the internal audit reports were useful tools to identify areas of work requiring focused action and </w:t>
            </w:r>
            <w:r w:rsidR="004A7012">
              <w:rPr>
                <w:rFonts w:cs="Arial"/>
                <w:bCs/>
              </w:rPr>
              <w:t xml:space="preserve">results </w:t>
            </w:r>
            <w:r w:rsidRPr="00F23CE0">
              <w:rPr>
                <w:rFonts w:cs="Arial"/>
                <w:bCs/>
              </w:rPr>
              <w:t xml:space="preserve">demonstrated the correct identification of areas to scrutinise. </w:t>
            </w:r>
          </w:p>
          <w:p w14:paraId="1EFEF62E" w14:textId="77777777" w:rsidR="00F23CE0" w:rsidRPr="00F23CE0" w:rsidRDefault="00F23CE0" w:rsidP="00E74CC9">
            <w:pPr>
              <w:pStyle w:val="BodyText"/>
              <w:rPr>
                <w:rFonts w:cs="Arial"/>
                <w:bCs/>
              </w:rPr>
            </w:pPr>
          </w:p>
          <w:p w14:paraId="77278EBE" w14:textId="74EC75C2" w:rsidR="00F23CE0" w:rsidRPr="00F23CE0" w:rsidRDefault="00F23CE0" w:rsidP="00E74CC9">
            <w:pPr>
              <w:pStyle w:val="BodyText"/>
              <w:rPr>
                <w:rFonts w:cs="Arial"/>
                <w:bCs/>
              </w:rPr>
            </w:pPr>
            <w:r w:rsidRPr="00F23CE0">
              <w:rPr>
                <w:rFonts w:cs="Arial"/>
                <w:bCs/>
              </w:rPr>
              <w:t xml:space="preserve">Mr Wright confirmed that the internal audit </w:t>
            </w:r>
            <w:r w:rsidR="004A7012">
              <w:rPr>
                <w:rFonts w:cs="Arial"/>
                <w:bCs/>
              </w:rPr>
              <w:t xml:space="preserve">rolling </w:t>
            </w:r>
            <w:r w:rsidRPr="00F23CE0">
              <w:rPr>
                <w:rFonts w:cs="Arial"/>
                <w:bCs/>
              </w:rPr>
              <w:t xml:space="preserve">programme would review </w:t>
            </w:r>
            <w:r w:rsidR="004A7012">
              <w:rPr>
                <w:rFonts w:cs="Arial"/>
                <w:bCs/>
              </w:rPr>
              <w:t>all</w:t>
            </w:r>
            <w:r w:rsidRPr="00F23CE0">
              <w:rPr>
                <w:rFonts w:cs="Arial"/>
                <w:bCs/>
              </w:rPr>
              <w:t xml:space="preserve"> key risks. He also noted that the attendee from </w:t>
            </w:r>
            <w:r w:rsidR="0051358C">
              <w:rPr>
                <w:rFonts w:cs="Arial"/>
                <w:bCs/>
              </w:rPr>
              <w:t xml:space="preserve">Audit Yorkshire </w:t>
            </w:r>
            <w:r w:rsidRPr="00F23CE0">
              <w:rPr>
                <w:rFonts w:cs="Arial"/>
                <w:bCs/>
              </w:rPr>
              <w:t xml:space="preserve">at the last Audit Committee meeting complimented the Trust on the approach to internal audit and the responses provided for action. </w:t>
            </w:r>
          </w:p>
          <w:p w14:paraId="20D5965B" w14:textId="7CEB5900" w:rsidR="00E74CC9" w:rsidRPr="007C01D3" w:rsidRDefault="00E74CC9" w:rsidP="00E74CC9">
            <w:pPr>
              <w:pStyle w:val="BodyText"/>
              <w:rPr>
                <w:rFonts w:cs="Arial"/>
                <w:bCs/>
              </w:rPr>
            </w:pPr>
          </w:p>
        </w:tc>
        <w:tc>
          <w:tcPr>
            <w:tcW w:w="1418" w:type="dxa"/>
            <w:tcBorders>
              <w:left w:val="single" w:sz="4" w:space="0" w:color="auto"/>
            </w:tcBorders>
          </w:tcPr>
          <w:p w14:paraId="3CF5D835" w14:textId="77777777" w:rsidR="00E74CC9" w:rsidRPr="00654BBA" w:rsidRDefault="00E74CC9" w:rsidP="00E74CC9">
            <w:pPr>
              <w:jc w:val="center"/>
              <w:rPr>
                <w:rFonts w:cs="Arial"/>
                <w:b/>
              </w:rPr>
            </w:pPr>
          </w:p>
        </w:tc>
      </w:tr>
      <w:tr w:rsidR="00E74CC9" w:rsidRPr="006873F1" w14:paraId="1210DC09" w14:textId="77777777" w:rsidTr="00D27E9F">
        <w:trPr>
          <w:cantSplit/>
          <w:trHeight w:val="284"/>
        </w:trPr>
        <w:tc>
          <w:tcPr>
            <w:tcW w:w="1276" w:type="dxa"/>
            <w:tcBorders>
              <w:right w:val="single" w:sz="4" w:space="0" w:color="auto"/>
            </w:tcBorders>
          </w:tcPr>
          <w:p w14:paraId="78FD5F66" w14:textId="77777777" w:rsidR="00E74CC9" w:rsidRDefault="00E74CC9" w:rsidP="00E74CC9">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5B593EF6" w14:textId="77777777" w:rsidR="00E74CC9" w:rsidRDefault="00E74CC9" w:rsidP="00E74CC9">
            <w:pPr>
              <w:pStyle w:val="BodyText"/>
              <w:rPr>
                <w:rFonts w:cs="Arial"/>
                <w:bCs/>
              </w:rPr>
            </w:pPr>
          </w:p>
          <w:p w14:paraId="6803DD98" w14:textId="4116C4AC" w:rsidR="00E74CC9" w:rsidRDefault="00E74CC9" w:rsidP="00E74CC9">
            <w:pPr>
              <w:pStyle w:val="BodyText"/>
              <w:rPr>
                <w:rFonts w:cs="Arial"/>
                <w:bCs/>
              </w:rPr>
            </w:pPr>
            <w:r>
              <w:rPr>
                <w:rFonts w:cs="Arial"/>
                <w:bCs/>
              </w:rPr>
              <w:t xml:space="preserve">The Board of Directors </w:t>
            </w:r>
            <w:r w:rsidRPr="006F5AD9">
              <w:rPr>
                <w:rFonts w:cs="Arial"/>
                <w:b/>
              </w:rPr>
              <w:t>received</w:t>
            </w:r>
            <w:r>
              <w:rPr>
                <w:rFonts w:cs="Arial"/>
                <w:bCs/>
              </w:rPr>
              <w:t xml:space="preserve"> the Chair’s report from the Audit Committee and </w:t>
            </w:r>
            <w:r w:rsidRPr="006F5AD9">
              <w:rPr>
                <w:rFonts w:cs="Arial"/>
                <w:b/>
              </w:rPr>
              <w:t>noted</w:t>
            </w:r>
            <w:r>
              <w:rPr>
                <w:rFonts w:cs="Arial"/>
                <w:bCs/>
              </w:rPr>
              <w:t xml:space="preserve"> the matters reported on.</w:t>
            </w:r>
          </w:p>
          <w:p w14:paraId="2B41B69B" w14:textId="77777777" w:rsidR="00E74CC9" w:rsidRPr="007C01D3" w:rsidRDefault="00E74CC9" w:rsidP="00E74CC9">
            <w:pPr>
              <w:pStyle w:val="BodyText"/>
              <w:rPr>
                <w:rFonts w:cs="Arial"/>
                <w:bCs/>
              </w:rPr>
            </w:pPr>
          </w:p>
        </w:tc>
        <w:tc>
          <w:tcPr>
            <w:tcW w:w="1418" w:type="dxa"/>
            <w:tcBorders>
              <w:left w:val="single" w:sz="4" w:space="0" w:color="auto"/>
            </w:tcBorders>
          </w:tcPr>
          <w:p w14:paraId="1307172D" w14:textId="77777777" w:rsidR="00E74CC9" w:rsidRPr="00654BBA" w:rsidRDefault="00E74CC9" w:rsidP="00E74CC9">
            <w:pPr>
              <w:jc w:val="center"/>
              <w:rPr>
                <w:rFonts w:cs="Arial"/>
                <w:b/>
              </w:rPr>
            </w:pPr>
          </w:p>
        </w:tc>
      </w:tr>
      <w:tr w:rsidR="00E74CC9" w:rsidRPr="006873F1" w14:paraId="488C79F6" w14:textId="77777777" w:rsidTr="00E41D5A">
        <w:trPr>
          <w:cantSplit/>
          <w:trHeight w:val="284"/>
        </w:trPr>
        <w:tc>
          <w:tcPr>
            <w:tcW w:w="1276" w:type="dxa"/>
            <w:tcBorders>
              <w:right w:val="single" w:sz="4" w:space="0" w:color="auto"/>
            </w:tcBorders>
          </w:tcPr>
          <w:p w14:paraId="56170F9D" w14:textId="77777777" w:rsidR="00E74CC9" w:rsidRDefault="00E74CC9" w:rsidP="00E74CC9">
            <w:pPr>
              <w:rPr>
                <w:rFonts w:cs="Arial"/>
                <w:b/>
                <w:bCs/>
              </w:rPr>
            </w:pPr>
          </w:p>
          <w:p w14:paraId="79CB0D4C" w14:textId="628B18DA" w:rsidR="00E74CC9" w:rsidRDefault="00E74CC9" w:rsidP="00E74CC9">
            <w:pPr>
              <w:rPr>
                <w:rFonts w:cs="Arial"/>
                <w:b/>
                <w:bCs/>
              </w:rPr>
            </w:pPr>
            <w:r>
              <w:rPr>
                <w:rFonts w:cs="Arial"/>
                <w:b/>
                <w:bCs/>
              </w:rPr>
              <w:t>23/150</w:t>
            </w:r>
          </w:p>
        </w:tc>
        <w:tc>
          <w:tcPr>
            <w:tcW w:w="8363" w:type="dxa"/>
            <w:tcBorders>
              <w:left w:val="single" w:sz="4" w:space="0" w:color="auto"/>
              <w:right w:val="single" w:sz="4" w:space="0" w:color="auto"/>
            </w:tcBorders>
          </w:tcPr>
          <w:p w14:paraId="503C9A4E" w14:textId="77777777" w:rsidR="00E74CC9" w:rsidRDefault="00E74CC9" w:rsidP="00E74CC9">
            <w:pPr>
              <w:pStyle w:val="BodyText"/>
              <w:rPr>
                <w:rFonts w:cs="Arial"/>
                <w:bCs/>
              </w:rPr>
            </w:pPr>
          </w:p>
          <w:p w14:paraId="1EFFB4DA" w14:textId="79358378" w:rsidR="00E74CC9" w:rsidRDefault="00E74CC9" w:rsidP="00E74CC9">
            <w:pPr>
              <w:pStyle w:val="BodyText"/>
              <w:rPr>
                <w:rFonts w:cs="Arial"/>
                <w:b/>
              </w:rPr>
            </w:pPr>
            <w:r>
              <w:rPr>
                <w:rFonts w:cs="Arial"/>
                <w:b/>
              </w:rPr>
              <w:t xml:space="preserve">Report from the Chair of the Mental Health Legislation Committee held on 7 November 2023 </w:t>
            </w:r>
            <w:r w:rsidRPr="00474C8D">
              <w:rPr>
                <w:rFonts w:cs="Arial"/>
                <w:bCs/>
              </w:rPr>
              <w:t>(agenda item 2</w:t>
            </w:r>
            <w:r>
              <w:rPr>
                <w:rFonts w:cs="Arial"/>
                <w:bCs/>
              </w:rPr>
              <w:t>4</w:t>
            </w:r>
            <w:r w:rsidRPr="00474C8D">
              <w:rPr>
                <w:rFonts w:cs="Arial"/>
                <w:bCs/>
              </w:rPr>
              <w:t>)</w:t>
            </w:r>
            <w:r>
              <w:rPr>
                <w:rFonts w:cs="Arial"/>
                <w:b/>
              </w:rPr>
              <w:t xml:space="preserve"> </w:t>
            </w:r>
          </w:p>
          <w:p w14:paraId="2659F751" w14:textId="77777777" w:rsidR="00E74CC9" w:rsidRPr="00E775C5" w:rsidRDefault="00E74CC9" w:rsidP="00E74CC9">
            <w:pPr>
              <w:pStyle w:val="BodyText"/>
              <w:rPr>
                <w:rFonts w:cs="Arial"/>
                <w:bCs/>
              </w:rPr>
            </w:pPr>
          </w:p>
          <w:p w14:paraId="7AED1EFB" w14:textId="51D77F1F" w:rsidR="00E74CC9" w:rsidRPr="00142544" w:rsidRDefault="00E74CC9" w:rsidP="00E74CC9">
            <w:pPr>
              <w:autoSpaceDE w:val="0"/>
              <w:autoSpaceDN w:val="0"/>
              <w:adjustRightInd w:val="0"/>
              <w:jc w:val="both"/>
            </w:pPr>
            <w:r w:rsidRPr="00142544">
              <w:t xml:space="preserve">Ms Khan presented her Chair’s report from the Mental Health Legislation Committee meeting that had taken place on </w:t>
            </w:r>
            <w:r w:rsidR="00142544" w:rsidRPr="00142544">
              <w:t>7 November</w:t>
            </w:r>
            <w:r w:rsidRPr="00142544">
              <w:t xml:space="preserve"> 2023.  </w:t>
            </w:r>
            <w:r w:rsidR="004A7012" w:rsidRPr="00142544">
              <w:t>She</w:t>
            </w:r>
            <w:r w:rsidRPr="00142544">
              <w:t xml:space="preserve"> noted </w:t>
            </w:r>
            <w:r w:rsidR="00142544" w:rsidRPr="00142544">
              <w:t xml:space="preserve">the ‘Right Care, Right Person’ agenda and the assurance provided to the Committee that the appropriate meetings were in place to support vulnerable service users. </w:t>
            </w:r>
          </w:p>
          <w:p w14:paraId="5FB04D3B" w14:textId="77777777" w:rsidR="00142544" w:rsidRPr="00142544" w:rsidRDefault="00142544" w:rsidP="00E74CC9">
            <w:pPr>
              <w:autoSpaceDE w:val="0"/>
              <w:autoSpaceDN w:val="0"/>
              <w:adjustRightInd w:val="0"/>
              <w:jc w:val="both"/>
            </w:pPr>
          </w:p>
          <w:p w14:paraId="6AABCCC2" w14:textId="0B227FDD" w:rsidR="00142544" w:rsidRPr="00142544" w:rsidRDefault="00142544" w:rsidP="00E74CC9">
            <w:pPr>
              <w:autoSpaceDE w:val="0"/>
              <w:autoSpaceDN w:val="0"/>
              <w:adjustRightInd w:val="0"/>
              <w:jc w:val="both"/>
            </w:pPr>
            <w:r w:rsidRPr="00142544">
              <w:t xml:space="preserve">She also confirmed that the Human Rights Training was previously provided by an external </w:t>
            </w:r>
            <w:r w:rsidR="004A7012" w:rsidRPr="00142544">
              <w:t>company,</w:t>
            </w:r>
            <w:r w:rsidRPr="00142544">
              <w:t xml:space="preserve"> but this would be moving to internally provided training. </w:t>
            </w:r>
          </w:p>
          <w:p w14:paraId="7DCA14CA" w14:textId="43C88984" w:rsidR="00E74CC9" w:rsidRPr="007C01D3" w:rsidRDefault="00E74CC9" w:rsidP="004A7012">
            <w:pPr>
              <w:autoSpaceDE w:val="0"/>
              <w:autoSpaceDN w:val="0"/>
              <w:adjustRightInd w:val="0"/>
              <w:jc w:val="both"/>
              <w:rPr>
                <w:rFonts w:cs="Arial"/>
                <w:bCs/>
              </w:rPr>
            </w:pPr>
          </w:p>
        </w:tc>
        <w:tc>
          <w:tcPr>
            <w:tcW w:w="1418" w:type="dxa"/>
            <w:tcBorders>
              <w:left w:val="single" w:sz="4" w:space="0" w:color="auto"/>
            </w:tcBorders>
          </w:tcPr>
          <w:p w14:paraId="4C8C9712" w14:textId="77777777" w:rsidR="00E74CC9" w:rsidRPr="00654BBA" w:rsidRDefault="00E74CC9" w:rsidP="00E74CC9">
            <w:pPr>
              <w:jc w:val="center"/>
              <w:rPr>
                <w:rFonts w:cs="Arial"/>
                <w:b/>
              </w:rPr>
            </w:pPr>
          </w:p>
        </w:tc>
      </w:tr>
      <w:tr w:rsidR="00E74CC9" w:rsidRPr="006873F1" w14:paraId="16FEB6D9" w14:textId="77777777" w:rsidTr="00DC23CC">
        <w:trPr>
          <w:cantSplit/>
          <w:trHeight w:val="284"/>
        </w:trPr>
        <w:tc>
          <w:tcPr>
            <w:tcW w:w="1276" w:type="dxa"/>
            <w:tcBorders>
              <w:right w:val="single" w:sz="4" w:space="0" w:color="auto"/>
            </w:tcBorders>
          </w:tcPr>
          <w:p w14:paraId="48A6E22B" w14:textId="77777777" w:rsidR="00E74CC9" w:rsidRDefault="00E74CC9" w:rsidP="00E74CC9">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57365CA0" w14:textId="77777777" w:rsidR="00E74CC9" w:rsidRDefault="00E74CC9" w:rsidP="00E74CC9">
            <w:pPr>
              <w:pStyle w:val="BodyText"/>
              <w:rPr>
                <w:rFonts w:cs="Arial"/>
                <w:bCs/>
              </w:rPr>
            </w:pPr>
          </w:p>
          <w:p w14:paraId="5A1C28A8" w14:textId="107C857A" w:rsidR="00E74CC9" w:rsidRDefault="00E74CC9" w:rsidP="00E74CC9">
            <w:pPr>
              <w:pStyle w:val="BodyText"/>
              <w:rPr>
                <w:rFonts w:cs="Arial"/>
                <w:bCs/>
              </w:rPr>
            </w:pPr>
            <w:r>
              <w:rPr>
                <w:rFonts w:cs="Arial"/>
                <w:bCs/>
              </w:rPr>
              <w:t xml:space="preserve">The Board of Directors </w:t>
            </w:r>
            <w:r w:rsidRPr="006F5AD9">
              <w:rPr>
                <w:rFonts w:cs="Arial"/>
                <w:b/>
              </w:rPr>
              <w:t>received</w:t>
            </w:r>
            <w:r>
              <w:rPr>
                <w:rFonts w:cs="Arial"/>
                <w:bCs/>
              </w:rPr>
              <w:t xml:space="preserve"> the Chair’s report from the Mental Health Legislation Committee and </w:t>
            </w:r>
            <w:r w:rsidRPr="006F5AD9">
              <w:rPr>
                <w:rFonts w:cs="Arial"/>
                <w:b/>
              </w:rPr>
              <w:t>noted</w:t>
            </w:r>
            <w:r>
              <w:rPr>
                <w:rFonts w:cs="Arial"/>
                <w:bCs/>
              </w:rPr>
              <w:t xml:space="preserve"> the matters reported on.</w:t>
            </w:r>
          </w:p>
          <w:p w14:paraId="453F6563" w14:textId="77777777" w:rsidR="00E74CC9" w:rsidRPr="007C01D3" w:rsidRDefault="00E74CC9" w:rsidP="00E74CC9">
            <w:pPr>
              <w:pStyle w:val="BodyText"/>
              <w:rPr>
                <w:rFonts w:cs="Arial"/>
                <w:bCs/>
              </w:rPr>
            </w:pPr>
          </w:p>
        </w:tc>
        <w:tc>
          <w:tcPr>
            <w:tcW w:w="1418" w:type="dxa"/>
            <w:tcBorders>
              <w:left w:val="single" w:sz="4" w:space="0" w:color="auto"/>
            </w:tcBorders>
          </w:tcPr>
          <w:p w14:paraId="2C215D22" w14:textId="77777777" w:rsidR="00E74CC9" w:rsidRPr="00654BBA" w:rsidRDefault="00E74CC9" w:rsidP="00E74CC9">
            <w:pPr>
              <w:jc w:val="center"/>
              <w:rPr>
                <w:rFonts w:cs="Arial"/>
                <w:b/>
              </w:rPr>
            </w:pPr>
          </w:p>
        </w:tc>
      </w:tr>
      <w:tr w:rsidR="00E74CC9" w:rsidRPr="006873F1" w14:paraId="0EC1EC5F" w14:textId="77777777" w:rsidTr="00E41D5A">
        <w:trPr>
          <w:cantSplit/>
          <w:trHeight w:val="284"/>
        </w:trPr>
        <w:tc>
          <w:tcPr>
            <w:tcW w:w="1276" w:type="dxa"/>
            <w:tcBorders>
              <w:right w:val="single" w:sz="4" w:space="0" w:color="auto"/>
            </w:tcBorders>
          </w:tcPr>
          <w:p w14:paraId="16C82166" w14:textId="77777777" w:rsidR="00E74CC9" w:rsidRDefault="00E74CC9" w:rsidP="00E74CC9">
            <w:pPr>
              <w:rPr>
                <w:rFonts w:cs="Arial"/>
                <w:b/>
                <w:bCs/>
              </w:rPr>
            </w:pPr>
          </w:p>
          <w:p w14:paraId="159381D9" w14:textId="5B933AAE" w:rsidR="00E74CC9" w:rsidRPr="00DD2357" w:rsidRDefault="00E74CC9" w:rsidP="00E74CC9">
            <w:pPr>
              <w:rPr>
                <w:rFonts w:cs="Arial"/>
                <w:b/>
              </w:rPr>
            </w:pPr>
            <w:r>
              <w:rPr>
                <w:rFonts w:cs="Arial"/>
                <w:b/>
                <w:bCs/>
              </w:rPr>
              <w:t>23/151</w:t>
            </w:r>
          </w:p>
        </w:tc>
        <w:tc>
          <w:tcPr>
            <w:tcW w:w="8363" w:type="dxa"/>
            <w:tcBorders>
              <w:left w:val="single" w:sz="4" w:space="0" w:color="auto"/>
              <w:right w:val="single" w:sz="4" w:space="0" w:color="auto"/>
            </w:tcBorders>
          </w:tcPr>
          <w:p w14:paraId="5E18C93E" w14:textId="77777777" w:rsidR="00E74CC9" w:rsidRDefault="00E74CC9" w:rsidP="00E74CC9">
            <w:pPr>
              <w:pStyle w:val="BodyText"/>
              <w:rPr>
                <w:rFonts w:cs="Arial"/>
                <w:bCs/>
              </w:rPr>
            </w:pPr>
          </w:p>
          <w:p w14:paraId="77ED27A3" w14:textId="036DFD4E" w:rsidR="00E74CC9" w:rsidRDefault="00E74CC9" w:rsidP="00E74CC9">
            <w:pPr>
              <w:pStyle w:val="BodyText"/>
              <w:rPr>
                <w:rFonts w:cs="Arial"/>
                <w:bCs/>
              </w:rPr>
            </w:pPr>
            <w:r>
              <w:rPr>
                <w:rFonts w:cs="Arial"/>
                <w:b/>
              </w:rPr>
              <w:t xml:space="preserve">Mental Health Legislation Committee Terms of Reference </w:t>
            </w:r>
            <w:r w:rsidRPr="001D47E2">
              <w:rPr>
                <w:rFonts w:cs="Arial"/>
                <w:bCs/>
              </w:rPr>
              <w:t xml:space="preserve">(agenda item </w:t>
            </w:r>
            <w:r>
              <w:rPr>
                <w:rFonts w:cs="Arial"/>
                <w:bCs/>
              </w:rPr>
              <w:t>24.1</w:t>
            </w:r>
            <w:r w:rsidRPr="001D47E2">
              <w:rPr>
                <w:rFonts w:cs="Arial"/>
                <w:bCs/>
              </w:rPr>
              <w:t>)</w:t>
            </w:r>
          </w:p>
          <w:p w14:paraId="6016896E" w14:textId="77777777" w:rsidR="00E74CC9" w:rsidRDefault="00E74CC9" w:rsidP="00E74CC9">
            <w:pPr>
              <w:pStyle w:val="BodyText"/>
              <w:rPr>
                <w:rFonts w:cs="Arial"/>
                <w:bCs/>
              </w:rPr>
            </w:pPr>
          </w:p>
          <w:p w14:paraId="151DA041" w14:textId="2E6E994D" w:rsidR="00ED3287" w:rsidRPr="00ED3287" w:rsidRDefault="00ED3287" w:rsidP="00ED3287">
            <w:pPr>
              <w:pStyle w:val="BodyText"/>
              <w:rPr>
                <w:rFonts w:cs="Arial"/>
                <w:bCs/>
              </w:rPr>
            </w:pPr>
            <w:r w:rsidRPr="00ED3287">
              <w:rPr>
                <w:rFonts w:cs="Arial"/>
                <w:bCs/>
              </w:rPr>
              <w:t xml:space="preserve">The amended Terms of Reference for the </w:t>
            </w:r>
            <w:r>
              <w:rPr>
                <w:rFonts w:cs="Arial"/>
                <w:bCs/>
              </w:rPr>
              <w:t>Mental Health Legislation</w:t>
            </w:r>
            <w:r w:rsidRPr="00ED3287">
              <w:rPr>
                <w:rFonts w:cs="Arial"/>
                <w:bCs/>
              </w:rPr>
              <w:t xml:space="preserve"> Committee were presented for ratification to the Board and were </w:t>
            </w:r>
            <w:r w:rsidR="00E824A6">
              <w:rPr>
                <w:rFonts w:cs="Arial"/>
                <w:bCs/>
              </w:rPr>
              <w:t>ratified</w:t>
            </w:r>
            <w:r w:rsidRPr="00ED3287">
              <w:rPr>
                <w:rFonts w:cs="Arial"/>
                <w:bCs/>
              </w:rPr>
              <w:t xml:space="preserve">. </w:t>
            </w:r>
          </w:p>
          <w:p w14:paraId="56E9118F" w14:textId="77777777" w:rsidR="00E74CC9" w:rsidRPr="00891266" w:rsidRDefault="00E74CC9" w:rsidP="00E74CC9">
            <w:pPr>
              <w:pStyle w:val="BodyText"/>
              <w:rPr>
                <w:rFonts w:cs="Arial"/>
                <w:b/>
                <w:bCs/>
              </w:rPr>
            </w:pPr>
          </w:p>
        </w:tc>
        <w:tc>
          <w:tcPr>
            <w:tcW w:w="1418" w:type="dxa"/>
            <w:tcBorders>
              <w:left w:val="single" w:sz="4" w:space="0" w:color="auto"/>
            </w:tcBorders>
          </w:tcPr>
          <w:p w14:paraId="46538FD6" w14:textId="77777777" w:rsidR="00E74CC9" w:rsidRPr="00654BBA" w:rsidRDefault="00E74CC9" w:rsidP="00E74CC9">
            <w:pPr>
              <w:jc w:val="center"/>
              <w:rPr>
                <w:rFonts w:cs="Arial"/>
                <w:b/>
              </w:rPr>
            </w:pPr>
          </w:p>
        </w:tc>
      </w:tr>
      <w:tr w:rsidR="00E74CC9" w:rsidRPr="006873F1" w14:paraId="7E4BB47A" w14:textId="77777777" w:rsidTr="00544130">
        <w:trPr>
          <w:cantSplit/>
          <w:trHeight w:val="284"/>
        </w:trPr>
        <w:tc>
          <w:tcPr>
            <w:tcW w:w="1276" w:type="dxa"/>
            <w:tcBorders>
              <w:right w:val="single" w:sz="4" w:space="0" w:color="auto"/>
            </w:tcBorders>
          </w:tcPr>
          <w:p w14:paraId="05E3C53E" w14:textId="77777777" w:rsidR="00E74CC9" w:rsidRPr="00DD2357" w:rsidRDefault="00E74CC9" w:rsidP="00E74CC9">
            <w:pPr>
              <w:rPr>
                <w:rFonts w:cs="Arial"/>
                <w:b/>
              </w:rPr>
            </w:pPr>
          </w:p>
        </w:tc>
        <w:tc>
          <w:tcPr>
            <w:tcW w:w="8363" w:type="dxa"/>
            <w:tcBorders>
              <w:left w:val="single" w:sz="4" w:space="0" w:color="auto"/>
              <w:right w:val="single" w:sz="4" w:space="0" w:color="auto"/>
            </w:tcBorders>
            <w:shd w:val="clear" w:color="auto" w:fill="BFBFBF" w:themeFill="background1" w:themeFillShade="BF"/>
          </w:tcPr>
          <w:p w14:paraId="1DEE5DA0" w14:textId="77777777" w:rsidR="00E74CC9" w:rsidRDefault="00E74CC9" w:rsidP="00E74CC9">
            <w:pPr>
              <w:pStyle w:val="BodyText"/>
              <w:rPr>
                <w:rFonts w:cs="Arial"/>
                <w:bCs/>
              </w:rPr>
            </w:pPr>
          </w:p>
          <w:p w14:paraId="5C8A8F07" w14:textId="0258C4F8" w:rsidR="00E74CC9" w:rsidRDefault="00E74CC9" w:rsidP="00E74CC9">
            <w:pPr>
              <w:pStyle w:val="BodyText"/>
              <w:rPr>
                <w:rFonts w:cs="Arial"/>
                <w:bCs/>
              </w:rPr>
            </w:pPr>
            <w:r w:rsidRPr="00CB417A">
              <w:rPr>
                <w:rFonts w:cs="Arial"/>
                <w:bCs/>
              </w:rPr>
              <w:t>Th</w:t>
            </w:r>
            <w:r>
              <w:rPr>
                <w:rFonts w:cs="Arial"/>
                <w:bCs/>
              </w:rPr>
              <w:t>e</w:t>
            </w:r>
            <w:r w:rsidRPr="00CB417A">
              <w:rPr>
                <w:rFonts w:cs="Arial"/>
                <w:bCs/>
              </w:rPr>
              <w:t xml:space="preserve"> Board </w:t>
            </w:r>
            <w:r w:rsidRPr="00871C82">
              <w:rPr>
                <w:rFonts w:cs="Arial"/>
                <w:b/>
              </w:rPr>
              <w:t>considered</w:t>
            </w:r>
            <w:r>
              <w:rPr>
                <w:rFonts w:cs="Arial"/>
                <w:bCs/>
              </w:rPr>
              <w:t xml:space="preserve"> </w:t>
            </w:r>
            <w:r w:rsidRPr="00CB417A">
              <w:rPr>
                <w:rFonts w:cs="Arial"/>
                <w:bCs/>
              </w:rPr>
              <w:t xml:space="preserve">and </w:t>
            </w:r>
            <w:r w:rsidRPr="00871C82">
              <w:rPr>
                <w:rFonts w:cs="Arial"/>
                <w:b/>
              </w:rPr>
              <w:t>approved</w:t>
            </w:r>
            <w:r w:rsidRPr="00CB417A">
              <w:rPr>
                <w:rFonts w:cs="Arial"/>
                <w:bCs/>
              </w:rPr>
              <w:t xml:space="preserve"> the </w:t>
            </w:r>
            <w:r>
              <w:rPr>
                <w:rFonts w:cs="Arial"/>
                <w:bCs/>
              </w:rPr>
              <w:t xml:space="preserve">amended Terms of Reference for the Mental Health Legislation Committee. </w:t>
            </w:r>
          </w:p>
          <w:p w14:paraId="0E1287BC" w14:textId="77777777" w:rsidR="00E74CC9" w:rsidRPr="00891266" w:rsidRDefault="00E74CC9" w:rsidP="00E74CC9">
            <w:pPr>
              <w:pStyle w:val="BodyText"/>
              <w:rPr>
                <w:rFonts w:cs="Arial"/>
                <w:b/>
                <w:bCs/>
              </w:rPr>
            </w:pPr>
          </w:p>
        </w:tc>
        <w:tc>
          <w:tcPr>
            <w:tcW w:w="1418" w:type="dxa"/>
            <w:tcBorders>
              <w:left w:val="single" w:sz="4" w:space="0" w:color="auto"/>
            </w:tcBorders>
          </w:tcPr>
          <w:p w14:paraId="77EDF137" w14:textId="77777777" w:rsidR="00E74CC9" w:rsidRPr="00654BBA" w:rsidRDefault="00E74CC9" w:rsidP="00E74CC9">
            <w:pPr>
              <w:jc w:val="center"/>
              <w:rPr>
                <w:rFonts w:cs="Arial"/>
                <w:b/>
              </w:rPr>
            </w:pPr>
          </w:p>
        </w:tc>
      </w:tr>
      <w:tr w:rsidR="00E74CC9" w:rsidRPr="006873F1" w14:paraId="11970CA0" w14:textId="77777777" w:rsidTr="00E41D5A">
        <w:trPr>
          <w:cantSplit/>
          <w:trHeight w:val="284"/>
        </w:trPr>
        <w:tc>
          <w:tcPr>
            <w:tcW w:w="1276" w:type="dxa"/>
            <w:tcBorders>
              <w:right w:val="single" w:sz="4" w:space="0" w:color="auto"/>
            </w:tcBorders>
          </w:tcPr>
          <w:p w14:paraId="524768A9" w14:textId="77777777" w:rsidR="00E74CC9" w:rsidRPr="00DD2357" w:rsidRDefault="00E74CC9" w:rsidP="00E74CC9">
            <w:pPr>
              <w:rPr>
                <w:rFonts w:cs="Arial"/>
                <w:b/>
              </w:rPr>
            </w:pPr>
          </w:p>
          <w:p w14:paraId="0B299D6F" w14:textId="210FE1C3" w:rsidR="00E74CC9" w:rsidRDefault="00E74CC9" w:rsidP="00E74CC9">
            <w:pPr>
              <w:rPr>
                <w:rFonts w:cs="Arial"/>
                <w:b/>
                <w:bCs/>
              </w:rPr>
            </w:pPr>
            <w:r w:rsidRPr="00DD2357">
              <w:rPr>
                <w:rFonts w:cs="Arial"/>
                <w:b/>
              </w:rPr>
              <w:t>2</w:t>
            </w:r>
            <w:r>
              <w:rPr>
                <w:rFonts w:cs="Arial"/>
                <w:b/>
              </w:rPr>
              <w:t>3</w:t>
            </w:r>
            <w:r w:rsidRPr="00DD2357">
              <w:rPr>
                <w:rFonts w:cs="Arial"/>
                <w:b/>
              </w:rPr>
              <w:t>/</w:t>
            </w:r>
            <w:r>
              <w:rPr>
                <w:rFonts w:cs="Arial"/>
                <w:b/>
              </w:rPr>
              <w:t>152</w:t>
            </w:r>
          </w:p>
        </w:tc>
        <w:tc>
          <w:tcPr>
            <w:tcW w:w="8363" w:type="dxa"/>
            <w:tcBorders>
              <w:left w:val="single" w:sz="4" w:space="0" w:color="auto"/>
              <w:right w:val="single" w:sz="4" w:space="0" w:color="auto"/>
            </w:tcBorders>
          </w:tcPr>
          <w:p w14:paraId="0BF9764B" w14:textId="77777777" w:rsidR="00E74CC9" w:rsidRPr="00891266" w:rsidRDefault="00E74CC9" w:rsidP="00E74CC9">
            <w:pPr>
              <w:pStyle w:val="BodyText"/>
              <w:rPr>
                <w:rFonts w:cs="Arial"/>
                <w:b/>
                <w:bCs/>
              </w:rPr>
            </w:pPr>
          </w:p>
          <w:p w14:paraId="7C3BC7E6" w14:textId="4B5C2EDA" w:rsidR="00E74CC9" w:rsidRPr="00891266" w:rsidRDefault="00E74CC9" w:rsidP="00E74CC9">
            <w:pPr>
              <w:pStyle w:val="BodyText"/>
              <w:rPr>
                <w:rFonts w:cs="Arial"/>
                <w:bCs/>
              </w:rPr>
            </w:pPr>
            <w:r>
              <w:rPr>
                <w:rFonts w:cs="Arial"/>
                <w:b/>
                <w:bCs/>
              </w:rPr>
              <w:t xml:space="preserve">Notification of </w:t>
            </w:r>
            <w:r w:rsidR="00C62D54">
              <w:rPr>
                <w:rFonts w:cs="Arial"/>
                <w:b/>
                <w:bCs/>
              </w:rPr>
              <w:t>F</w:t>
            </w:r>
            <w:r>
              <w:rPr>
                <w:rFonts w:cs="Arial"/>
                <w:b/>
                <w:bCs/>
              </w:rPr>
              <w:t xml:space="preserve">uture </w:t>
            </w:r>
            <w:r w:rsidR="00C62D54">
              <w:rPr>
                <w:rFonts w:cs="Arial"/>
                <w:b/>
                <w:bCs/>
              </w:rPr>
              <w:t>M</w:t>
            </w:r>
            <w:r>
              <w:rPr>
                <w:rFonts w:cs="Arial"/>
                <w:b/>
                <w:bCs/>
              </w:rPr>
              <w:t xml:space="preserve">eeting </w:t>
            </w:r>
            <w:r w:rsidR="00C62D54">
              <w:rPr>
                <w:rFonts w:cs="Arial"/>
                <w:b/>
                <w:bCs/>
              </w:rPr>
              <w:t>D</w:t>
            </w:r>
            <w:r>
              <w:rPr>
                <w:rFonts w:cs="Arial"/>
                <w:b/>
                <w:bCs/>
              </w:rPr>
              <w:t>ates and Work Schedule</w:t>
            </w:r>
            <w:r w:rsidRPr="00891266">
              <w:rPr>
                <w:rFonts w:cs="Arial"/>
                <w:b/>
                <w:bCs/>
              </w:rPr>
              <w:t xml:space="preserve"> </w:t>
            </w:r>
            <w:r w:rsidRPr="00891266">
              <w:rPr>
                <w:rFonts w:cs="Arial"/>
                <w:bCs/>
              </w:rPr>
              <w:t xml:space="preserve">(agenda item </w:t>
            </w:r>
            <w:r>
              <w:rPr>
                <w:rFonts w:cs="Arial"/>
                <w:bCs/>
              </w:rPr>
              <w:t>25)</w:t>
            </w:r>
          </w:p>
          <w:p w14:paraId="0D1B7AA9" w14:textId="77777777" w:rsidR="00E74CC9" w:rsidRDefault="00E74CC9" w:rsidP="00E74CC9">
            <w:pPr>
              <w:pStyle w:val="BodyText"/>
              <w:rPr>
                <w:rFonts w:cs="Arial"/>
                <w:bCs/>
              </w:rPr>
            </w:pPr>
          </w:p>
          <w:p w14:paraId="3D392103" w14:textId="5126BC08" w:rsidR="00ED3287" w:rsidRDefault="00ED3287" w:rsidP="00E74CC9">
            <w:pPr>
              <w:pStyle w:val="BodyText"/>
              <w:rPr>
                <w:rFonts w:cs="Arial"/>
                <w:bCs/>
              </w:rPr>
            </w:pPr>
            <w:r>
              <w:rPr>
                <w:rFonts w:cs="Arial"/>
                <w:bCs/>
              </w:rPr>
              <w:t xml:space="preserve">Mrs Edwards presented the future meeting dates and work schedule for 2024/25 to the Board. She noted that there </w:t>
            </w:r>
            <w:r w:rsidR="00E824A6">
              <w:rPr>
                <w:rFonts w:cs="Arial"/>
                <w:bCs/>
              </w:rPr>
              <w:t>we</w:t>
            </w:r>
            <w:r>
              <w:rPr>
                <w:rFonts w:cs="Arial"/>
                <w:bCs/>
              </w:rPr>
              <w:t xml:space="preserve">re two dates currently being held for the extra meeting </w:t>
            </w:r>
            <w:r w:rsidR="00314611">
              <w:rPr>
                <w:rFonts w:cs="Arial"/>
                <w:bCs/>
              </w:rPr>
              <w:t xml:space="preserve">to approve the annual report and accounts </w:t>
            </w:r>
            <w:r>
              <w:rPr>
                <w:rFonts w:cs="Arial"/>
                <w:bCs/>
              </w:rPr>
              <w:t xml:space="preserve">and </w:t>
            </w:r>
            <w:r w:rsidR="00A358CB">
              <w:rPr>
                <w:rFonts w:cs="Arial"/>
                <w:bCs/>
              </w:rPr>
              <w:t xml:space="preserve">explained that </w:t>
            </w:r>
            <w:r>
              <w:rPr>
                <w:rFonts w:cs="Arial"/>
                <w:bCs/>
              </w:rPr>
              <w:t>this w</w:t>
            </w:r>
            <w:r w:rsidR="00E824A6">
              <w:rPr>
                <w:rFonts w:cs="Arial"/>
                <w:bCs/>
              </w:rPr>
              <w:t>ould</w:t>
            </w:r>
            <w:r>
              <w:rPr>
                <w:rFonts w:cs="Arial"/>
                <w:bCs/>
              </w:rPr>
              <w:t xml:space="preserve"> be confirmed in due course. She also noted that the work schedule may require flexibility </w:t>
            </w:r>
            <w:r w:rsidR="004A7012">
              <w:rPr>
                <w:rFonts w:cs="Arial"/>
                <w:bCs/>
              </w:rPr>
              <w:t>to</w:t>
            </w:r>
            <w:r>
              <w:rPr>
                <w:rFonts w:cs="Arial"/>
                <w:bCs/>
              </w:rPr>
              <w:t xml:space="preserve"> accommodate amended deadline or priorities for the Board to review. </w:t>
            </w:r>
          </w:p>
          <w:p w14:paraId="56897221" w14:textId="77777777" w:rsidR="00E74CC9" w:rsidRPr="007C01D3" w:rsidRDefault="00E74CC9" w:rsidP="00C62D54">
            <w:pPr>
              <w:pStyle w:val="BodyText"/>
              <w:rPr>
                <w:rFonts w:cs="Arial"/>
                <w:bCs/>
              </w:rPr>
            </w:pPr>
          </w:p>
        </w:tc>
        <w:tc>
          <w:tcPr>
            <w:tcW w:w="1418" w:type="dxa"/>
            <w:tcBorders>
              <w:left w:val="single" w:sz="4" w:space="0" w:color="auto"/>
            </w:tcBorders>
          </w:tcPr>
          <w:p w14:paraId="71EC4EC7" w14:textId="77777777" w:rsidR="00E74CC9" w:rsidRPr="00654BBA" w:rsidRDefault="00E74CC9" w:rsidP="00E74CC9">
            <w:pPr>
              <w:jc w:val="center"/>
              <w:rPr>
                <w:rFonts w:cs="Arial"/>
                <w:b/>
              </w:rPr>
            </w:pPr>
          </w:p>
        </w:tc>
      </w:tr>
      <w:tr w:rsidR="00E74CC9" w:rsidRPr="006873F1" w14:paraId="5A4E9B8A" w14:textId="77777777" w:rsidTr="00734178">
        <w:trPr>
          <w:cantSplit/>
          <w:trHeight w:val="284"/>
        </w:trPr>
        <w:tc>
          <w:tcPr>
            <w:tcW w:w="1276" w:type="dxa"/>
            <w:tcBorders>
              <w:right w:val="single" w:sz="4" w:space="0" w:color="auto"/>
            </w:tcBorders>
          </w:tcPr>
          <w:p w14:paraId="1E8EAEFC" w14:textId="77777777" w:rsidR="00E74CC9" w:rsidRDefault="00E74CC9" w:rsidP="00E74CC9">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096C0699" w14:textId="77777777" w:rsidR="00E74CC9" w:rsidRDefault="00E74CC9" w:rsidP="00E74CC9">
            <w:pPr>
              <w:pStyle w:val="BodyText"/>
              <w:rPr>
                <w:rFonts w:cs="Arial"/>
                <w:bCs/>
              </w:rPr>
            </w:pPr>
          </w:p>
          <w:p w14:paraId="147A1271" w14:textId="77777777" w:rsidR="00E74CC9" w:rsidRDefault="00E74CC9" w:rsidP="00E74CC9">
            <w:pPr>
              <w:pStyle w:val="BodyText"/>
              <w:rPr>
                <w:rFonts w:cs="Arial"/>
                <w:bCs/>
              </w:rPr>
            </w:pPr>
            <w:r>
              <w:rPr>
                <w:rFonts w:cs="Arial"/>
                <w:bCs/>
              </w:rPr>
              <w:t xml:space="preserve">The Board </w:t>
            </w:r>
            <w:r w:rsidRPr="00734178">
              <w:rPr>
                <w:rFonts w:cs="Arial"/>
                <w:b/>
              </w:rPr>
              <w:t>noted</w:t>
            </w:r>
            <w:r>
              <w:rPr>
                <w:rFonts w:cs="Arial"/>
                <w:bCs/>
              </w:rPr>
              <w:t xml:space="preserve"> the future meeting dates and work schedule for the Board of Directors meetings in 2024/25. </w:t>
            </w:r>
          </w:p>
          <w:p w14:paraId="62DBB497" w14:textId="5D5E944B" w:rsidR="00ED3287" w:rsidRPr="007C01D3" w:rsidRDefault="00ED3287" w:rsidP="00E74CC9">
            <w:pPr>
              <w:pStyle w:val="BodyText"/>
              <w:rPr>
                <w:rFonts w:cs="Arial"/>
                <w:bCs/>
              </w:rPr>
            </w:pPr>
          </w:p>
        </w:tc>
        <w:tc>
          <w:tcPr>
            <w:tcW w:w="1418" w:type="dxa"/>
            <w:tcBorders>
              <w:left w:val="single" w:sz="4" w:space="0" w:color="auto"/>
            </w:tcBorders>
          </w:tcPr>
          <w:p w14:paraId="21ABE3CB" w14:textId="77777777" w:rsidR="00E74CC9" w:rsidRPr="00654BBA" w:rsidRDefault="00E74CC9" w:rsidP="00E74CC9">
            <w:pPr>
              <w:jc w:val="center"/>
              <w:rPr>
                <w:rFonts w:cs="Arial"/>
                <w:b/>
              </w:rPr>
            </w:pPr>
          </w:p>
        </w:tc>
      </w:tr>
      <w:tr w:rsidR="00E74CC9" w:rsidRPr="006873F1" w14:paraId="3E9841E0" w14:textId="77777777" w:rsidTr="00E41D5A">
        <w:trPr>
          <w:cantSplit/>
          <w:trHeight w:val="284"/>
        </w:trPr>
        <w:tc>
          <w:tcPr>
            <w:tcW w:w="1276" w:type="dxa"/>
            <w:tcBorders>
              <w:right w:val="single" w:sz="4" w:space="0" w:color="auto"/>
            </w:tcBorders>
          </w:tcPr>
          <w:p w14:paraId="722400DE" w14:textId="77777777" w:rsidR="00E74CC9" w:rsidRDefault="00E74CC9" w:rsidP="00E74CC9">
            <w:pPr>
              <w:rPr>
                <w:rFonts w:cs="Arial"/>
                <w:b/>
                <w:bCs/>
              </w:rPr>
            </w:pPr>
          </w:p>
          <w:p w14:paraId="007FA1FD" w14:textId="3DD995E8" w:rsidR="00E74CC9" w:rsidRDefault="00E74CC9" w:rsidP="00E74CC9">
            <w:pPr>
              <w:rPr>
                <w:rFonts w:cs="Arial"/>
                <w:b/>
                <w:bCs/>
              </w:rPr>
            </w:pPr>
            <w:r>
              <w:rPr>
                <w:rFonts w:cs="Arial"/>
                <w:b/>
                <w:bCs/>
              </w:rPr>
              <w:t>23/153</w:t>
            </w:r>
          </w:p>
        </w:tc>
        <w:tc>
          <w:tcPr>
            <w:tcW w:w="8363" w:type="dxa"/>
            <w:tcBorders>
              <w:left w:val="single" w:sz="4" w:space="0" w:color="auto"/>
              <w:right w:val="single" w:sz="4" w:space="0" w:color="auto"/>
            </w:tcBorders>
          </w:tcPr>
          <w:p w14:paraId="0B4411C7" w14:textId="77777777" w:rsidR="00E74CC9" w:rsidRPr="007C01D3" w:rsidRDefault="00E74CC9" w:rsidP="00E74CC9">
            <w:pPr>
              <w:pStyle w:val="BodyText"/>
              <w:rPr>
                <w:rFonts w:cs="Arial"/>
                <w:bCs/>
              </w:rPr>
            </w:pPr>
          </w:p>
          <w:p w14:paraId="4E315ED4" w14:textId="49C7FC70" w:rsidR="00E74CC9" w:rsidRDefault="00E74CC9" w:rsidP="00E74CC9">
            <w:pPr>
              <w:autoSpaceDE w:val="0"/>
              <w:autoSpaceDN w:val="0"/>
              <w:adjustRightInd w:val="0"/>
              <w:jc w:val="both"/>
            </w:pPr>
            <w:r>
              <w:rPr>
                <w:rFonts w:eastAsiaTheme="minorHAnsi" w:cs="Arial"/>
                <w:b/>
                <w:bCs/>
              </w:rPr>
              <w:t>Review and Approval of Terms of Reference</w:t>
            </w:r>
            <w:r w:rsidRPr="001F1FE7">
              <w:rPr>
                <w:rFonts w:eastAsiaTheme="minorHAnsi" w:cs="Arial"/>
                <w:b/>
                <w:bCs/>
              </w:rPr>
              <w:t xml:space="preserve"> </w:t>
            </w:r>
            <w:r w:rsidRPr="007C01D3">
              <w:t xml:space="preserve">(agenda item </w:t>
            </w:r>
            <w:r>
              <w:t>26</w:t>
            </w:r>
            <w:r w:rsidRPr="007C01D3">
              <w:t xml:space="preserve">) </w:t>
            </w:r>
          </w:p>
          <w:p w14:paraId="28EDEC03" w14:textId="77777777" w:rsidR="00E74CC9" w:rsidRDefault="00E74CC9" w:rsidP="00E74CC9">
            <w:pPr>
              <w:autoSpaceDE w:val="0"/>
              <w:autoSpaceDN w:val="0"/>
              <w:adjustRightInd w:val="0"/>
              <w:jc w:val="both"/>
            </w:pPr>
          </w:p>
          <w:p w14:paraId="426C3145" w14:textId="415692DB" w:rsidR="00E74CC9" w:rsidRPr="00ED3287" w:rsidRDefault="00ED3287" w:rsidP="00E74CC9">
            <w:pPr>
              <w:autoSpaceDE w:val="0"/>
              <w:autoSpaceDN w:val="0"/>
              <w:adjustRightInd w:val="0"/>
              <w:jc w:val="both"/>
            </w:pPr>
            <w:r w:rsidRPr="00ED3287">
              <w:t xml:space="preserve">Mrs Edwards noted that there had been two minor amendments to the Board of Directors Terms of Reference. The title of the Director of Nursing and Professions had been amended to reflect Miss Sanderson’s current title, and any reference to NHS Improvement had been amended to NHS England. The Board </w:t>
            </w:r>
            <w:r w:rsidR="004A7012">
              <w:t xml:space="preserve">approved </w:t>
            </w:r>
            <w:r w:rsidRPr="00ED3287">
              <w:t xml:space="preserve">the amendments made and the revised document. </w:t>
            </w:r>
          </w:p>
          <w:p w14:paraId="3B760D80" w14:textId="7E557296" w:rsidR="00E74CC9" w:rsidRPr="002601E9" w:rsidRDefault="00E74CC9" w:rsidP="00E74CC9">
            <w:pPr>
              <w:autoSpaceDE w:val="0"/>
              <w:autoSpaceDN w:val="0"/>
              <w:adjustRightInd w:val="0"/>
              <w:jc w:val="both"/>
              <w:rPr>
                <w:rFonts w:cs="Arial"/>
                <w:bCs/>
              </w:rPr>
            </w:pPr>
          </w:p>
        </w:tc>
        <w:tc>
          <w:tcPr>
            <w:tcW w:w="1418" w:type="dxa"/>
            <w:tcBorders>
              <w:left w:val="single" w:sz="4" w:space="0" w:color="auto"/>
            </w:tcBorders>
          </w:tcPr>
          <w:p w14:paraId="3AF0AFE2" w14:textId="6FCFF725" w:rsidR="00E74CC9" w:rsidRPr="00654BBA" w:rsidRDefault="00E74CC9" w:rsidP="00E74CC9">
            <w:pPr>
              <w:jc w:val="center"/>
              <w:rPr>
                <w:rFonts w:cs="Arial"/>
                <w:b/>
              </w:rPr>
            </w:pPr>
          </w:p>
        </w:tc>
      </w:tr>
      <w:tr w:rsidR="00E74CC9" w:rsidRPr="006873F1" w14:paraId="63069F88" w14:textId="77777777" w:rsidTr="008A6326">
        <w:trPr>
          <w:cantSplit/>
          <w:trHeight w:val="284"/>
        </w:trPr>
        <w:tc>
          <w:tcPr>
            <w:tcW w:w="1276" w:type="dxa"/>
            <w:tcBorders>
              <w:right w:val="single" w:sz="4" w:space="0" w:color="auto"/>
            </w:tcBorders>
          </w:tcPr>
          <w:p w14:paraId="69E85465" w14:textId="5A59CCA5" w:rsidR="00E74CC9" w:rsidRDefault="00E74CC9" w:rsidP="00E74CC9">
            <w:pPr>
              <w:rPr>
                <w:rFonts w:cs="Arial"/>
                <w:b/>
                <w:bCs/>
              </w:rPr>
            </w:pPr>
          </w:p>
        </w:tc>
        <w:tc>
          <w:tcPr>
            <w:tcW w:w="8363" w:type="dxa"/>
            <w:tcBorders>
              <w:left w:val="single" w:sz="4" w:space="0" w:color="auto"/>
              <w:right w:val="single" w:sz="4" w:space="0" w:color="auto"/>
            </w:tcBorders>
            <w:shd w:val="clear" w:color="auto" w:fill="BFBFBF" w:themeFill="background1" w:themeFillShade="BF"/>
          </w:tcPr>
          <w:p w14:paraId="79F01CAA" w14:textId="77777777" w:rsidR="00E74CC9" w:rsidRDefault="00E74CC9" w:rsidP="00E74CC9">
            <w:pPr>
              <w:pStyle w:val="BodyText"/>
              <w:rPr>
                <w:rFonts w:cs="Arial"/>
                <w:bCs/>
              </w:rPr>
            </w:pPr>
          </w:p>
          <w:p w14:paraId="70BA1175" w14:textId="1590F72D" w:rsidR="00E74CC9" w:rsidRDefault="00E74CC9" w:rsidP="00E74CC9">
            <w:pPr>
              <w:pStyle w:val="BodyText"/>
              <w:rPr>
                <w:rFonts w:cs="Arial"/>
                <w:bCs/>
              </w:rPr>
            </w:pPr>
            <w:r w:rsidRPr="00CB417A">
              <w:rPr>
                <w:rFonts w:cs="Arial"/>
                <w:bCs/>
              </w:rPr>
              <w:t>Th</w:t>
            </w:r>
            <w:r>
              <w:rPr>
                <w:rFonts w:cs="Arial"/>
                <w:bCs/>
              </w:rPr>
              <w:t>e</w:t>
            </w:r>
            <w:r w:rsidRPr="00CB417A">
              <w:rPr>
                <w:rFonts w:cs="Arial"/>
                <w:bCs/>
              </w:rPr>
              <w:t xml:space="preserve"> Board </w:t>
            </w:r>
            <w:r w:rsidRPr="00871C82">
              <w:rPr>
                <w:rFonts w:cs="Arial"/>
                <w:b/>
              </w:rPr>
              <w:t>considered</w:t>
            </w:r>
            <w:r>
              <w:rPr>
                <w:rFonts w:cs="Arial"/>
                <w:bCs/>
              </w:rPr>
              <w:t xml:space="preserve"> </w:t>
            </w:r>
            <w:r w:rsidRPr="00CB417A">
              <w:rPr>
                <w:rFonts w:cs="Arial"/>
                <w:bCs/>
              </w:rPr>
              <w:t xml:space="preserve">and </w:t>
            </w:r>
            <w:r w:rsidRPr="00871C82">
              <w:rPr>
                <w:rFonts w:cs="Arial"/>
                <w:b/>
              </w:rPr>
              <w:t>approved</w:t>
            </w:r>
            <w:r w:rsidRPr="00CB417A">
              <w:rPr>
                <w:rFonts w:cs="Arial"/>
                <w:bCs/>
              </w:rPr>
              <w:t xml:space="preserve"> the </w:t>
            </w:r>
            <w:r>
              <w:rPr>
                <w:rFonts w:cs="Arial"/>
                <w:bCs/>
              </w:rPr>
              <w:t xml:space="preserve">amended Terms of Reference for the Board of Directors. </w:t>
            </w:r>
          </w:p>
          <w:p w14:paraId="10FAA5A0" w14:textId="77777777" w:rsidR="00E74CC9" w:rsidRDefault="00E74CC9" w:rsidP="00E74CC9">
            <w:pPr>
              <w:pStyle w:val="BodyText"/>
              <w:rPr>
                <w:rFonts w:cs="Arial"/>
                <w:bCs/>
              </w:rPr>
            </w:pPr>
          </w:p>
        </w:tc>
        <w:tc>
          <w:tcPr>
            <w:tcW w:w="1418" w:type="dxa"/>
            <w:tcBorders>
              <w:left w:val="single" w:sz="4" w:space="0" w:color="auto"/>
            </w:tcBorders>
          </w:tcPr>
          <w:p w14:paraId="7AB0930F" w14:textId="77777777" w:rsidR="00E74CC9" w:rsidRPr="0027136B" w:rsidRDefault="00E74CC9" w:rsidP="00E74CC9">
            <w:pPr>
              <w:jc w:val="center"/>
              <w:rPr>
                <w:rFonts w:cs="Arial"/>
                <w:b/>
              </w:rPr>
            </w:pPr>
          </w:p>
        </w:tc>
      </w:tr>
      <w:tr w:rsidR="00C62D54" w:rsidRPr="006873F1" w14:paraId="7F1F9461" w14:textId="77777777" w:rsidTr="00D21E4B">
        <w:trPr>
          <w:cantSplit/>
          <w:trHeight w:val="284"/>
        </w:trPr>
        <w:tc>
          <w:tcPr>
            <w:tcW w:w="1276" w:type="dxa"/>
            <w:tcBorders>
              <w:right w:val="single" w:sz="4" w:space="0" w:color="auto"/>
            </w:tcBorders>
          </w:tcPr>
          <w:p w14:paraId="33007FAD" w14:textId="77777777" w:rsidR="00C62D54" w:rsidRPr="00DD2357" w:rsidRDefault="00C62D54" w:rsidP="00C62D54">
            <w:pPr>
              <w:rPr>
                <w:rFonts w:cs="Arial"/>
                <w:b/>
              </w:rPr>
            </w:pPr>
          </w:p>
          <w:p w14:paraId="6C4F659D" w14:textId="43D58A64" w:rsidR="00C62D54" w:rsidRPr="00DD2357" w:rsidRDefault="00C62D54" w:rsidP="00C62D54">
            <w:pPr>
              <w:rPr>
                <w:rFonts w:cs="Arial"/>
                <w:b/>
              </w:rPr>
            </w:pPr>
            <w:r w:rsidRPr="00DD2357">
              <w:rPr>
                <w:rFonts w:cs="Arial"/>
                <w:b/>
              </w:rPr>
              <w:t>2</w:t>
            </w:r>
            <w:r>
              <w:rPr>
                <w:rFonts w:cs="Arial"/>
                <w:b/>
              </w:rPr>
              <w:t>3</w:t>
            </w:r>
            <w:r w:rsidRPr="00DD2357">
              <w:rPr>
                <w:rFonts w:cs="Arial"/>
                <w:b/>
              </w:rPr>
              <w:t>/</w:t>
            </w:r>
            <w:r>
              <w:rPr>
                <w:rFonts w:cs="Arial"/>
                <w:b/>
              </w:rPr>
              <w:t>154</w:t>
            </w:r>
          </w:p>
        </w:tc>
        <w:tc>
          <w:tcPr>
            <w:tcW w:w="8363" w:type="dxa"/>
            <w:tcBorders>
              <w:left w:val="single" w:sz="4" w:space="0" w:color="auto"/>
              <w:right w:val="single" w:sz="4" w:space="0" w:color="auto"/>
            </w:tcBorders>
          </w:tcPr>
          <w:p w14:paraId="62FE9FA9" w14:textId="77777777" w:rsidR="00C62D54" w:rsidRPr="00891266" w:rsidRDefault="00C62D54" w:rsidP="00C62D54">
            <w:pPr>
              <w:pStyle w:val="BodyText"/>
              <w:rPr>
                <w:rFonts w:cs="Arial"/>
                <w:b/>
                <w:bCs/>
              </w:rPr>
            </w:pPr>
          </w:p>
          <w:p w14:paraId="5D4003B7" w14:textId="765CB155" w:rsidR="00C62D54" w:rsidRPr="00891266" w:rsidRDefault="00C62D54" w:rsidP="00C62D54">
            <w:pPr>
              <w:pStyle w:val="BodyText"/>
              <w:rPr>
                <w:rFonts w:cs="Arial"/>
                <w:bCs/>
              </w:rPr>
            </w:pPr>
            <w:r w:rsidRPr="00891266">
              <w:rPr>
                <w:rFonts w:cs="Arial"/>
                <w:b/>
                <w:bCs/>
              </w:rPr>
              <w:t>Use of the Trust</w:t>
            </w:r>
            <w:r>
              <w:rPr>
                <w:rFonts w:cs="Arial"/>
                <w:b/>
                <w:bCs/>
              </w:rPr>
              <w:t xml:space="preserve">’s </w:t>
            </w:r>
            <w:r w:rsidRPr="00891266">
              <w:rPr>
                <w:rFonts w:cs="Arial"/>
                <w:b/>
                <w:bCs/>
              </w:rPr>
              <w:t xml:space="preserve">seal </w:t>
            </w:r>
            <w:r w:rsidRPr="00891266">
              <w:rPr>
                <w:rFonts w:cs="Arial"/>
                <w:bCs/>
              </w:rPr>
              <w:t xml:space="preserve">(agenda item </w:t>
            </w:r>
            <w:r>
              <w:rPr>
                <w:rFonts w:cs="Arial"/>
                <w:bCs/>
              </w:rPr>
              <w:t>27)</w:t>
            </w:r>
          </w:p>
          <w:p w14:paraId="3CFA28A7" w14:textId="77777777" w:rsidR="00C62D54" w:rsidRPr="00DD2357" w:rsidRDefault="00C62D54" w:rsidP="00C62D54">
            <w:pPr>
              <w:pStyle w:val="BodyText"/>
              <w:rPr>
                <w:rFonts w:cs="Arial"/>
                <w:b/>
                <w:bCs/>
              </w:rPr>
            </w:pPr>
          </w:p>
        </w:tc>
        <w:tc>
          <w:tcPr>
            <w:tcW w:w="1418" w:type="dxa"/>
            <w:tcBorders>
              <w:left w:val="single" w:sz="4" w:space="0" w:color="auto"/>
            </w:tcBorders>
          </w:tcPr>
          <w:p w14:paraId="63F668CE" w14:textId="77777777" w:rsidR="00C62D54" w:rsidRPr="00A75B2A" w:rsidRDefault="00C62D54" w:rsidP="00C62D54">
            <w:pPr>
              <w:jc w:val="center"/>
              <w:rPr>
                <w:rFonts w:cs="Arial"/>
                <w:b/>
                <w:bCs/>
              </w:rPr>
            </w:pPr>
          </w:p>
        </w:tc>
      </w:tr>
      <w:tr w:rsidR="00C62D54" w:rsidRPr="006873F1" w14:paraId="69741901" w14:textId="77777777" w:rsidTr="007A40D0">
        <w:trPr>
          <w:cantSplit/>
          <w:trHeight w:val="284"/>
        </w:trPr>
        <w:tc>
          <w:tcPr>
            <w:tcW w:w="1276" w:type="dxa"/>
            <w:tcBorders>
              <w:right w:val="single" w:sz="4" w:space="0" w:color="auto"/>
            </w:tcBorders>
          </w:tcPr>
          <w:p w14:paraId="2B2CBBBC" w14:textId="77777777" w:rsidR="00C62D54" w:rsidRPr="00DD2357" w:rsidRDefault="00C62D54" w:rsidP="00C62D54">
            <w:pPr>
              <w:rPr>
                <w:rFonts w:cs="Arial"/>
                <w:b/>
              </w:rPr>
            </w:pPr>
          </w:p>
        </w:tc>
        <w:tc>
          <w:tcPr>
            <w:tcW w:w="8363" w:type="dxa"/>
            <w:tcBorders>
              <w:left w:val="single" w:sz="4" w:space="0" w:color="auto"/>
              <w:right w:val="single" w:sz="4" w:space="0" w:color="auto"/>
            </w:tcBorders>
            <w:shd w:val="clear" w:color="auto" w:fill="BFBFBF" w:themeFill="background1" w:themeFillShade="BF"/>
          </w:tcPr>
          <w:p w14:paraId="7BDB5DD7" w14:textId="77777777" w:rsidR="00C62D54" w:rsidRPr="00DD2357" w:rsidRDefault="00C62D54" w:rsidP="00C62D54">
            <w:pPr>
              <w:pStyle w:val="BodyText"/>
              <w:rPr>
                <w:rFonts w:cs="Arial"/>
                <w:bCs/>
              </w:rPr>
            </w:pPr>
          </w:p>
          <w:p w14:paraId="29AC038F" w14:textId="77777777" w:rsidR="00C62D54" w:rsidRPr="00DD2357" w:rsidRDefault="00C62D54" w:rsidP="00C62D54">
            <w:pPr>
              <w:pStyle w:val="BodyText"/>
              <w:rPr>
                <w:rFonts w:cs="Arial"/>
                <w:bCs/>
              </w:rPr>
            </w:pPr>
            <w:r>
              <w:rPr>
                <w:rFonts w:cs="Arial"/>
                <w:bCs/>
              </w:rPr>
              <w:t xml:space="preserve">It was noted the seal had not been used </w:t>
            </w:r>
            <w:r w:rsidRPr="00DD2357">
              <w:rPr>
                <w:rFonts w:cs="Arial"/>
                <w:bCs/>
              </w:rPr>
              <w:t>since the last meeting.</w:t>
            </w:r>
          </w:p>
          <w:p w14:paraId="6E2AF788" w14:textId="77777777" w:rsidR="00C62D54" w:rsidRPr="00DD2357" w:rsidRDefault="00C62D54" w:rsidP="00C62D54">
            <w:pPr>
              <w:pStyle w:val="BodyText"/>
              <w:rPr>
                <w:rFonts w:cs="Arial"/>
                <w:b/>
                <w:bCs/>
              </w:rPr>
            </w:pPr>
          </w:p>
        </w:tc>
        <w:tc>
          <w:tcPr>
            <w:tcW w:w="1418" w:type="dxa"/>
            <w:tcBorders>
              <w:left w:val="single" w:sz="4" w:space="0" w:color="auto"/>
            </w:tcBorders>
          </w:tcPr>
          <w:p w14:paraId="01670D41" w14:textId="77777777" w:rsidR="00C62D54" w:rsidRPr="00A75B2A" w:rsidRDefault="00C62D54" w:rsidP="00C62D54">
            <w:pPr>
              <w:jc w:val="center"/>
              <w:rPr>
                <w:rFonts w:cs="Arial"/>
                <w:b/>
                <w:bCs/>
              </w:rPr>
            </w:pPr>
          </w:p>
        </w:tc>
      </w:tr>
      <w:tr w:rsidR="00C62D54" w:rsidRPr="006873F1" w14:paraId="45A41009" w14:textId="77777777" w:rsidTr="00D21E4B">
        <w:trPr>
          <w:cantSplit/>
          <w:trHeight w:val="284"/>
        </w:trPr>
        <w:tc>
          <w:tcPr>
            <w:tcW w:w="1276" w:type="dxa"/>
            <w:tcBorders>
              <w:right w:val="single" w:sz="4" w:space="0" w:color="auto"/>
            </w:tcBorders>
          </w:tcPr>
          <w:p w14:paraId="4B124AB5" w14:textId="77777777" w:rsidR="00C62D54" w:rsidRPr="00DD2357" w:rsidRDefault="00C62D54" w:rsidP="00C62D54">
            <w:pPr>
              <w:rPr>
                <w:rFonts w:cs="Arial"/>
                <w:b/>
              </w:rPr>
            </w:pPr>
          </w:p>
          <w:p w14:paraId="2BAA0C53" w14:textId="6DF222B3" w:rsidR="00C62D54" w:rsidRPr="00DD2357" w:rsidRDefault="00C62D54" w:rsidP="00C62D54">
            <w:pPr>
              <w:rPr>
                <w:rFonts w:cs="Arial"/>
                <w:b/>
              </w:rPr>
            </w:pPr>
            <w:r w:rsidRPr="00DD2357">
              <w:rPr>
                <w:rFonts w:cs="Arial"/>
                <w:b/>
              </w:rPr>
              <w:t>23/</w:t>
            </w:r>
            <w:r>
              <w:rPr>
                <w:rFonts w:cs="Arial"/>
                <w:b/>
              </w:rPr>
              <w:t>155</w:t>
            </w:r>
          </w:p>
        </w:tc>
        <w:tc>
          <w:tcPr>
            <w:tcW w:w="8363" w:type="dxa"/>
            <w:tcBorders>
              <w:left w:val="single" w:sz="4" w:space="0" w:color="auto"/>
              <w:right w:val="single" w:sz="4" w:space="0" w:color="auto"/>
            </w:tcBorders>
          </w:tcPr>
          <w:p w14:paraId="0E94B3CB" w14:textId="77777777" w:rsidR="00C62D54" w:rsidRPr="00DD2357" w:rsidRDefault="00C62D54" w:rsidP="00C62D54">
            <w:pPr>
              <w:pStyle w:val="BodyText"/>
              <w:rPr>
                <w:rFonts w:cs="Arial"/>
                <w:b/>
                <w:bCs/>
              </w:rPr>
            </w:pPr>
          </w:p>
          <w:p w14:paraId="2B5EEBE1" w14:textId="5EA8EA78" w:rsidR="00C62D54" w:rsidRDefault="00C62D54" w:rsidP="00C62D54">
            <w:pPr>
              <w:pStyle w:val="BodyText"/>
              <w:rPr>
                <w:rFonts w:cs="Arial"/>
                <w:b/>
                <w:bCs/>
              </w:rPr>
            </w:pPr>
            <w:r w:rsidRPr="00DD2357">
              <w:rPr>
                <w:rFonts w:cs="Arial"/>
                <w:b/>
                <w:bCs/>
              </w:rPr>
              <w:t xml:space="preserve">Any other business </w:t>
            </w:r>
            <w:r w:rsidRPr="00DD2357">
              <w:rPr>
                <w:rFonts w:cs="Arial"/>
                <w:bCs/>
              </w:rPr>
              <w:t xml:space="preserve">(agenda item </w:t>
            </w:r>
            <w:r>
              <w:rPr>
                <w:rFonts w:cs="Arial"/>
                <w:bCs/>
              </w:rPr>
              <w:t>28</w:t>
            </w:r>
            <w:r w:rsidRPr="00DD2357">
              <w:rPr>
                <w:rFonts w:cs="Arial"/>
                <w:bCs/>
              </w:rPr>
              <w:t>)</w:t>
            </w:r>
            <w:r w:rsidRPr="00DD2357">
              <w:rPr>
                <w:rFonts w:cs="Arial"/>
                <w:b/>
                <w:bCs/>
              </w:rPr>
              <w:t xml:space="preserve"> </w:t>
            </w:r>
          </w:p>
          <w:p w14:paraId="7C59928C" w14:textId="77777777" w:rsidR="00C62D54" w:rsidRDefault="00C62D54" w:rsidP="00C62D54">
            <w:pPr>
              <w:pStyle w:val="BodyText"/>
              <w:rPr>
                <w:rFonts w:cs="Arial"/>
                <w:bCs/>
              </w:rPr>
            </w:pPr>
          </w:p>
          <w:p w14:paraId="31A4B5B3" w14:textId="560860FD" w:rsidR="00B309AC" w:rsidRDefault="00B13A9C" w:rsidP="00C62D54">
            <w:pPr>
              <w:pStyle w:val="BodyText"/>
              <w:rPr>
                <w:rFonts w:cs="Arial"/>
                <w:bCs/>
              </w:rPr>
            </w:pPr>
            <w:r>
              <w:rPr>
                <w:rFonts w:cs="Arial"/>
                <w:bCs/>
              </w:rPr>
              <w:t>Mr W</w:t>
            </w:r>
            <w:r w:rsidR="00D46714">
              <w:rPr>
                <w:rFonts w:cs="Arial"/>
                <w:bCs/>
              </w:rPr>
              <w:t>ri</w:t>
            </w:r>
            <w:r>
              <w:rPr>
                <w:rFonts w:cs="Arial"/>
                <w:bCs/>
              </w:rPr>
              <w:t xml:space="preserve">ght </w:t>
            </w:r>
            <w:r w:rsidR="00D46714">
              <w:rPr>
                <w:rFonts w:cs="Arial"/>
                <w:bCs/>
              </w:rPr>
              <w:t>referred</w:t>
            </w:r>
            <w:r>
              <w:rPr>
                <w:rFonts w:cs="Arial"/>
                <w:bCs/>
              </w:rPr>
              <w:t xml:space="preserve"> to the Safer Staffing report (agenda item 13) and queried the figures contained within the tables relating to average fill rates and staffing levels for registered and non-registered staff, which were 100% and 300% respectively. Miss Sanderson noted that the figure may be related to the individual case that had been ongoing where enhanced observations had been in place as part of an NHS England care package, therefore unusual circumstances had affected the figures. Dr Munro also commented that the figures may link to the use of the </w:t>
            </w:r>
            <w:proofErr w:type="spellStart"/>
            <w:r>
              <w:rPr>
                <w:rFonts w:cs="Arial"/>
                <w:bCs/>
              </w:rPr>
              <w:t>e-rostering</w:t>
            </w:r>
            <w:proofErr w:type="spellEnd"/>
            <w:r>
              <w:rPr>
                <w:rFonts w:cs="Arial"/>
                <w:bCs/>
              </w:rPr>
              <w:t xml:space="preserve"> system as there </w:t>
            </w:r>
            <w:r w:rsidR="000A6AE4">
              <w:rPr>
                <w:rFonts w:cs="Arial"/>
                <w:bCs/>
              </w:rPr>
              <w:t>wa</w:t>
            </w:r>
            <w:r>
              <w:rPr>
                <w:rFonts w:cs="Arial"/>
                <w:bCs/>
              </w:rPr>
              <w:t xml:space="preserve">s a requirement to provide clarity of exceptional packages of care via the system, which would then provide accountability oversight for the Board. Mr Wright confirmed he was </w:t>
            </w:r>
            <w:r w:rsidR="00A80431">
              <w:rPr>
                <w:rFonts w:cs="Arial"/>
                <w:bCs/>
              </w:rPr>
              <w:t>satisfied</w:t>
            </w:r>
            <w:r>
              <w:rPr>
                <w:rFonts w:cs="Arial"/>
                <w:bCs/>
              </w:rPr>
              <w:t xml:space="preserve"> with the explanation provided</w:t>
            </w:r>
            <w:r w:rsidR="007415E3">
              <w:rPr>
                <w:rFonts w:cs="Arial"/>
                <w:bCs/>
              </w:rPr>
              <w:t xml:space="preserve">. </w:t>
            </w:r>
            <w:r>
              <w:rPr>
                <w:rFonts w:cs="Arial"/>
                <w:bCs/>
              </w:rPr>
              <w:t xml:space="preserve"> </w:t>
            </w:r>
          </w:p>
          <w:p w14:paraId="35A7A41E" w14:textId="19FBF80C" w:rsidR="00B309AC" w:rsidRPr="00DD2357" w:rsidRDefault="00B309AC" w:rsidP="00C62D54">
            <w:pPr>
              <w:pStyle w:val="BodyText"/>
              <w:rPr>
                <w:rFonts w:cs="Arial"/>
                <w:bCs/>
              </w:rPr>
            </w:pPr>
          </w:p>
        </w:tc>
        <w:tc>
          <w:tcPr>
            <w:tcW w:w="1418" w:type="dxa"/>
            <w:tcBorders>
              <w:left w:val="single" w:sz="4" w:space="0" w:color="auto"/>
            </w:tcBorders>
          </w:tcPr>
          <w:p w14:paraId="7B4FF62D" w14:textId="57172E64" w:rsidR="00C62D54" w:rsidRPr="00A75B2A" w:rsidRDefault="00C62D54" w:rsidP="00C62D54">
            <w:pPr>
              <w:jc w:val="center"/>
              <w:rPr>
                <w:rFonts w:cs="Arial"/>
                <w:b/>
                <w:bCs/>
              </w:rPr>
            </w:pPr>
          </w:p>
        </w:tc>
      </w:tr>
      <w:tr w:rsidR="00C62D54" w:rsidRPr="006873F1" w14:paraId="44F5BB4B" w14:textId="77777777" w:rsidTr="00780BE9">
        <w:trPr>
          <w:trHeight w:val="284"/>
        </w:trPr>
        <w:tc>
          <w:tcPr>
            <w:tcW w:w="1276" w:type="dxa"/>
            <w:tcBorders>
              <w:right w:val="single" w:sz="4" w:space="0" w:color="auto"/>
            </w:tcBorders>
          </w:tcPr>
          <w:p w14:paraId="33F13226" w14:textId="77777777" w:rsidR="00C62D54" w:rsidRPr="00DD2357" w:rsidRDefault="00C62D54" w:rsidP="00C62D54">
            <w:pPr>
              <w:rPr>
                <w:rFonts w:cs="Arial"/>
                <w:b/>
              </w:rPr>
            </w:pPr>
          </w:p>
        </w:tc>
        <w:tc>
          <w:tcPr>
            <w:tcW w:w="8363" w:type="dxa"/>
            <w:tcBorders>
              <w:left w:val="single" w:sz="4" w:space="0" w:color="auto"/>
              <w:right w:val="single" w:sz="4" w:space="0" w:color="auto"/>
            </w:tcBorders>
            <w:shd w:val="clear" w:color="auto" w:fill="BFBFBF" w:themeFill="background1" w:themeFillShade="BF"/>
          </w:tcPr>
          <w:p w14:paraId="025CB674" w14:textId="77777777" w:rsidR="00C62D54" w:rsidRPr="00DD2357" w:rsidRDefault="00C62D54" w:rsidP="00C62D54">
            <w:pPr>
              <w:pStyle w:val="BodyText"/>
              <w:rPr>
                <w:rFonts w:cs="Arial"/>
              </w:rPr>
            </w:pPr>
          </w:p>
          <w:p w14:paraId="04F9D353" w14:textId="6E714151" w:rsidR="00C62D54" w:rsidRPr="00DD2357" w:rsidRDefault="00C62D54" w:rsidP="00C62D54">
            <w:pPr>
              <w:pStyle w:val="BodyText"/>
              <w:rPr>
                <w:rFonts w:cs="Arial"/>
              </w:rPr>
            </w:pPr>
            <w:r w:rsidRPr="00DD2357">
              <w:rPr>
                <w:rFonts w:cs="Arial"/>
              </w:rPr>
              <w:t xml:space="preserve">The </w:t>
            </w:r>
            <w:r>
              <w:rPr>
                <w:rFonts w:cs="Arial"/>
              </w:rPr>
              <w:t xml:space="preserve">Board </w:t>
            </w:r>
            <w:r w:rsidRPr="00B309AC">
              <w:rPr>
                <w:rFonts w:cs="Arial"/>
                <w:b/>
                <w:bCs/>
              </w:rPr>
              <w:t>noted</w:t>
            </w:r>
            <w:r>
              <w:rPr>
                <w:rFonts w:cs="Arial"/>
              </w:rPr>
              <w:t xml:space="preserve"> </w:t>
            </w:r>
            <w:r w:rsidR="00DF2D53">
              <w:rPr>
                <w:rFonts w:cs="Arial"/>
              </w:rPr>
              <w:t xml:space="preserve">the </w:t>
            </w:r>
            <w:r w:rsidR="00B309AC">
              <w:rPr>
                <w:rFonts w:cs="Arial"/>
              </w:rPr>
              <w:t>additional it</w:t>
            </w:r>
            <w:r>
              <w:rPr>
                <w:rFonts w:cs="Arial"/>
              </w:rPr>
              <w:t>em of other business.</w:t>
            </w:r>
          </w:p>
          <w:p w14:paraId="471DAB74" w14:textId="39D03E7B" w:rsidR="00C62D54" w:rsidRPr="00DD2357" w:rsidRDefault="00C62D54" w:rsidP="00C62D54">
            <w:pPr>
              <w:pStyle w:val="BodyText"/>
              <w:rPr>
                <w:rFonts w:cs="Arial"/>
              </w:rPr>
            </w:pPr>
          </w:p>
        </w:tc>
        <w:tc>
          <w:tcPr>
            <w:tcW w:w="1418" w:type="dxa"/>
            <w:tcBorders>
              <w:left w:val="single" w:sz="4" w:space="0" w:color="auto"/>
            </w:tcBorders>
          </w:tcPr>
          <w:p w14:paraId="58475E33" w14:textId="77777777" w:rsidR="00C62D54" w:rsidRPr="00A75B2A" w:rsidRDefault="00C62D54" w:rsidP="00C62D54">
            <w:pPr>
              <w:jc w:val="center"/>
              <w:rPr>
                <w:rFonts w:cs="Arial"/>
                <w:b/>
                <w:bCs/>
              </w:rPr>
            </w:pPr>
          </w:p>
        </w:tc>
      </w:tr>
      <w:tr w:rsidR="00C62D54" w:rsidRPr="006873F1" w14:paraId="5C39656E" w14:textId="77777777" w:rsidTr="00B66C75">
        <w:trPr>
          <w:trHeight w:val="284"/>
        </w:trPr>
        <w:tc>
          <w:tcPr>
            <w:tcW w:w="1276" w:type="dxa"/>
            <w:tcBorders>
              <w:right w:val="single" w:sz="4" w:space="0" w:color="auto"/>
            </w:tcBorders>
          </w:tcPr>
          <w:p w14:paraId="0B863895" w14:textId="77777777" w:rsidR="00C62D54" w:rsidRPr="00DD2357" w:rsidRDefault="00C62D54" w:rsidP="00C62D54">
            <w:pPr>
              <w:rPr>
                <w:rFonts w:cs="Arial"/>
                <w:b/>
              </w:rPr>
            </w:pPr>
          </w:p>
          <w:p w14:paraId="516FC6C9" w14:textId="5CCFD73A" w:rsidR="00C62D54" w:rsidRPr="00DD2357" w:rsidRDefault="00C62D54" w:rsidP="00C62D54">
            <w:pPr>
              <w:rPr>
                <w:rFonts w:cs="Arial"/>
                <w:b/>
              </w:rPr>
            </w:pPr>
            <w:r w:rsidRPr="00DD2357">
              <w:rPr>
                <w:rFonts w:cs="Arial"/>
                <w:b/>
              </w:rPr>
              <w:t>23/</w:t>
            </w:r>
            <w:r>
              <w:rPr>
                <w:rFonts w:cs="Arial"/>
                <w:b/>
              </w:rPr>
              <w:t>156</w:t>
            </w:r>
          </w:p>
        </w:tc>
        <w:tc>
          <w:tcPr>
            <w:tcW w:w="8363" w:type="dxa"/>
            <w:tcBorders>
              <w:left w:val="single" w:sz="4" w:space="0" w:color="auto"/>
              <w:right w:val="single" w:sz="4" w:space="0" w:color="auto"/>
            </w:tcBorders>
          </w:tcPr>
          <w:p w14:paraId="4A84703B" w14:textId="77777777" w:rsidR="00C62D54" w:rsidRPr="00DD2357" w:rsidRDefault="00C62D54" w:rsidP="00C62D54">
            <w:pPr>
              <w:pStyle w:val="BodyText"/>
              <w:rPr>
                <w:rFonts w:cs="Arial"/>
                <w:b/>
                <w:bCs/>
              </w:rPr>
            </w:pPr>
          </w:p>
          <w:p w14:paraId="55D254FC" w14:textId="5C8F9818" w:rsidR="00C62D54" w:rsidRPr="00DD2357" w:rsidRDefault="00C62D54" w:rsidP="00C62D54">
            <w:pPr>
              <w:pStyle w:val="BodyText"/>
              <w:rPr>
                <w:rFonts w:cs="Arial"/>
                <w:bCs/>
              </w:rPr>
            </w:pPr>
            <w:r w:rsidRPr="00DD2357">
              <w:rPr>
                <w:rFonts w:cs="Arial"/>
                <w:b/>
                <w:bCs/>
              </w:rPr>
              <w:t xml:space="preserve">Resolution to move to a private meeting of the Board of Directors </w:t>
            </w:r>
          </w:p>
          <w:p w14:paraId="01132151" w14:textId="77777777" w:rsidR="00C62D54" w:rsidRPr="00DD2357" w:rsidRDefault="00C62D54" w:rsidP="00C62D54">
            <w:pPr>
              <w:pStyle w:val="BodyText"/>
              <w:rPr>
                <w:rFonts w:cs="Arial"/>
              </w:rPr>
            </w:pPr>
          </w:p>
          <w:p w14:paraId="55F1C4C4" w14:textId="6C898CD3" w:rsidR="00C62D54" w:rsidRPr="00DD2357" w:rsidRDefault="00C62D54" w:rsidP="00C62D54">
            <w:pPr>
              <w:pStyle w:val="BodyText"/>
              <w:rPr>
                <w:rFonts w:cs="Arial"/>
                <w:bCs/>
              </w:rPr>
            </w:pPr>
            <w:r w:rsidRPr="00DD2357">
              <w:rPr>
                <w:rFonts w:cs="Arial"/>
              </w:rPr>
              <w:t xml:space="preserve">At the conclusion of business, the Chair closed the public meeting of the Board of </w:t>
            </w:r>
            <w:r w:rsidRPr="0085362B">
              <w:rPr>
                <w:rFonts w:cs="Arial"/>
              </w:rPr>
              <w:t xml:space="preserve">Directors at </w:t>
            </w:r>
            <w:r>
              <w:rPr>
                <w:rFonts w:cs="Arial"/>
              </w:rPr>
              <w:t>13:00</w:t>
            </w:r>
            <w:r w:rsidRPr="0085362B">
              <w:rPr>
                <w:rFonts w:cs="Arial"/>
              </w:rPr>
              <w:t xml:space="preserve"> and thanked members</w:t>
            </w:r>
            <w:r w:rsidRPr="00DD2357">
              <w:rPr>
                <w:rFonts w:cs="Arial"/>
              </w:rPr>
              <w:t xml:space="preserve"> of the Board and members of the public for attending.</w:t>
            </w:r>
          </w:p>
          <w:p w14:paraId="371670B7" w14:textId="77777777" w:rsidR="00C62D54" w:rsidRPr="00DD2357" w:rsidRDefault="00C62D54" w:rsidP="00C62D54">
            <w:pPr>
              <w:pStyle w:val="BodyText"/>
              <w:rPr>
                <w:rFonts w:cs="Arial"/>
                <w:bCs/>
              </w:rPr>
            </w:pPr>
          </w:p>
          <w:p w14:paraId="4829FB8A" w14:textId="57C2129B" w:rsidR="00C62D54" w:rsidRPr="00DD2357" w:rsidRDefault="00C62D54" w:rsidP="00C62D54">
            <w:pPr>
              <w:pStyle w:val="BodyText"/>
              <w:rPr>
                <w:rFonts w:cs="Arial"/>
                <w:b/>
                <w:bCs/>
              </w:rPr>
            </w:pPr>
            <w:r w:rsidRPr="00DD2357">
              <w:rPr>
                <w:rFonts w:cs="Arial"/>
                <w:bCs/>
              </w:rPr>
              <w:t>The Chair then resolved that members of the public would be excluded from the meeting having regard to the confidential nature of the business transacted, publicity on which would be prejudicial to the public interest.</w:t>
            </w:r>
          </w:p>
        </w:tc>
        <w:tc>
          <w:tcPr>
            <w:tcW w:w="1418" w:type="dxa"/>
            <w:tcBorders>
              <w:left w:val="single" w:sz="4" w:space="0" w:color="auto"/>
            </w:tcBorders>
          </w:tcPr>
          <w:p w14:paraId="0DA3B3E7" w14:textId="77777777" w:rsidR="00C62D54" w:rsidRPr="00A75B2A" w:rsidRDefault="00C62D54" w:rsidP="00C62D54">
            <w:pPr>
              <w:jc w:val="center"/>
              <w:rPr>
                <w:rFonts w:cs="Arial"/>
                <w:b/>
                <w:bCs/>
              </w:rPr>
            </w:pPr>
          </w:p>
        </w:tc>
      </w:tr>
    </w:tbl>
    <w:p w14:paraId="1E8579EB" w14:textId="77777777" w:rsidR="00C1084C" w:rsidRDefault="00C1084C" w:rsidP="00B31045">
      <w:pPr>
        <w:jc w:val="center"/>
      </w:pPr>
    </w:p>
    <w:p w14:paraId="47764B4B" w14:textId="77777777" w:rsidR="000A2403" w:rsidRDefault="000A2403" w:rsidP="000A2403">
      <w:pPr>
        <w:pStyle w:val="BodyText"/>
        <w:rPr>
          <w:rFonts w:cs="Arial"/>
          <w:bCs/>
        </w:rPr>
      </w:pPr>
    </w:p>
    <w:p w14:paraId="27B020E2" w14:textId="77777777" w:rsidR="00BC4CA1" w:rsidRDefault="00BC4CA1" w:rsidP="00BC4CA1">
      <w:pPr>
        <w:ind w:left="-993"/>
      </w:pPr>
    </w:p>
    <w:sectPr w:rsidR="00BC4CA1" w:rsidSect="00351BD2">
      <w:headerReference w:type="even" r:id="rId8"/>
      <w:headerReference w:type="default" r:id="rId9"/>
      <w:footerReference w:type="even" r:id="rId10"/>
      <w:footerReference w:type="default" r:id="rId11"/>
      <w:headerReference w:type="first" r:id="rId12"/>
      <w:footerReference w:type="first" r:id="rId13"/>
      <w:pgSz w:w="11906" w:h="16838"/>
      <w:pgMar w:top="1077"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A6CE" w14:textId="77777777" w:rsidR="00AE3622" w:rsidRDefault="00AE3622" w:rsidP="00F61045">
      <w:r>
        <w:separator/>
      </w:r>
    </w:p>
  </w:endnote>
  <w:endnote w:type="continuationSeparator" w:id="0">
    <w:p w14:paraId="3F219BC4" w14:textId="77777777" w:rsidR="00AE3622" w:rsidRDefault="00AE3622" w:rsidP="00F6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91DB" w14:textId="77777777" w:rsidR="00DF33D3" w:rsidRDefault="00DF3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022632"/>
      <w:docPartObj>
        <w:docPartGallery w:val="Page Numbers (Bottom of Page)"/>
        <w:docPartUnique/>
      </w:docPartObj>
    </w:sdtPr>
    <w:sdtEndPr/>
    <w:sdtContent>
      <w:p w14:paraId="7D08B372" w14:textId="7033AD72" w:rsidR="00061A72" w:rsidRDefault="00061A72">
        <w:pPr>
          <w:pStyle w:val="Footer"/>
          <w:jc w:val="center"/>
        </w:pPr>
        <w:r>
          <w:fldChar w:fldCharType="begin"/>
        </w:r>
        <w:r>
          <w:instrText xml:space="preserve"> PAGE   \* MERGEFORMAT </w:instrText>
        </w:r>
        <w:r>
          <w:fldChar w:fldCharType="separate"/>
        </w:r>
        <w:r w:rsidR="00A810DB">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99A3" w14:textId="77777777" w:rsidR="00DF33D3" w:rsidRDefault="00DF3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2A6B" w14:textId="77777777" w:rsidR="00AE3622" w:rsidRDefault="00AE3622" w:rsidP="00F61045">
      <w:r>
        <w:separator/>
      </w:r>
    </w:p>
  </w:footnote>
  <w:footnote w:type="continuationSeparator" w:id="0">
    <w:p w14:paraId="1CBAA334" w14:textId="77777777" w:rsidR="00AE3622" w:rsidRDefault="00AE3622" w:rsidP="00F6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BF59" w14:textId="1777192E" w:rsidR="00061A72" w:rsidRDefault="00246E72">
    <w:pPr>
      <w:pStyle w:val="Header"/>
    </w:pPr>
    <w:r>
      <w:rPr>
        <w:noProof/>
      </w:rPr>
      <mc:AlternateContent>
        <mc:Choice Requires="wps">
          <w:drawing>
            <wp:anchor distT="0" distB="0" distL="114300" distR="114300" simplePos="0" relativeHeight="251678720" behindDoc="1" locked="0" layoutInCell="0" allowOverlap="1" wp14:anchorId="40CEA9E5" wp14:editId="7F748B69">
              <wp:simplePos x="0" y="0"/>
              <wp:positionH relativeFrom="margin">
                <wp:align>center</wp:align>
              </wp:positionH>
              <wp:positionV relativeFrom="margin">
                <wp:align>center</wp:align>
              </wp:positionV>
              <wp:extent cx="7311390" cy="769620"/>
              <wp:effectExtent l="0" t="2400300" r="0" b="2268855"/>
              <wp:wrapNone/>
              <wp:docPr id="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11390" cy="769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F4EF99"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proof read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CEA9E5" id="_x0000_t202" coordsize="21600,21600" o:spt="202" path="m,l,21600r21600,l21600,xe">
              <v:stroke joinstyle="miter"/>
              <v:path gradientshapeok="t" o:connecttype="rect"/>
            </v:shapetype>
            <v:shape id="WordArt 12" o:spid="_x0000_s1026" type="#_x0000_t202" style="position:absolute;margin-left:0;margin-top:0;width:575.7pt;height:60.6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" o:allowincell="f" filled="f" stroked="f">
              <v:stroke joinstyle="round"/>
              <o:lock v:ext="edit" shapetype="t"/>
              <v:textbox style="mso-fit-shape-to-text:t">
                <w:txbxContent>
                  <w:p w14:paraId="3AF4EF99"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proof read</w:t>
                    </w:r>
                  </w:p>
                </w:txbxContent>
              </v:textbox>
              <w10:wrap anchorx="margin" anchory="margin"/>
            </v:shape>
          </w:pict>
        </mc:Fallback>
      </mc:AlternateContent>
    </w:r>
    <w:r>
      <w:rPr>
        <w:noProof/>
      </w:rPr>
      <mc:AlternateContent>
        <mc:Choice Requires="wps">
          <w:drawing>
            <wp:anchor distT="0" distB="0" distL="114300" distR="114300" simplePos="0" relativeHeight="251674624" behindDoc="1" locked="0" layoutInCell="0" allowOverlap="1" wp14:anchorId="4072F293" wp14:editId="22F8D6FE">
              <wp:simplePos x="0" y="0"/>
              <wp:positionH relativeFrom="margin">
                <wp:align>center</wp:align>
              </wp:positionH>
              <wp:positionV relativeFrom="margin">
                <wp:align>center</wp:align>
              </wp:positionV>
              <wp:extent cx="7311390" cy="769620"/>
              <wp:effectExtent l="0" t="2400300" r="0" b="2268855"/>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11390" cy="769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7CF91A"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proof read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72F293" id="WordArt 10" o:spid="_x0000_s1027" type="#_x0000_t202" style="position:absolute;margin-left:0;margin-top:0;width:575.7pt;height:60.6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" o:allowincell="f" filled="f" stroked="f">
              <v:stroke joinstyle="round"/>
              <o:lock v:ext="edit" shapetype="t"/>
              <v:textbox style="mso-fit-shape-to-text:t">
                <w:txbxContent>
                  <w:p w14:paraId="787CF91A"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proof read</w:t>
                    </w:r>
                  </w:p>
                </w:txbxContent>
              </v:textbox>
              <w10:wrap anchorx="margin" anchory="margin"/>
            </v:shape>
          </w:pict>
        </mc:Fallback>
      </mc:AlternateContent>
    </w:r>
    <w:r>
      <w:rPr>
        <w:noProof/>
      </w:rPr>
      <mc:AlternateContent>
        <mc:Choice Requires="wps">
          <w:drawing>
            <wp:anchor distT="0" distB="0" distL="114300" distR="114300" simplePos="0" relativeHeight="251670528" behindDoc="1" locked="0" layoutInCell="0" allowOverlap="1" wp14:anchorId="14D0BEA8" wp14:editId="6ED45D67">
              <wp:simplePos x="0" y="0"/>
              <wp:positionH relativeFrom="margin">
                <wp:align>center</wp:align>
              </wp:positionH>
              <wp:positionV relativeFrom="margin">
                <wp:align>center</wp:align>
              </wp:positionV>
              <wp:extent cx="7311390" cy="769620"/>
              <wp:effectExtent l="0" t="2390775" r="0" b="225933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11390" cy="769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50FEE7"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prrof read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D0BEA8" id="WordArt 8" o:spid="_x0000_s1028" type="#_x0000_t202" style="position:absolute;margin-left:0;margin-top:0;width:575.7pt;height:60.6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" o:allowincell="f" filled="f" stroked="f">
              <v:stroke joinstyle="round"/>
              <o:lock v:ext="edit" shapetype="t"/>
              <v:textbox style="mso-fit-shape-to-text:t">
                <w:txbxContent>
                  <w:p w14:paraId="4B50FEE7"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prrof read</w:t>
                    </w:r>
                  </w:p>
                </w:txbxContent>
              </v:textbox>
              <w10:wrap anchorx="margin" anchory="margin"/>
            </v:shape>
          </w:pict>
        </mc:Fallback>
      </mc:AlternateContent>
    </w:r>
    <w:r>
      <w:rPr>
        <w:noProof/>
      </w:rPr>
      <mc:AlternateContent>
        <mc:Choice Requires="wps">
          <w:drawing>
            <wp:anchor distT="0" distB="0" distL="114300" distR="114300" simplePos="0" relativeHeight="251666432" behindDoc="1" locked="0" layoutInCell="0" allowOverlap="1" wp14:anchorId="272EF0ED" wp14:editId="1F24BC0F">
              <wp:simplePos x="0" y="0"/>
              <wp:positionH relativeFrom="margin">
                <wp:align>center</wp:align>
              </wp:positionH>
              <wp:positionV relativeFrom="margin">
                <wp:align>center</wp:align>
              </wp:positionV>
              <wp:extent cx="7311390" cy="769620"/>
              <wp:effectExtent l="0" t="2400300" r="0" b="226885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11390" cy="769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CDCB02"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proof read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2EF0ED" id="WordArt 6" o:spid="_x0000_s1029" type="#_x0000_t202" style="position:absolute;margin-left:0;margin-top:0;width:575.7pt;height:60.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" o:allowincell="f" filled="f" stroked="f">
              <v:stroke joinstyle="round"/>
              <o:lock v:ext="edit" shapetype="t"/>
              <v:textbox style="mso-fit-shape-to-text:t">
                <w:txbxContent>
                  <w:p w14:paraId="06CDCB02"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proof read</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0" allowOverlap="1" wp14:anchorId="4EDD68EC" wp14:editId="27555C3D">
              <wp:simplePos x="0" y="0"/>
              <wp:positionH relativeFrom="margin">
                <wp:align>center</wp:align>
              </wp:positionH>
              <wp:positionV relativeFrom="margin">
                <wp:align>center</wp:align>
              </wp:positionV>
              <wp:extent cx="7311390" cy="769620"/>
              <wp:effectExtent l="0" t="2390775" r="0" b="229743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11390" cy="769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34740A"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proof read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DD68EC" id="WordArt 4" o:spid="_x0000_s1030" type="#_x0000_t202" style="position:absolute;margin-left:0;margin-top:0;width:575.7pt;height:60.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" o:allowincell="f" filled="f" stroked="f">
              <v:stroke joinstyle="round"/>
              <o:lock v:ext="edit" shapetype="t"/>
              <v:textbox style="mso-fit-shape-to-text:t">
                <w:txbxContent>
                  <w:p w14:paraId="2E34740A"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proof read</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1F0F01C0" wp14:editId="2EF358EF">
              <wp:simplePos x="0" y="0"/>
              <wp:positionH relativeFrom="margin">
                <wp:align>center</wp:align>
              </wp:positionH>
              <wp:positionV relativeFrom="margin">
                <wp:align>center</wp:align>
              </wp:positionV>
              <wp:extent cx="7311390" cy="769620"/>
              <wp:effectExtent l="0" t="2400300" r="0" b="226885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11390" cy="769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2EEF08"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proof read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0F01C0" id="WordArt 2" o:spid="_x0000_s1031" type="#_x0000_t202" style="position:absolute;margin-left:0;margin-top:0;width:575.7pt;height:60.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" o:allowincell="f" filled="f" stroked="f">
              <v:stroke joinstyle="round"/>
              <o:lock v:ext="edit" shapetype="t"/>
              <v:textbox style="mso-fit-shape-to-text:t">
                <w:txbxContent>
                  <w:p w14:paraId="572EEF08" w14:textId="77777777" w:rsidR="00246E72" w:rsidRDefault="00246E72" w:rsidP="00246E7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Still to be proof read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1A22" w14:textId="4F0DAD1C" w:rsidR="00061A72" w:rsidRDefault="00061A72" w:rsidP="00351BD2">
    <w:pPr>
      <w:pStyle w:val="Header"/>
      <w:ind w:right="-89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8B4F" w14:textId="2CA38020" w:rsidR="00061A72" w:rsidRDefault="00061A72" w:rsidP="00351BD2">
    <w:pPr>
      <w:pStyle w:val="Header"/>
      <w:ind w:right="-897"/>
      <w:jc w:val="right"/>
    </w:pPr>
    <w:r>
      <w:rPr>
        <w:noProof/>
        <w:lang w:eastAsia="en-GB"/>
      </w:rPr>
      <w:drawing>
        <wp:inline distT="0" distB="0" distL="0" distR="0" wp14:anchorId="6E71F1B8" wp14:editId="24531449">
          <wp:extent cx="1923691" cy="54637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585" cy="5517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33C"/>
    <w:multiLevelType w:val="hybridMultilevel"/>
    <w:tmpl w:val="142C5FD4"/>
    <w:lvl w:ilvl="0" w:tplc="48E0070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1591"/>
    <w:multiLevelType w:val="hybridMultilevel"/>
    <w:tmpl w:val="2476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C7996"/>
    <w:multiLevelType w:val="hybridMultilevel"/>
    <w:tmpl w:val="6276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76F2D"/>
    <w:multiLevelType w:val="hybridMultilevel"/>
    <w:tmpl w:val="7472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E67DC"/>
    <w:multiLevelType w:val="hybridMultilevel"/>
    <w:tmpl w:val="56C2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D5083"/>
    <w:multiLevelType w:val="hybridMultilevel"/>
    <w:tmpl w:val="DAAE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516FD"/>
    <w:multiLevelType w:val="multilevel"/>
    <w:tmpl w:val="6164C4E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B8C6F36"/>
    <w:multiLevelType w:val="hybridMultilevel"/>
    <w:tmpl w:val="7A24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709FD"/>
    <w:multiLevelType w:val="hybridMultilevel"/>
    <w:tmpl w:val="CC92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53432"/>
    <w:multiLevelType w:val="hybridMultilevel"/>
    <w:tmpl w:val="D49E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F6E89"/>
    <w:multiLevelType w:val="hybridMultilevel"/>
    <w:tmpl w:val="A902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7490D"/>
    <w:multiLevelType w:val="hybridMultilevel"/>
    <w:tmpl w:val="9580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D3767"/>
    <w:multiLevelType w:val="hybridMultilevel"/>
    <w:tmpl w:val="9818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80624"/>
    <w:multiLevelType w:val="hybridMultilevel"/>
    <w:tmpl w:val="8A4A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201A"/>
    <w:multiLevelType w:val="hybridMultilevel"/>
    <w:tmpl w:val="6ADC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4469D"/>
    <w:multiLevelType w:val="hybridMultilevel"/>
    <w:tmpl w:val="BD36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3571B"/>
    <w:multiLevelType w:val="hybridMultilevel"/>
    <w:tmpl w:val="F37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D41D3"/>
    <w:multiLevelType w:val="hybridMultilevel"/>
    <w:tmpl w:val="DCC6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83A91"/>
    <w:multiLevelType w:val="hybridMultilevel"/>
    <w:tmpl w:val="FBB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04C00"/>
    <w:multiLevelType w:val="hybridMultilevel"/>
    <w:tmpl w:val="C3285AC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0" w15:restartNumberingAfterBreak="0">
    <w:nsid w:val="594734FD"/>
    <w:multiLevelType w:val="hybridMultilevel"/>
    <w:tmpl w:val="2E46B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F4367C"/>
    <w:multiLevelType w:val="hybridMultilevel"/>
    <w:tmpl w:val="96DE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B6789"/>
    <w:multiLevelType w:val="hybridMultilevel"/>
    <w:tmpl w:val="75D4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C977B7"/>
    <w:multiLevelType w:val="hybridMultilevel"/>
    <w:tmpl w:val="B642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202667">
    <w:abstractNumId w:val="6"/>
  </w:num>
  <w:num w:numId="2" w16cid:durableId="1965889121">
    <w:abstractNumId w:val="18"/>
  </w:num>
  <w:num w:numId="3" w16cid:durableId="1164860325">
    <w:abstractNumId w:val="9"/>
  </w:num>
  <w:num w:numId="4" w16cid:durableId="365259385">
    <w:abstractNumId w:val="23"/>
  </w:num>
  <w:num w:numId="5" w16cid:durableId="252855848">
    <w:abstractNumId w:val="14"/>
  </w:num>
  <w:num w:numId="6" w16cid:durableId="1830442821">
    <w:abstractNumId w:val="0"/>
  </w:num>
  <w:num w:numId="7" w16cid:durableId="1286347826">
    <w:abstractNumId w:val="19"/>
  </w:num>
  <w:num w:numId="8" w16cid:durableId="930940558">
    <w:abstractNumId w:val="7"/>
  </w:num>
  <w:num w:numId="9" w16cid:durableId="461853053">
    <w:abstractNumId w:val="10"/>
  </w:num>
  <w:num w:numId="10" w16cid:durableId="2048723145">
    <w:abstractNumId w:val="12"/>
  </w:num>
  <w:num w:numId="11" w16cid:durableId="672997682">
    <w:abstractNumId w:val="11"/>
  </w:num>
  <w:num w:numId="12" w16cid:durableId="1166895891">
    <w:abstractNumId w:val="2"/>
  </w:num>
  <w:num w:numId="13" w16cid:durableId="359210062">
    <w:abstractNumId w:val="5"/>
  </w:num>
  <w:num w:numId="14" w16cid:durableId="1858763866">
    <w:abstractNumId w:val="21"/>
  </w:num>
  <w:num w:numId="15" w16cid:durableId="411586108">
    <w:abstractNumId w:val="15"/>
  </w:num>
  <w:num w:numId="16" w16cid:durableId="1601261029">
    <w:abstractNumId w:val="3"/>
  </w:num>
  <w:num w:numId="17" w16cid:durableId="1880244159">
    <w:abstractNumId w:val="17"/>
  </w:num>
  <w:num w:numId="18" w16cid:durableId="1753693755">
    <w:abstractNumId w:val="8"/>
  </w:num>
  <w:num w:numId="19" w16cid:durableId="142279113">
    <w:abstractNumId w:val="20"/>
  </w:num>
  <w:num w:numId="20" w16cid:durableId="626401161">
    <w:abstractNumId w:val="22"/>
  </w:num>
  <w:num w:numId="21" w16cid:durableId="237599843">
    <w:abstractNumId w:val="16"/>
  </w:num>
  <w:num w:numId="22" w16cid:durableId="2145466606">
    <w:abstractNumId w:val="13"/>
  </w:num>
  <w:num w:numId="23" w16cid:durableId="1741323652">
    <w:abstractNumId w:val="4"/>
  </w:num>
  <w:num w:numId="24" w16cid:durableId="13306001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9B"/>
    <w:rsid w:val="00000156"/>
    <w:rsid w:val="00000301"/>
    <w:rsid w:val="000005F5"/>
    <w:rsid w:val="00000DB8"/>
    <w:rsid w:val="00001837"/>
    <w:rsid w:val="00002202"/>
    <w:rsid w:val="0000246D"/>
    <w:rsid w:val="0000262A"/>
    <w:rsid w:val="00002940"/>
    <w:rsid w:val="000032B0"/>
    <w:rsid w:val="000037B5"/>
    <w:rsid w:val="00003A10"/>
    <w:rsid w:val="000040F9"/>
    <w:rsid w:val="000050E6"/>
    <w:rsid w:val="0000525A"/>
    <w:rsid w:val="00005531"/>
    <w:rsid w:val="00006B8A"/>
    <w:rsid w:val="00006E42"/>
    <w:rsid w:val="00007357"/>
    <w:rsid w:val="00007451"/>
    <w:rsid w:val="00010055"/>
    <w:rsid w:val="00010064"/>
    <w:rsid w:val="00010375"/>
    <w:rsid w:val="000110EC"/>
    <w:rsid w:val="0001140B"/>
    <w:rsid w:val="000115BB"/>
    <w:rsid w:val="00011B14"/>
    <w:rsid w:val="000122B5"/>
    <w:rsid w:val="000129DA"/>
    <w:rsid w:val="00012CA2"/>
    <w:rsid w:val="000138A7"/>
    <w:rsid w:val="00013EB3"/>
    <w:rsid w:val="000144C3"/>
    <w:rsid w:val="0001451A"/>
    <w:rsid w:val="000145A6"/>
    <w:rsid w:val="00014738"/>
    <w:rsid w:val="00015B69"/>
    <w:rsid w:val="00015C70"/>
    <w:rsid w:val="00015D67"/>
    <w:rsid w:val="00015E62"/>
    <w:rsid w:val="000160BA"/>
    <w:rsid w:val="000161D8"/>
    <w:rsid w:val="00016C81"/>
    <w:rsid w:val="00017275"/>
    <w:rsid w:val="000205B8"/>
    <w:rsid w:val="00020ADF"/>
    <w:rsid w:val="00021116"/>
    <w:rsid w:val="000215BC"/>
    <w:rsid w:val="00022074"/>
    <w:rsid w:val="000220F6"/>
    <w:rsid w:val="000226F0"/>
    <w:rsid w:val="000232F7"/>
    <w:rsid w:val="00023406"/>
    <w:rsid w:val="0002386C"/>
    <w:rsid w:val="00023C65"/>
    <w:rsid w:val="00024403"/>
    <w:rsid w:val="000244C6"/>
    <w:rsid w:val="000248B4"/>
    <w:rsid w:val="000248D2"/>
    <w:rsid w:val="00024B11"/>
    <w:rsid w:val="00024DC8"/>
    <w:rsid w:val="000256E6"/>
    <w:rsid w:val="00025816"/>
    <w:rsid w:val="00025B6D"/>
    <w:rsid w:val="00025E6D"/>
    <w:rsid w:val="000260B3"/>
    <w:rsid w:val="00026108"/>
    <w:rsid w:val="00026414"/>
    <w:rsid w:val="00026C3F"/>
    <w:rsid w:val="00026F87"/>
    <w:rsid w:val="00027F0B"/>
    <w:rsid w:val="00030604"/>
    <w:rsid w:val="00030B27"/>
    <w:rsid w:val="00030F4B"/>
    <w:rsid w:val="000315E8"/>
    <w:rsid w:val="00031666"/>
    <w:rsid w:val="00032850"/>
    <w:rsid w:val="00032CE5"/>
    <w:rsid w:val="00033C72"/>
    <w:rsid w:val="00034075"/>
    <w:rsid w:val="000342DC"/>
    <w:rsid w:val="0003432B"/>
    <w:rsid w:val="0003494D"/>
    <w:rsid w:val="00034D03"/>
    <w:rsid w:val="00034F57"/>
    <w:rsid w:val="00035145"/>
    <w:rsid w:val="000357E9"/>
    <w:rsid w:val="00035D3C"/>
    <w:rsid w:val="00035D59"/>
    <w:rsid w:val="00035FE3"/>
    <w:rsid w:val="00036171"/>
    <w:rsid w:val="00036C11"/>
    <w:rsid w:val="00036E30"/>
    <w:rsid w:val="0003706F"/>
    <w:rsid w:val="00037166"/>
    <w:rsid w:val="000376E4"/>
    <w:rsid w:val="0003795A"/>
    <w:rsid w:val="00037DA2"/>
    <w:rsid w:val="0004011E"/>
    <w:rsid w:val="000403CA"/>
    <w:rsid w:val="00040BEE"/>
    <w:rsid w:val="00040DE7"/>
    <w:rsid w:val="00040E1B"/>
    <w:rsid w:val="00040E4B"/>
    <w:rsid w:val="00040E80"/>
    <w:rsid w:val="0004116B"/>
    <w:rsid w:val="000417A0"/>
    <w:rsid w:val="00041BDB"/>
    <w:rsid w:val="0004264E"/>
    <w:rsid w:val="00042E07"/>
    <w:rsid w:val="000435C0"/>
    <w:rsid w:val="000438EB"/>
    <w:rsid w:val="00043EC9"/>
    <w:rsid w:val="000440D4"/>
    <w:rsid w:val="00044567"/>
    <w:rsid w:val="00044810"/>
    <w:rsid w:val="00044892"/>
    <w:rsid w:val="0004553A"/>
    <w:rsid w:val="00045E50"/>
    <w:rsid w:val="0004649D"/>
    <w:rsid w:val="00046D39"/>
    <w:rsid w:val="000470B8"/>
    <w:rsid w:val="000474B4"/>
    <w:rsid w:val="000475ED"/>
    <w:rsid w:val="000476CC"/>
    <w:rsid w:val="00050052"/>
    <w:rsid w:val="00050AEF"/>
    <w:rsid w:val="00050E88"/>
    <w:rsid w:val="000512CA"/>
    <w:rsid w:val="00051305"/>
    <w:rsid w:val="0005142E"/>
    <w:rsid w:val="00051597"/>
    <w:rsid w:val="000515B1"/>
    <w:rsid w:val="0005166A"/>
    <w:rsid w:val="00051DA1"/>
    <w:rsid w:val="00051DAE"/>
    <w:rsid w:val="00051E40"/>
    <w:rsid w:val="00052260"/>
    <w:rsid w:val="0005227F"/>
    <w:rsid w:val="000526FE"/>
    <w:rsid w:val="0005271F"/>
    <w:rsid w:val="00052FD4"/>
    <w:rsid w:val="00053096"/>
    <w:rsid w:val="0005315D"/>
    <w:rsid w:val="00053681"/>
    <w:rsid w:val="00053842"/>
    <w:rsid w:val="00053965"/>
    <w:rsid w:val="00054555"/>
    <w:rsid w:val="000547D8"/>
    <w:rsid w:val="00054924"/>
    <w:rsid w:val="00054D3D"/>
    <w:rsid w:val="00054DB3"/>
    <w:rsid w:val="00055B94"/>
    <w:rsid w:val="0005675B"/>
    <w:rsid w:val="000569CD"/>
    <w:rsid w:val="00056B11"/>
    <w:rsid w:val="00057E7F"/>
    <w:rsid w:val="00060021"/>
    <w:rsid w:val="00060058"/>
    <w:rsid w:val="0006022D"/>
    <w:rsid w:val="00060349"/>
    <w:rsid w:val="00060CD8"/>
    <w:rsid w:val="000615CA"/>
    <w:rsid w:val="000618E9"/>
    <w:rsid w:val="00061A72"/>
    <w:rsid w:val="00061C67"/>
    <w:rsid w:val="000622B6"/>
    <w:rsid w:val="0006242C"/>
    <w:rsid w:val="00062B24"/>
    <w:rsid w:val="00062D32"/>
    <w:rsid w:val="000632F4"/>
    <w:rsid w:val="00063D52"/>
    <w:rsid w:val="00064223"/>
    <w:rsid w:val="00064243"/>
    <w:rsid w:val="00064D89"/>
    <w:rsid w:val="00064EEB"/>
    <w:rsid w:val="000651F2"/>
    <w:rsid w:val="00065309"/>
    <w:rsid w:val="000654BE"/>
    <w:rsid w:val="00065758"/>
    <w:rsid w:val="00065F27"/>
    <w:rsid w:val="000665C9"/>
    <w:rsid w:val="00066663"/>
    <w:rsid w:val="00067B3D"/>
    <w:rsid w:val="00067B7E"/>
    <w:rsid w:val="00070DCB"/>
    <w:rsid w:val="000718F3"/>
    <w:rsid w:val="00071C11"/>
    <w:rsid w:val="00071DE7"/>
    <w:rsid w:val="0007246D"/>
    <w:rsid w:val="000724C9"/>
    <w:rsid w:val="00072739"/>
    <w:rsid w:val="00073884"/>
    <w:rsid w:val="00073B0B"/>
    <w:rsid w:val="00073D48"/>
    <w:rsid w:val="00074B12"/>
    <w:rsid w:val="00075808"/>
    <w:rsid w:val="00075975"/>
    <w:rsid w:val="000760CC"/>
    <w:rsid w:val="0007661C"/>
    <w:rsid w:val="00076E1A"/>
    <w:rsid w:val="0007700C"/>
    <w:rsid w:val="000770E7"/>
    <w:rsid w:val="00077249"/>
    <w:rsid w:val="00077AC8"/>
    <w:rsid w:val="0008043E"/>
    <w:rsid w:val="000806EF"/>
    <w:rsid w:val="00081078"/>
    <w:rsid w:val="000810DB"/>
    <w:rsid w:val="00081420"/>
    <w:rsid w:val="00081756"/>
    <w:rsid w:val="00081771"/>
    <w:rsid w:val="00081DE9"/>
    <w:rsid w:val="000822FE"/>
    <w:rsid w:val="00082B5F"/>
    <w:rsid w:val="00082C60"/>
    <w:rsid w:val="00082E3A"/>
    <w:rsid w:val="00082F08"/>
    <w:rsid w:val="00082F91"/>
    <w:rsid w:val="00084023"/>
    <w:rsid w:val="0008403F"/>
    <w:rsid w:val="00085022"/>
    <w:rsid w:val="00085A6B"/>
    <w:rsid w:val="00085B36"/>
    <w:rsid w:val="000860D5"/>
    <w:rsid w:val="000861AB"/>
    <w:rsid w:val="000865A8"/>
    <w:rsid w:val="00086872"/>
    <w:rsid w:val="00087890"/>
    <w:rsid w:val="00087E38"/>
    <w:rsid w:val="000901D7"/>
    <w:rsid w:val="00090278"/>
    <w:rsid w:val="000907ED"/>
    <w:rsid w:val="000909C3"/>
    <w:rsid w:val="00091F03"/>
    <w:rsid w:val="00092008"/>
    <w:rsid w:val="00092496"/>
    <w:rsid w:val="00092E56"/>
    <w:rsid w:val="00092FC8"/>
    <w:rsid w:val="00093383"/>
    <w:rsid w:val="0009457B"/>
    <w:rsid w:val="000945AC"/>
    <w:rsid w:val="000945B3"/>
    <w:rsid w:val="000947E3"/>
    <w:rsid w:val="00094ADC"/>
    <w:rsid w:val="0009522B"/>
    <w:rsid w:val="0009545E"/>
    <w:rsid w:val="00096048"/>
    <w:rsid w:val="00096370"/>
    <w:rsid w:val="000965CB"/>
    <w:rsid w:val="0009674D"/>
    <w:rsid w:val="00096CAA"/>
    <w:rsid w:val="00097BFE"/>
    <w:rsid w:val="00097DE2"/>
    <w:rsid w:val="00097EB9"/>
    <w:rsid w:val="000A09F6"/>
    <w:rsid w:val="000A143C"/>
    <w:rsid w:val="000A1DC2"/>
    <w:rsid w:val="000A2403"/>
    <w:rsid w:val="000A26B6"/>
    <w:rsid w:val="000A2AEC"/>
    <w:rsid w:val="000A2C4E"/>
    <w:rsid w:val="000A2D02"/>
    <w:rsid w:val="000A2F4B"/>
    <w:rsid w:val="000A4893"/>
    <w:rsid w:val="000A4DFB"/>
    <w:rsid w:val="000A5230"/>
    <w:rsid w:val="000A5630"/>
    <w:rsid w:val="000A5768"/>
    <w:rsid w:val="000A580D"/>
    <w:rsid w:val="000A58A1"/>
    <w:rsid w:val="000A5A38"/>
    <w:rsid w:val="000A5CC2"/>
    <w:rsid w:val="000A5D83"/>
    <w:rsid w:val="000A665E"/>
    <w:rsid w:val="000A6AE4"/>
    <w:rsid w:val="000A6D52"/>
    <w:rsid w:val="000A7319"/>
    <w:rsid w:val="000A7911"/>
    <w:rsid w:val="000A7B05"/>
    <w:rsid w:val="000B041E"/>
    <w:rsid w:val="000B0895"/>
    <w:rsid w:val="000B0D1F"/>
    <w:rsid w:val="000B0E8E"/>
    <w:rsid w:val="000B1C23"/>
    <w:rsid w:val="000B1FEA"/>
    <w:rsid w:val="000B21D5"/>
    <w:rsid w:val="000B26E3"/>
    <w:rsid w:val="000B2BAB"/>
    <w:rsid w:val="000B33EF"/>
    <w:rsid w:val="000B34C0"/>
    <w:rsid w:val="000B3656"/>
    <w:rsid w:val="000B47D0"/>
    <w:rsid w:val="000B4ECA"/>
    <w:rsid w:val="000B51A6"/>
    <w:rsid w:val="000B5BCB"/>
    <w:rsid w:val="000B647B"/>
    <w:rsid w:val="000B67BB"/>
    <w:rsid w:val="000B6BC5"/>
    <w:rsid w:val="000B6C1C"/>
    <w:rsid w:val="000B6F7D"/>
    <w:rsid w:val="000B7002"/>
    <w:rsid w:val="000B7236"/>
    <w:rsid w:val="000B7484"/>
    <w:rsid w:val="000B7BC4"/>
    <w:rsid w:val="000B7D14"/>
    <w:rsid w:val="000C0751"/>
    <w:rsid w:val="000C2DAA"/>
    <w:rsid w:val="000C45BB"/>
    <w:rsid w:val="000C4CA4"/>
    <w:rsid w:val="000C50CA"/>
    <w:rsid w:val="000C50F5"/>
    <w:rsid w:val="000C51BC"/>
    <w:rsid w:val="000C5CEC"/>
    <w:rsid w:val="000C5EA8"/>
    <w:rsid w:val="000C60ED"/>
    <w:rsid w:val="000C699E"/>
    <w:rsid w:val="000C6A57"/>
    <w:rsid w:val="000C717D"/>
    <w:rsid w:val="000C7263"/>
    <w:rsid w:val="000D039C"/>
    <w:rsid w:val="000D04CD"/>
    <w:rsid w:val="000D062E"/>
    <w:rsid w:val="000D0966"/>
    <w:rsid w:val="000D1674"/>
    <w:rsid w:val="000D1F68"/>
    <w:rsid w:val="000D23B1"/>
    <w:rsid w:val="000D2F43"/>
    <w:rsid w:val="000D3184"/>
    <w:rsid w:val="000D448F"/>
    <w:rsid w:val="000D47E5"/>
    <w:rsid w:val="000D48FF"/>
    <w:rsid w:val="000D5956"/>
    <w:rsid w:val="000D5FD5"/>
    <w:rsid w:val="000D6218"/>
    <w:rsid w:val="000D6B45"/>
    <w:rsid w:val="000D70A9"/>
    <w:rsid w:val="000D7269"/>
    <w:rsid w:val="000E0474"/>
    <w:rsid w:val="000E0882"/>
    <w:rsid w:val="000E0BE2"/>
    <w:rsid w:val="000E0F71"/>
    <w:rsid w:val="000E15F4"/>
    <w:rsid w:val="000E17FB"/>
    <w:rsid w:val="000E1A64"/>
    <w:rsid w:val="000E2018"/>
    <w:rsid w:val="000E2885"/>
    <w:rsid w:val="000E28AF"/>
    <w:rsid w:val="000E2CEF"/>
    <w:rsid w:val="000E2F0F"/>
    <w:rsid w:val="000E3212"/>
    <w:rsid w:val="000E32F8"/>
    <w:rsid w:val="000E3335"/>
    <w:rsid w:val="000E347D"/>
    <w:rsid w:val="000E3A60"/>
    <w:rsid w:val="000E3EC0"/>
    <w:rsid w:val="000E40CB"/>
    <w:rsid w:val="000E4428"/>
    <w:rsid w:val="000E463B"/>
    <w:rsid w:val="000E65AB"/>
    <w:rsid w:val="000E660A"/>
    <w:rsid w:val="000E674F"/>
    <w:rsid w:val="000E6CAA"/>
    <w:rsid w:val="000E7CAB"/>
    <w:rsid w:val="000E7CD0"/>
    <w:rsid w:val="000F0B9F"/>
    <w:rsid w:val="000F1557"/>
    <w:rsid w:val="000F194C"/>
    <w:rsid w:val="000F1A59"/>
    <w:rsid w:val="000F27F9"/>
    <w:rsid w:val="000F2A26"/>
    <w:rsid w:val="000F2ADC"/>
    <w:rsid w:val="000F36EC"/>
    <w:rsid w:val="000F3B47"/>
    <w:rsid w:val="000F3D3D"/>
    <w:rsid w:val="000F3E2B"/>
    <w:rsid w:val="000F481C"/>
    <w:rsid w:val="000F4D75"/>
    <w:rsid w:val="000F5BA3"/>
    <w:rsid w:val="000F5C2E"/>
    <w:rsid w:val="000F67FA"/>
    <w:rsid w:val="000F6EB7"/>
    <w:rsid w:val="000F77B3"/>
    <w:rsid w:val="001000A6"/>
    <w:rsid w:val="001004E8"/>
    <w:rsid w:val="0010135B"/>
    <w:rsid w:val="00101A66"/>
    <w:rsid w:val="00102618"/>
    <w:rsid w:val="00102654"/>
    <w:rsid w:val="00102811"/>
    <w:rsid w:val="00102A13"/>
    <w:rsid w:val="00103308"/>
    <w:rsid w:val="00103893"/>
    <w:rsid w:val="00104BF9"/>
    <w:rsid w:val="001059E7"/>
    <w:rsid w:val="00105D75"/>
    <w:rsid w:val="00105F32"/>
    <w:rsid w:val="001060FB"/>
    <w:rsid w:val="001062BD"/>
    <w:rsid w:val="00106622"/>
    <w:rsid w:val="00106EF7"/>
    <w:rsid w:val="001079A1"/>
    <w:rsid w:val="001079AE"/>
    <w:rsid w:val="00107C70"/>
    <w:rsid w:val="00110009"/>
    <w:rsid w:val="0011048C"/>
    <w:rsid w:val="001106C7"/>
    <w:rsid w:val="00110B1F"/>
    <w:rsid w:val="00110F80"/>
    <w:rsid w:val="001118BD"/>
    <w:rsid w:val="0011195E"/>
    <w:rsid w:val="00111DA1"/>
    <w:rsid w:val="0011210A"/>
    <w:rsid w:val="00112CD3"/>
    <w:rsid w:val="00113240"/>
    <w:rsid w:val="0011361E"/>
    <w:rsid w:val="00113655"/>
    <w:rsid w:val="00113BDE"/>
    <w:rsid w:val="00114191"/>
    <w:rsid w:val="00114B79"/>
    <w:rsid w:val="00115656"/>
    <w:rsid w:val="00115691"/>
    <w:rsid w:val="00115727"/>
    <w:rsid w:val="0011597F"/>
    <w:rsid w:val="00115D8A"/>
    <w:rsid w:val="00116D79"/>
    <w:rsid w:val="00116D8D"/>
    <w:rsid w:val="00116E43"/>
    <w:rsid w:val="00117457"/>
    <w:rsid w:val="00117AC4"/>
    <w:rsid w:val="001202B7"/>
    <w:rsid w:val="00120D1B"/>
    <w:rsid w:val="00120F34"/>
    <w:rsid w:val="00121234"/>
    <w:rsid w:val="00121A37"/>
    <w:rsid w:val="00122E3D"/>
    <w:rsid w:val="00123466"/>
    <w:rsid w:val="00123EAF"/>
    <w:rsid w:val="00123FEA"/>
    <w:rsid w:val="00124007"/>
    <w:rsid w:val="00125490"/>
    <w:rsid w:val="00125D50"/>
    <w:rsid w:val="00125DE9"/>
    <w:rsid w:val="0012639B"/>
    <w:rsid w:val="001268D8"/>
    <w:rsid w:val="00126BBF"/>
    <w:rsid w:val="00127314"/>
    <w:rsid w:val="001274D8"/>
    <w:rsid w:val="00127925"/>
    <w:rsid w:val="00127B26"/>
    <w:rsid w:val="00127B84"/>
    <w:rsid w:val="00127F4E"/>
    <w:rsid w:val="001301DF"/>
    <w:rsid w:val="0013021C"/>
    <w:rsid w:val="00130546"/>
    <w:rsid w:val="00130A0D"/>
    <w:rsid w:val="001311D8"/>
    <w:rsid w:val="0013159B"/>
    <w:rsid w:val="00132178"/>
    <w:rsid w:val="00132442"/>
    <w:rsid w:val="001324E6"/>
    <w:rsid w:val="00132605"/>
    <w:rsid w:val="0013279A"/>
    <w:rsid w:val="0013296D"/>
    <w:rsid w:val="00132DBC"/>
    <w:rsid w:val="00132E4E"/>
    <w:rsid w:val="001344F7"/>
    <w:rsid w:val="00135B16"/>
    <w:rsid w:val="00135DB1"/>
    <w:rsid w:val="00135E11"/>
    <w:rsid w:val="001365F1"/>
    <w:rsid w:val="00136C72"/>
    <w:rsid w:val="00136DF8"/>
    <w:rsid w:val="001379DB"/>
    <w:rsid w:val="00140042"/>
    <w:rsid w:val="0014066E"/>
    <w:rsid w:val="00140D57"/>
    <w:rsid w:val="001410DC"/>
    <w:rsid w:val="001411B2"/>
    <w:rsid w:val="0014136C"/>
    <w:rsid w:val="00141513"/>
    <w:rsid w:val="00141A41"/>
    <w:rsid w:val="00141DFB"/>
    <w:rsid w:val="001422FA"/>
    <w:rsid w:val="00142544"/>
    <w:rsid w:val="001428F4"/>
    <w:rsid w:val="00142D77"/>
    <w:rsid w:val="00142EAA"/>
    <w:rsid w:val="00142EE0"/>
    <w:rsid w:val="00143E1C"/>
    <w:rsid w:val="001443A6"/>
    <w:rsid w:val="00144A2A"/>
    <w:rsid w:val="00144BEE"/>
    <w:rsid w:val="00145F7B"/>
    <w:rsid w:val="001466F9"/>
    <w:rsid w:val="00146DE5"/>
    <w:rsid w:val="00146F11"/>
    <w:rsid w:val="00147044"/>
    <w:rsid w:val="00147329"/>
    <w:rsid w:val="0014771D"/>
    <w:rsid w:val="00147E5C"/>
    <w:rsid w:val="001500D6"/>
    <w:rsid w:val="0015076B"/>
    <w:rsid w:val="00150FC0"/>
    <w:rsid w:val="001510F3"/>
    <w:rsid w:val="00151B85"/>
    <w:rsid w:val="00151E48"/>
    <w:rsid w:val="001525CC"/>
    <w:rsid w:val="001527CA"/>
    <w:rsid w:val="001528D1"/>
    <w:rsid w:val="00152CE1"/>
    <w:rsid w:val="00153B6D"/>
    <w:rsid w:val="00153E85"/>
    <w:rsid w:val="001544D4"/>
    <w:rsid w:val="001547B5"/>
    <w:rsid w:val="00154BAD"/>
    <w:rsid w:val="00154F30"/>
    <w:rsid w:val="001552A4"/>
    <w:rsid w:val="00155351"/>
    <w:rsid w:val="00155649"/>
    <w:rsid w:val="0015569F"/>
    <w:rsid w:val="00155931"/>
    <w:rsid w:val="00155A7E"/>
    <w:rsid w:val="001561DA"/>
    <w:rsid w:val="001562C9"/>
    <w:rsid w:val="00156940"/>
    <w:rsid w:val="00156BC0"/>
    <w:rsid w:val="001571A3"/>
    <w:rsid w:val="00157340"/>
    <w:rsid w:val="001577C5"/>
    <w:rsid w:val="00157B19"/>
    <w:rsid w:val="00157CE7"/>
    <w:rsid w:val="00160B86"/>
    <w:rsid w:val="00161006"/>
    <w:rsid w:val="0016103F"/>
    <w:rsid w:val="00161828"/>
    <w:rsid w:val="0016193D"/>
    <w:rsid w:val="00161DB7"/>
    <w:rsid w:val="00162D00"/>
    <w:rsid w:val="0016307F"/>
    <w:rsid w:val="0016420A"/>
    <w:rsid w:val="001644D4"/>
    <w:rsid w:val="0016472B"/>
    <w:rsid w:val="00164C51"/>
    <w:rsid w:val="001653AE"/>
    <w:rsid w:val="001656A5"/>
    <w:rsid w:val="00166346"/>
    <w:rsid w:val="00166B5D"/>
    <w:rsid w:val="00166F54"/>
    <w:rsid w:val="001670B7"/>
    <w:rsid w:val="001674D1"/>
    <w:rsid w:val="001676E7"/>
    <w:rsid w:val="0016779C"/>
    <w:rsid w:val="0017073C"/>
    <w:rsid w:val="0017098E"/>
    <w:rsid w:val="00170A14"/>
    <w:rsid w:val="0017109F"/>
    <w:rsid w:val="00171A23"/>
    <w:rsid w:val="00171D8C"/>
    <w:rsid w:val="00171F85"/>
    <w:rsid w:val="0017275E"/>
    <w:rsid w:val="001729B5"/>
    <w:rsid w:val="00172A7D"/>
    <w:rsid w:val="00172CCA"/>
    <w:rsid w:val="00172FAC"/>
    <w:rsid w:val="001730C3"/>
    <w:rsid w:val="00173108"/>
    <w:rsid w:val="001738A3"/>
    <w:rsid w:val="00173D52"/>
    <w:rsid w:val="00174C8B"/>
    <w:rsid w:val="00174CF6"/>
    <w:rsid w:val="00174F12"/>
    <w:rsid w:val="0017522C"/>
    <w:rsid w:val="001759D9"/>
    <w:rsid w:val="00175B2D"/>
    <w:rsid w:val="001765E5"/>
    <w:rsid w:val="00176763"/>
    <w:rsid w:val="001769D3"/>
    <w:rsid w:val="00176EB4"/>
    <w:rsid w:val="00176EDB"/>
    <w:rsid w:val="001770F8"/>
    <w:rsid w:val="0017766B"/>
    <w:rsid w:val="00180C5A"/>
    <w:rsid w:val="00181318"/>
    <w:rsid w:val="00181C51"/>
    <w:rsid w:val="00181C59"/>
    <w:rsid w:val="001829B0"/>
    <w:rsid w:val="001829E4"/>
    <w:rsid w:val="00182C90"/>
    <w:rsid w:val="00183708"/>
    <w:rsid w:val="00183B02"/>
    <w:rsid w:val="00183D29"/>
    <w:rsid w:val="00183EC0"/>
    <w:rsid w:val="00184033"/>
    <w:rsid w:val="001842B7"/>
    <w:rsid w:val="00184562"/>
    <w:rsid w:val="00184569"/>
    <w:rsid w:val="001849EF"/>
    <w:rsid w:val="00184C8D"/>
    <w:rsid w:val="00184F3F"/>
    <w:rsid w:val="00185A45"/>
    <w:rsid w:val="00185C0E"/>
    <w:rsid w:val="00186066"/>
    <w:rsid w:val="001868F9"/>
    <w:rsid w:val="00186930"/>
    <w:rsid w:val="00186987"/>
    <w:rsid w:val="0018705E"/>
    <w:rsid w:val="001870BE"/>
    <w:rsid w:val="0018796B"/>
    <w:rsid w:val="00187B5D"/>
    <w:rsid w:val="00187C70"/>
    <w:rsid w:val="00187DAE"/>
    <w:rsid w:val="001903AA"/>
    <w:rsid w:val="00190612"/>
    <w:rsid w:val="001908BB"/>
    <w:rsid w:val="00190AF8"/>
    <w:rsid w:val="001916F7"/>
    <w:rsid w:val="00191F9D"/>
    <w:rsid w:val="00192350"/>
    <w:rsid w:val="00192880"/>
    <w:rsid w:val="00192E9C"/>
    <w:rsid w:val="0019306C"/>
    <w:rsid w:val="0019322E"/>
    <w:rsid w:val="001936A2"/>
    <w:rsid w:val="00193A3D"/>
    <w:rsid w:val="001944DE"/>
    <w:rsid w:val="001954E7"/>
    <w:rsid w:val="001955C1"/>
    <w:rsid w:val="00195CB5"/>
    <w:rsid w:val="00196439"/>
    <w:rsid w:val="00196566"/>
    <w:rsid w:val="001966FF"/>
    <w:rsid w:val="00196755"/>
    <w:rsid w:val="001969E7"/>
    <w:rsid w:val="00196E7A"/>
    <w:rsid w:val="001970C0"/>
    <w:rsid w:val="001971B0"/>
    <w:rsid w:val="001973A8"/>
    <w:rsid w:val="0019742C"/>
    <w:rsid w:val="001974E3"/>
    <w:rsid w:val="00197555"/>
    <w:rsid w:val="0019782D"/>
    <w:rsid w:val="0019796C"/>
    <w:rsid w:val="00197AA0"/>
    <w:rsid w:val="00197E58"/>
    <w:rsid w:val="001A114D"/>
    <w:rsid w:val="001A1B82"/>
    <w:rsid w:val="001A1C95"/>
    <w:rsid w:val="001A22F8"/>
    <w:rsid w:val="001A233C"/>
    <w:rsid w:val="001A251F"/>
    <w:rsid w:val="001A27B4"/>
    <w:rsid w:val="001A35C1"/>
    <w:rsid w:val="001A383B"/>
    <w:rsid w:val="001A3C82"/>
    <w:rsid w:val="001A3D2E"/>
    <w:rsid w:val="001A3FFA"/>
    <w:rsid w:val="001A4656"/>
    <w:rsid w:val="001A4AA4"/>
    <w:rsid w:val="001A4D1C"/>
    <w:rsid w:val="001A5495"/>
    <w:rsid w:val="001A56B5"/>
    <w:rsid w:val="001A5F0F"/>
    <w:rsid w:val="001A60D0"/>
    <w:rsid w:val="001A6FAE"/>
    <w:rsid w:val="001A7003"/>
    <w:rsid w:val="001A7791"/>
    <w:rsid w:val="001A79D8"/>
    <w:rsid w:val="001A7A6A"/>
    <w:rsid w:val="001A7CF6"/>
    <w:rsid w:val="001B0693"/>
    <w:rsid w:val="001B0807"/>
    <w:rsid w:val="001B08D8"/>
    <w:rsid w:val="001B1088"/>
    <w:rsid w:val="001B182B"/>
    <w:rsid w:val="001B1AD6"/>
    <w:rsid w:val="001B3030"/>
    <w:rsid w:val="001B33F9"/>
    <w:rsid w:val="001B3614"/>
    <w:rsid w:val="001B39C0"/>
    <w:rsid w:val="001B3C54"/>
    <w:rsid w:val="001B494D"/>
    <w:rsid w:val="001B4DAD"/>
    <w:rsid w:val="001B4F2A"/>
    <w:rsid w:val="001B5188"/>
    <w:rsid w:val="001B56E1"/>
    <w:rsid w:val="001B581D"/>
    <w:rsid w:val="001B5EF3"/>
    <w:rsid w:val="001B60D8"/>
    <w:rsid w:val="001B61FC"/>
    <w:rsid w:val="001B62CA"/>
    <w:rsid w:val="001B68F5"/>
    <w:rsid w:val="001B6D4B"/>
    <w:rsid w:val="001B74F7"/>
    <w:rsid w:val="001B75F3"/>
    <w:rsid w:val="001C02E9"/>
    <w:rsid w:val="001C036B"/>
    <w:rsid w:val="001C1065"/>
    <w:rsid w:val="001C1630"/>
    <w:rsid w:val="001C16D8"/>
    <w:rsid w:val="001C18D6"/>
    <w:rsid w:val="001C1961"/>
    <w:rsid w:val="001C1996"/>
    <w:rsid w:val="001C19B2"/>
    <w:rsid w:val="001C274C"/>
    <w:rsid w:val="001C3263"/>
    <w:rsid w:val="001C3507"/>
    <w:rsid w:val="001C3D62"/>
    <w:rsid w:val="001C4085"/>
    <w:rsid w:val="001C50C4"/>
    <w:rsid w:val="001C5217"/>
    <w:rsid w:val="001C5233"/>
    <w:rsid w:val="001C5474"/>
    <w:rsid w:val="001C5801"/>
    <w:rsid w:val="001C594D"/>
    <w:rsid w:val="001C5A63"/>
    <w:rsid w:val="001C5B30"/>
    <w:rsid w:val="001C6841"/>
    <w:rsid w:val="001C6950"/>
    <w:rsid w:val="001C6BC3"/>
    <w:rsid w:val="001C6BFA"/>
    <w:rsid w:val="001C6D3A"/>
    <w:rsid w:val="001C6E91"/>
    <w:rsid w:val="001C6E94"/>
    <w:rsid w:val="001C7A03"/>
    <w:rsid w:val="001D04F6"/>
    <w:rsid w:val="001D05F1"/>
    <w:rsid w:val="001D05FD"/>
    <w:rsid w:val="001D0A14"/>
    <w:rsid w:val="001D0A97"/>
    <w:rsid w:val="001D1152"/>
    <w:rsid w:val="001D1F12"/>
    <w:rsid w:val="001D2213"/>
    <w:rsid w:val="001D289B"/>
    <w:rsid w:val="001D2AE0"/>
    <w:rsid w:val="001D2CC0"/>
    <w:rsid w:val="001D2DBF"/>
    <w:rsid w:val="001D37A8"/>
    <w:rsid w:val="001D3F8D"/>
    <w:rsid w:val="001D4108"/>
    <w:rsid w:val="001D4408"/>
    <w:rsid w:val="001D47E2"/>
    <w:rsid w:val="001D4A2C"/>
    <w:rsid w:val="001D513F"/>
    <w:rsid w:val="001D5E20"/>
    <w:rsid w:val="001D5EF1"/>
    <w:rsid w:val="001D5EF3"/>
    <w:rsid w:val="001D5F11"/>
    <w:rsid w:val="001D609C"/>
    <w:rsid w:val="001D6232"/>
    <w:rsid w:val="001D66FD"/>
    <w:rsid w:val="001D69C1"/>
    <w:rsid w:val="001D6D5D"/>
    <w:rsid w:val="001D6DDE"/>
    <w:rsid w:val="001D6F81"/>
    <w:rsid w:val="001D754E"/>
    <w:rsid w:val="001D76F0"/>
    <w:rsid w:val="001D79A4"/>
    <w:rsid w:val="001D7F49"/>
    <w:rsid w:val="001E03DC"/>
    <w:rsid w:val="001E07DB"/>
    <w:rsid w:val="001E0827"/>
    <w:rsid w:val="001E0FF0"/>
    <w:rsid w:val="001E135A"/>
    <w:rsid w:val="001E14F9"/>
    <w:rsid w:val="001E18F3"/>
    <w:rsid w:val="001E1B64"/>
    <w:rsid w:val="001E2113"/>
    <w:rsid w:val="001E2239"/>
    <w:rsid w:val="001E2352"/>
    <w:rsid w:val="001E241B"/>
    <w:rsid w:val="001E2F63"/>
    <w:rsid w:val="001E3609"/>
    <w:rsid w:val="001E364D"/>
    <w:rsid w:val="001E37AF"/>
    <w:rsid w:val="001E3A99"/>
    <w:rsid w:val="001E3CF0"/>
    <w:rsid w:val="001E4AC0"/>
    <w:rsid w:val="001E577F"/>
    <w:rsid w:val="001E6056"/>
    <w:rsid w:val="001E6339"/>
    <w:rsid w:val="001E6A98"/>
    <w:rsid w:val="001E6B98"/>
    <w:rsid w:val="001E6C51"/>
    <w:rsid w:val="001E6D99"/>
    <w:rsid w:val="001E76CB"/>
    <w:rsid w:val="001E79DC"/>
    <w:rsid w:val="001F03D2"/>
    <w:rsid w:val="001F099E"/>
    <w:rsid w:val="001F0B9B"/>
    <w:rsid w:val="001F0C29"/>
    <w:rsid w:val="001F165B"/>
    <w:rsid w:val="001F17C8"/>
    <w:rsid w:val="001F180B"/>
    <w:rsid w:val="001F1BDF"/>
    <w:rsid w:val="001F1FE7"/>
    <w:rsid w:val="001F2232"/>
    <w:rsid w:val="001F25F6"/>
    <w:rsid w:val="001F29C8"/>
    <w:rsid w:val="001F39A3"/>
    <w:rsid w:val="001F3E80"/>
    <w:rsid w:val="001F4153"/>
    <w:rsid w:val="001F45AD"/>
    <w:rsid w:val="001F45C8"/>
    <w:rsid w:val="001F482E"/>
    <w:rsid w:val="001F4F26"/>
    <w:rsid w:val="001F5963"/>
    <w:rsid w:val="001F5A00"/>
    <w:rsid w:val="001F5E92"/>
    <w:rsid w:val="001F64E1"/>
    <w:rsid w:val="001F6726"/>
    <w:rsid w:val="001F6749"/>
    <w:rsid w:val="001F6E11"/>
    <w:rsid w:val="001F7770"/>
    <w:rsid w:val="001F7F4E"/>
    <w:rsid w:val="00200750"/>
    <w:rsid w:val="00201AB2"/>
    <w:rsid w:val="002026BE"/>
    <w:rsid w:val="002027BC"/>
    <w:rsid w:val="002027F8"/>
    <w:rsid w:val="002028E8"/>
    <w:rsid w:val="00202BFC"/>
    <w:rsid w:val="00202C58"/>
    <w:rsid w:val="00203545"/>
    <w:rsid w:val="00203679"/>
    <w:rsid w:val="00203C85"/>
    <w:rsid w:val="002042CC"/>
    <w:rsid w:val="0020447B"/>
    <w:rsid w:val="00204598"/>
    <w:rsid w:val="00204A05"/>
    <w:rsid w:val="0020518A"/>
    <w:rsid w:val="0020593C"/>
    <w:rsid w:val="00205BCA"/>
    <w:rsid w:val="00205CB8"/>
    <w:rsid w:val="00206075"/>
    <w:rsid w:val="00206183"/>
    <w:rsid w:val="00206294"/>
    <w:rsid w:val="002068D5"/>
    <w:rsid w:val="00207537"/>
    <w:rsid w:val="00207636"/>
    <w:rsid w:val="00207B1F"/>
    <w:rsid w:val="00207DC3"/>
    <w:rsid w:val="002100D8"/>
    <w:rsid w:val="002103D8"/>
    <w:rsid w:val="002104D0"/>
    <w:rsid w:val="00210C68"/>
    <w:rsid w:val="00210E1F"/>
    <w:rsid w:val="00210F85"/>
    <w:rsid w:val="0021172B"/>
    <w:rsid w:val="0021173C"/>
    <w:rsid w:val="00211893"/>
    <w:rsid w:val="00211A03"/>
    <w:rsid w:val="00212187"/>
    <w:rsid w:val="0021229C"/>
    <w:rsid w:val="0021253E"/>
    <w:rsid w:val="00212937"/>
    <w:rsid w:val="00212D24"/>
    <w:rsid w:val="0021358B"/>
    <w:rsid w:val="00213A2F"/>
    <w:rsid w:val="0021414E"/>
    <w:rsid w:val="00214314"/>
    <w:rsid w:val="00215912"/>
    <w:rsid w:val="002177F2"/>
    <w:rsid w:val="00220339"/>
    <w:rsid w:val="002207E1"/>
    <w:rsid w:val="00221808"/>
    <w:rsid w:val="00221932"/>
    <w:rsid w:val="00221C2F"/>
    <w:rsid w:val="00222005"/>
    <w:rsid w:val="0022212B"/>
    <w:rsid w:val="0022229F"/>
    <w:rsid w:val="00222766"/>
    <w:rsid w:val="0022282B"/>
    <w:rsid w:val="00222846"/>
    <w:rsid w:val="00222E3E"/>
    <w:rsid w:val="002230B8"/>
    <w:rsid w:val="002235E4"/>
    <w:rsid w:val="00223C91"/>
    <w:rsid w:val="00223EB7"/>
    <w:rsid w:val="002246BB"/>
    <w:rsid w:val="002246FF"/>
    <w:rsid w:val="002247FD"/>
    <w:rsid w:val="00224D0B"/>
    <w:rsid w:val="00224E95"/>
    <w:rsid w:val="002253F0"/>
    <w:rsid w:val="002255AA"/>
    <w:rsid w:val="002258B3"/>
    <w:rsid w:val="00225D85"/>
    <w:rsid w:val="00225F4C"/>
    <w:rsid w:val="0022651A"/>
    <w:rsid w:val="00226A98"/>
    <w:rsid w:val="00227211"/>
    <w:rsid w:val="00227556"/>
    <w:rsid w:val="00227742"/>
    <w:rsid w:val="002317B1"/>
    <w:rsid w:val="00231934"/>
    <w:rsid w:val="002326DA"/>
    <w:rsid w:val="0023274C"/>
    <w:rsid w:val="00232994"/>
    <w:rsid w:val="00233517"/>
    <w:rsid w:val="002335EE"/>
    <w:rsid w:val="002336B1"/>
    <w:rsid w:val="002337A9"/>
    <w:rsid w:val="00233E46"/>
    <w:rsid w:val="00233F82"/>
    <w:rsid w:val="00234258"/>
    <w:rsid w:val="00234804"/>
    <w:rsid w:val="002353E5"/>
    <w:rsid w:val="00236148"/>
    <w:rsid w:val="002367C4"/>
    <w:rsid w:val="00236916"/>
    <w:rsid w:val="00236942"/>
    <w:rsid w:val="00236AAB"/>
    <w:rsid w:val="00236CFF"/>
    <w:rsid w:val="0023750A"/>
    <w:rsid w:val="002375E5"/>
    <w:rsid w:val="00237D23"/>
    <w:rsid w:val="00237DFC"/>
    <w:rsid w:val="00237FF6"/>
    <w:rsid w:val="0024002C"/>
    <w:rsid w:val="00240E5D"/>
    <w:rsid w:val="0024190F"/>
    <w:rsid w:val="00241E1D"/>
    <w:rsid w:val="00241F7F"/>
    <w:rsid w:val="0024218C"/>
    <w:rsid w:val="00242317"/>
    <w:rsid w:val="00242725"/>
    <w:rsid w:val="00242784"/>
    <w:rsid w:val="002427CD"/>
    <w:rsid w:val="00242D25"/>
    <w:rsid w:val="00242E4F"/>
    <w:rsid w:val="002430C3"/>
    <w:rsid w:val="0024350E"/>
    <w:rsid w:val="00243D76"/>
    <w:rsid w:val="002452FB"/>
    <w:rsid w:val="00245DE9"/>
    <w:rsid w:val="00246207"/>
    <w:rsid w:val="002462F7"/>
    <w:rsid w:val="00246876"/>
    <w:rsid w:val="00246E72"/>
    <w:rsid w:val="002474D9"/>
    <w:rsid w:val="00247638"/>
    <w:rsid w:val="00250C9D"/>
    <w:rsid w:val="0025109B"/>
    <w:rsid w:val="00251258"/>
    <w:rsid w:val="002513CE"/>
    <w:rsid w:val="0025161E"/>
    <w:rsid w:val="002519EE"/>
    <w:rsid w:val="00251A41"/>
    <w:rsid w:val="00251DE0"/>
    <w:rsid w:val="00251F86"/>
    <w:rsid w:val="0025249B"/>
    <w:rsid w:val="002524E8"/>
    <w:rsid w:val="00252758"/>
    <w:rsid w:val="002527CB"/>
    <w:rsid w:val="00252B6A"/>
    <w:rsid w:val="00252DDD"/>
    <w:rsid w:val="00253083"/>
    <w:rsid w:val="00253B62"/>
    <w:rsid w:val="00253BDD"/>
    <w:rsid w:val="00253CA3"/>
    <w:rsid w:val="00253D2E"/>
    <w:rsid w:val="002548AA"/>
    <w:rsid w:val="00256233"/>
    <w:rsid w:val="0025626B"/>
    <w:rsid w:val="0025648E"/>
    <w:rsid w:val="00256697"/>
    <w:rsid w:val="00257202"/>
    <w:rsid w:val="00257528"/>
    <w:rsid w:val="00257A77"/>
    <w:rsid w:val="00257AAE"/>
    <w:rsid w:val="00257BCB"/>
    <w:rsid w:val="00260193"/>
    <w:rsid w:val="002601E9"/>
    <w:rsid w:val="00260571"/>
    <w:rsid w:val="00260635"/>
    <w:rsid w:val="00260820"/>
    <w:rsid w:val="002612BA"/>
    <w:rsid w:val="002612BC"/>
    <w:rsid w:val="00261795"/>
    <w:rsid w:val="00261940"/>
    <w:rsid w:val="00261D8F"/>
    <w:rsid w:val="00262EA3"/>
    <w:rsid w:val="00263039"/>
    <w:rsid w:val="002635F3"/>
    <w:rsid w:val="002640C1"/>
    <w:rsid w:val="00264971"/>
    <w:rsid w:val="002652D7"/>
    <w:rsid w:val="00265397"/>
    <w:rsid w:val="00265841"/>
    <w:rsid w:val="002667E3"/>
    <w:rsid w:val="002667F1"/>
    <w:rsid w:val="00266A1B"/>
    <w:rsid w:val="00266BCF"/>
    <w:rsid w:val="0026734A"/>
    <w:rsid w:val="00267400"/>
    <w:rsid w:val="00267CBD"/>
    <w:rsid w:val="0027032F"/>
    <w:rsid w:val="002706DC"/>
    <w:rsid w:val="00270983"/>
    <w:rsid w:val="002711BD"/>
    <w:rsid w:val="002711F3"/>
    <w:rsid w:val="0027136B"/>
    <w:rsid w:val="002713E6"/>
    <w:rsid w:val="002718FC"/>
    <w:rsid w:val="00271C70"/>
    <w:rsid w:val="002722E9"/>
    <w:rsid w:val="002723A8"/>
    <w:rsid w:val="0027251B"/>
    <w:rsid w:val="002725B3"/>
    <w:rsid w:val="00272670"/>
    <w:rsid w:val="00272B60"/>
    <w:rsid w:val="00273096"/>
    <w:rsid w:val="002737AF"/>
    <w:rsid w:val="002738DE"/>
    <w:rsid w:val="00273918"/>
    <w:rsid w:val="00273980"/>
    <w:rsid w:val="00274310"/>
    <w:rsid w:val="002747D8"/>
    <w:rsid w:val="002750E4"/>
    <w:rsid w:val="0027567A"/>
    <w:rsid w:val="0027601F"/>
    <w:rsid w:val="00276B69"/>
    <w:rsid w:val="00276BEE"/>
    <w:rsid w:val="00276F4D"/>
    <w:rsid w:val="00277B86"/>
    <w:rsid w:val="00277E35"/>
    <w:rsid w:val="00277F4F"/>
    <w:rsid w:val="0028007E"/>
    <w:rsid w:val="0028040F"/>
    <w:rsid w:val="002806E2"/>
    <w:rsid w:val="002807FA"/>
    <w:rsid w:val="0028105F"/>
    <w:rsid w:val="00281568"/>
    <w:rsid w:val="00281D92"/>
    <w:rsid w:val="0028213B"/>
    <w:rsid w:val="00282890"/>
    <w:rsid w:val="00283269"/>
    <w:rsid w:val="0028362D"/>
    <w:rsid w:val="002839AC"/>
    <w:rsid w:val="002840C1"/>
    <w:rsid w:val="0028456E"/>
    <w:rsid w:val="00284974"/>
    <w:rsid w:val="00284DE4"/>
    <w:rsid w:val="00284DEB"/>
    <w:rsid w:val="00285ADB"/>
    <w:rsid w:val="00286D5F"/>
    <w:rsid w:val="0028735F"/>
    <w:rsid w:val="002879F8"/>
    <w:rsid w:val="002904BB"/>
    <w:rsid w:val="00290629"/>
    <w:rsid w:val="00291332"/>
    <w:rsid w:val="0029199A"/>
    <w:rsid w:val="00291DB2"/>
    <w:rsid w:val="002920A1"/>
    <w:rsid w:val="00292F9A"/>
    <w:rsid w:val="00293667"/>
    <w:rsid w:val="002937DD"/>
    <w:rsid w:val="002947E5"/>
    <w:rsid w:val="00294A5B"/>
    <w:rsid w:val="00294CF4"/>
    <w:rsid w:val="00296719"/>
    <w:rsid w:val="00296780"/>
    <w:rsid w:val="00296AA1"/>
    <w:rsid w:val="00296BC2"/>
    <w:rsid w:val="00296E2B"/>
    <w:rsid w:val="00297A7F"/>
    <w:rsid w:val="00297C3A"/>
    <w:rsid w:val="00297F03"/>
    <w:rsid w:val="002A02CD"/>
    <w:rsid w:val="002A06C9"/>
    <w:rsid w:val="002A0E58"/>
    <w:rsid w:val="002A0F16"/>
    <w:rsid w:val="002A1A24"/>
    <w:rsid w:val="002A1AB7"/>
    <w:rsid w:val="002A1C69"/>
    <w:rsid w:val="002A28DB"/>
    <w:rsid w:val="002A300A"/>
    <w:rsid w:val="002A30C3"/>
    <w:rsid w:val="002A3248"/>
    <w:rsid w:val="002A34FC"/>
    <w:rsid w:val="002A44B8"/>
    <w:rsid w:val="002A4651"/>
    <w:rsid w:val="002A49DD"/>
    <w:rsid w:val="002A4A70"/>
    <w:rsid w:val="002A4DDB"/>
    <w:rsid w:val="002A5277"/>
    <w:rsid w:val="002A553F"/>
    <w:rsid w:val="002A55AD"/>
    <w:rsid w:val="002A59FD"/>
    <w:rsid w:val="002A5EEF"/>
    <w:rsid w:val="002A5F2A"/>
    <w:rsid w:val="002A6F44"/>
    <w:rsid w:val="002A7461"/>
    <w:rsid w:val="002A7B2A"/>
    <w:rsid w:val="002A7BE1"/>
    <w:rsid w:val="002A7DB6"/>
    <w:rsid w:val="002B0C3D"/>
    <w:rsid w:val="002B0DCD"/>
    <w:rsid w:val="002B1255"/>
    <w:rsid w:val="002B1403"/>
    <w:rsid w:val="002B1C6B"/>
    <w:rsid w:val="002B1F8A"/>
    <w:rsid w:val="002B2740"/>
    <w:rsid w:val="002B2EFE"/>
    <w:rsid w:val="002B339C"/>
    <w:rsid w:val="002B3483"/>
    <w:rsid w:val="002B3975"/>
    <w:rsid w:val="002B3B2D"/>
    <w:rsid w:val="002B3EC4"/>
    <w:rsid w:val="002B4FD3"/>
    <w:rsid w:val="002B5926"/>
    <w:rsid w:val="002B5C0B"/>
    <w:rsid w:val="002B5E8F"/>
    <w:rsid w:val="002B623B"/>
    <w:rsid w:val="002B70A0"/>
    <w:rsid w:val="002B70AC"/>
    <w:rsid w:val="002B71B2"/>
    <w:rsid w:val="002B79AD"/>
    <w:rsid w:val="002B7A4D"/>
    <w:rsid w:val="002B7B16"/>
    <w:rsid w:val="002B7E40"/>
    <w:rsid w:val="002C0135"/>
    <w:rsid w:val="002C0A58"/>
    <w:rsid w:val="002C0D9B"/>
    <w:rsid w:val="002C1552"/>
    <w:rsid w:val="002C15FD"/>
    <w:rsid w:val="002C176A"/>
    <w:rsid w:val="002C1D6A"/>
    <w:rsid w:val="002C22A5"/>
    <w:rsid w:val="002C2ACC"/>
    <w:rsid w:val="002C2E9C"/>
    <w:rsid w:val="002C3475"/>
    <w:rsid w:val="002C34E9"/>
    <w:rsid w:val="002C3962"/>
    <w:rsid w:val="002C44A9"/>
    <w:rsid w:val="002C467A"/>
    <w:rsid w:val="002C4753"/>
    <w:rsid w:val="002C4A40"/>
    <w:rsid w:val="002C4BBF"/>
    <w:rsid w:val="002C55A2"/>
    <w:rsid w:val="002C6131"/>
    <w:rsid w:val="002C66B9"/>
    <w:rsid w:val="002C67AB"/>
    <w:rsid w:val="002C6974"/>
    <w:rsid w:val="002C700D"/>
    <w:rsid w:val="002C72CC"/>
    <w:rsid w:val="002C784E"/>
    <w:rsid w:val="002D00C7"/>
    <w:rsid w:val="002D0414"/>
    <w:rsid w:val="002D0471"/>
    <w:rsid w:val="002D0E17"/>
    <w:rsid w:val="002D1079"/>
    <w:rsid w:val="002D1F7C"/>
    <w:rsid w:val="002D2340"/>
    <w:rsid w:val="002D2FD0"/>
    <w:rsid w:val="002D4214"/>
    <w:rsid w:val="002D45EE"/>
    <w:rsid w:val="002D5165"/>
    <w:rsid w:val="002D529E"/>
    <w:rsid w:val="002D52F3"/>
    <w:rsid w:val="002D5FD9"/>
    <w:rsid w:val="002D601D"/>
    <w:rsid w:val="002D6E4F"/>
    <w:rsid w:val="002D7D53"/>
    <w:rsid w:val="002D7F7B"/>
    <w:rsid w:val="002E0938"/>
    <w:rsid w:val="002E0AED"/>
    <w:rsid w:val="002E0F2D"/>
    <w:rsid w:val="002E0F58"/>
    <w:rsid w:val="002E10D3"/>
    <w:rsid w:val="002E193D"/>
    <w:rsid w:val="002E1E67"/>
    <w:rsid w:val="002E236E"/>
    <w:rsid w:val="002E2F0D"/>
    <w:rsid w:val="002E3667"/>
    <w:rsid w:val="002E3912"/>
    <w:rsid w:val="002E3BED"/>
    <w:rsid w:val="002E3F2B"/>
    <w:rsid w:val="002E47B4"/>
    <w:rsid w:val="002E4C41"/>
    <w:rsid w:val="002E4F95"/>
    <w:rsid w:val="002E4FDD"/>
    <w:rsid w:val="002E60F4"/>
    <w:rsid w:val="002E62D7"/>
    <w:rsid w:val="002E6918"/>
    <w:rsid w:val="002E69EB"/>
    <w:rsid w:val="002E6D94"/>
    <w:rsid w:val="002E76D7"/>
    <w:rsid w:val="002E7DAF"/>
    <w:rsid w:val="002E7FED"/>
    <w:rsid w:val="002F0368"/>
    <w:rsid w:val="002F0D8B"/>
    <w:rsid w:val="002F13BF"/>
    <w:rsid w:val="002F1F90"/>
    <w:rsid w:val="002F28BF"/>
    <w:rsid w:val="002F2DA5"/>
    <w:rsid w:val="002F3B2A"/>
    <w:rsid w:val="002F3EC4"/>
    <w:rsid w:val="002F427C"/>
    <w:rsid w:val="002F42A3"/>
    <w:rsid w:val="002F43E2"/>
    <w:rsid w:val="002F4730"/>
    <w:rsid w:val="002F4790"/>
    <w:rsid w:val="002F4889"/>
    <w:rsid w:val="002F4BA7"/>
    <w:rsid w:val="002F4D2A"/>
    <w:rsid w:val="002F52B7"/>
    <w:rsid w:val="002F58E1"/>
    <w:rsid w:val="002F5B81"/>
    <w:rsid w:val="002F5F13"/>
    <w:rsid w:val="002F68C1"/>
    <w:rsid w:val="002F6DB8"/>
    <w:rsid w:val="002F708D"/>
    <w:rsid w:val="002F71CB"/>
    <w:rsid w:val="002F736E"/>
    <w:rsid w:val="002F74F1"/>
    <w:rsid w:val="002F79AA"/>
    <w:rsid w:val="002F7D57"/>
    <w:rsid w:val="002F7E3D"/>
    <w:rsid w:val="00300317"/>
    <w:rsid w:val="0030091A"/>
    <w:rsid w:val="00300B59"/>
    <w:rsid w:val="00300D15"/>
    <w:rsid w:val="00300EDA"/>
    <w:rsid w:val="0030101C"/>
    <w:rsid w:val="00301855"/>
    <w:rsid w:val="00302259"/>
    <w:rsid w:val="0030428A"/>
    <w:rsid w:val="0030433A"/>
    <w:rsid w:val="00304484"/>
    <w:rsid w:val="00305043"/>
    <w:rsid w:val="0030525E"/>
    <w:rsid w:val="00305959"/>
    <w:rsid w:val="00305CFA"/>
    <w:rsid w:val="00305DD6"/>
    <w:rsid w:val="00306B4C"/>
    <w:rsid w:val="00306E29"/>
    <w:rsid w:val="00307F49"/>
    <w:rsid w:val="003100E1"/>
    <w:rsid w:val="0031080D"/>
    <w:rsid w:val="003109F3"/>
    <w:rsid w:val="00310DD7"/>
    <w:rsid w:val="003116BB"/>
    <w:rsid w:val="0031190B"/>
    <w:rsid w:val="00311C99"/>
    <w:rsid w:val="00311CE6"/>
    <w:rsid w:val="00311E64"/>
    <w:rsid w:val="00311EDE"/>
    <w:rsid w:val="00312431"/>
    <w:rsid w:val="00313015"/>
    <w:rsid w:val="0031311E"/>
    <w:rsid w:val="00313706"/>
    <w:rsid w:val="00313BD3"/>
    <w:rsid w:val="00313C9B"/>
    <w:rsid w:val="0031451A"/>
    <w:rsid w:val="00314611"/>
    <w:rsid w:val="003147F1"/>
    <w:rsid w:val="00314C73"/>
    <w:rsid w:val="0031539C"/>
    <w:rsid w:val="00315CC5"/>
    <w:rsid w:val="00315E4C"/>
    <w:rsid w:val="0031703B"/>
    <w:rsid w:val="00317420"/>
    <w:rsid w:val="00317B48"/>
    <w:rsid w:val="003205DD"/>
    <w:rsid w:val="0032069E"/>
    <w:rsid w:val="00320D73"/>
    <w:rsid w:val="00320E01"/>
    <w:rsid w:val="00320F63"/>
    <w:rsid w:val="003210D9"/>
    <w:rsid w:val="003226C4"/>
    <w:rsid w:val="00322C1F"/>
    <w:rsid w:val="00322C26"/>
    <w:rsid w:val="003236E6"/>
    <w:rsid w:val="00323E4E"/>
    <w:rsid w:val="00324310"/>
    <w:rsid w:val="00325733"/>
    <w:rsid w:val="003263B0"/>
    <w:rsid w:val="00326401"/>
    <w:rsid w:val="0032656C"/>
    <w:rsid w:val="00327047"/>
    <w:rsid w:val="0033090B"/>
    <w:rsid w:val="00331116"/>
    <w:rsid w:val="00331289"/>
    <w:rsid w:val="0033199F"/>
    <w:rsid w:val="00331BBF"/>
    <w:rsid w:val="00331D00"/>
    <w:rsid w:val="00332225"/>
    <w:rsid w:val="003322C0"/>
    <w:rsid w:val="00332A76"/>
    <w:rsid w:val="00332CA4"/>
    <w:rsid w:val="00332EE3"/>
    <w:rsid w:val="00332FA5"/>
    <w:rsid w:val="0033370A"/>
    <w:rsid w:val="003337C3"/>
    <w:rsid w:val="003337FE"/>
    <w:rsid w:val="00334DAB"/>
    <w:rsid w:val="0033545F"/>
    <w:rsid w:val="00335644"/>
    <w:rsid w:val="00336093"/>
    <w:rsid w:val="003373A0"/>
    <w:rsid w:val="00340E83"/>
    <w:rsid w:val="00340EFA"/>
    <w:rsid w:val="003410C7"/>
    <w:rsid w:val="00341A07"/>
    <w:rsid w:val="00341F14"/>
    <w:rsid w:val="003424A7"/>
    <w:rsid w:val="00342E97"/>
    <w:rsid w:val="0034310D"/>
    <w:rsid w:val="00344492"/>
    <w:rsid w:val="00344A62"/>
    <w:rsid w:val="00344E7B"/>
    <w:rsid w:val="00345009"/>
    <w:rsid w:val="00345938"/>
    <w:rsid w:val="00346499"/>
    <w:rsid w:val="0034727B"/>
    <w:rsid w:val="003476DD"/>
    <w:rsid w:val="00347907"/>
    <w:rsid w:val="00347A7F"/>
    <w:rsid w:val="003514A2"/>
    <w:rsid w:val="00351A80"/>
    <w:rsid w:val="00351BD2"/>
    <w:rsid w:val="00352206"/>
    <w:rsid w:val="003526A2"/>
    <w:rsid w:val="00352B3E"/>
    <w:rsid w:val="00353D1D"/>
    <w:rsid w:val="0035553E"/>
    <w:rsid w:val="003556C2"/>
    <w:rsid w:val="00355D27"/>
    <w:rsid w:val="0035616F"/>
    <w:rsid w:val="003562BB"/>
    <w:rsid w:val="00356DA4"/>
    <w:rsid w:val="00357685"/>
    <w:rsid w:val="00360074"/>
    <w:rsid w:val="00360133"/>
    <w:rsid w:val="003605F1"/>
    <w:rsid w:val="003607D5"/>
    <w:rsid w:val="00360DAE"/>
    <w:rsid w:val="003612A2"/>
    <w:rsid w:val="00361ACD"/>
    <w:rsid w:val="00361B96"/>
    <w:rsid w:val="00361F7F"/>
    <w:rsid w:val="00361FCB"/>
    <w:rsid w:val="003623DA"/>
    <w:rsid w:val="00362938"/>
    <w:rsid w:val="00363286"/>
    <w:rsid w:val="00363A5D"/>
    <w:rsid w:val="00363C03"/>
    <w:rsid w:val="00363D23"/>
    <w:rsid w:val="00364590"/>
    <w:rsid w:val="00364667"/>
    <w:rsid w:val="00364A8C"/>
    <w:rsid w:val="00364DEA"/>
    <w:rsid w:val="00364EA4"/>
    <w:rsid w:val="00364F98"/>
    <w:rsid w:val="00365A96"/>
    <w:rsid w:val="00365B42"/>
    <w:rsid w:val="00365C91"/>
    <w:rsid w:val="00366271"/>
    <w:rsid w:val="00366426"/>
    <w:rsid w:val="0036785F"/>
    <w:rsid w:val="00370CE9"/>
    <w:rsid w:val="00371011"/>
    <w:rsid w:val="00371381"/>
    <w:rsid w:val="00371C12"/>
    <w:rsid w:val="00372425"/>
    <w:rsid w:val="003728AC"/>
    <w:rsid w:val="003728B8"/>
    <w:rsid w:val="003729EB"/>
    <w:rsid w:val="00372E56"/>
    <w:rsid w:val="003731A5"/>
    <w:rsid w:val="003732D5"/>
    <w:rsid w:val="003735FD"/>
    <w:rsid w:val="003739A6"/>
    <w:rsid w:val="003740B3"/>
    <w:rsid w:val="0037443D"/>
    <w:rsid w:val="00374469"/>
    <w:rsid w:val="0037478F"/>
    <w:rsid w:val="00374E51"/>
    <w:rsid w:val="00375201"/>
    <w:rsid w:val="00375A86"/>
    <w:rsid w:val="0037613B"/>
    <w:rsid w:val="00376704"/>
    <w:rsid w:val="00376785"/>
    <w:rsid w:val="003801E6"/>
    <w:rsid w:val="003811DE"/>
    <w:rsid w:val="003819E8"/>
    <w:rsid w:val="00382433"/>
    <w:rsid w:val="0038255E"/>
    <w:rsid w:val="003825A5"/>
    <w:rsid w:val="00382BE3"/>
    <w:rsid w:val="00382BEC"/>
    <w:rsid w:val="003830B9"/>
    <w:rsid w:val="003836A4"/>
    <w:rsid w:val="00383BD1"/>
    <w:rsid w:val="00383C0C"/>
    <w:rsid w:val="00383FC2"/>
    <w:rsid w:val="00384A73"/>
    <w:rsid w:val="00384F13"/>
    <w:rsid w:val="00386092"/>
    <w:rsid w:val="0038627D"/>
    <w:rsid w:val="00386320"/>
    <w:rsid w:val="00386D2F"/>
    <w:rsid w:val="003872B3"/>
    <w:rsid w:val="003876B2"/>
    <w:rsid w:val="003879C5"/>
    <w:rsid w:val="00387C05"/>
    <w:rsid w:val="00387C78"/>
    <w:rsid w:val="00390367"/>
    <w:rsid w:val="00390955"/>
    <w:rsid w:val="00390BE5"/>
    <w:rsid w:val="00390CC5"/>
    <w:rsid w:val="0039103E"/>
    <w:rsid w:val="003916A8"/>
    <w:rsid w:val="00392DF2"/>
    <w:rsid w:val="00392E48"/>
    <w:rsid w:val="00393143"/>
    <w:rsid w:val="00393318"/>
    <w:rsid w:val="00393444"/>
    <w:rsid w:val="00393B31"/>
    <w:rsid w:val="00393BDA"/>
    <w:rsid w:val="003942F4"/>
    <w:rsid w:val="003945C8"/>
    <w:rsid w:val="00394880"/>
    <w:rsid w:val="00394A47"/>
    <w:rsid w:val="0039521D"/>
    <w:rsid w:val="0039528C"/>
    <w:rsid w:val="00395309"/>
    <w:rsid w:val="00395EFB"/>
    <w:rsid w:val="00396593"/>
    <w:rsid w:val="003965D5"/>
    <w:rsid w:val="003966AA"/>
    <w:rsid w:val="00396B1C"/>
    <w:rsid w:val="0039709A"/>
    <w:rsid w:val="00397632"/>
    <w:rsid w:val="00397A2D"/>
    <w:rsid w:val="00397A3E"/>
    <w:rsid w:val="00397A94"/>
    <w:rsid w:val="00397AEC"/>
    <w:rsid w:val="00397C01"/>
    <w:rsid w:val="00397CB4"/>
    <w:rsid w:val="00397F9F"/>
    <w:rsid w:val="003A0021"/>
    <w:rsid w:val="003A0621"/>
    <w:rsid w:val="003A06E8"/>
    <w:rsid w:val="003A082C"/>
    <w:rsid w:val="003A248A"/>
    <w:rsid w:val="003A3470"/>
    <w:rsid w:val="003A3479"/>
    <w:rsid w:val="003A3549"/>
    <w:rsid w:val="003A3EC8"/>
    <w:rsid w:val="003A4341"/>
    <w:rsid w:val="003A497A"/>
    <w:rsid w:val="003A4A11"/>
    <w:rsid w:val="003A5503"/>
    <w:rsid w:val="003A55B9"/>
    <w:rsid w:val="003A5851"/>
    <w:rsid w:val="003A5E00"/>
    <w:rsid w:val="003A65D5"/>
    <w:rsid w:val="003A6BF6"/>
    <w:rsid w:val="003A704C"/>
    <w:rsid w:val="003A7143"/>
    <w:rsid w:val="003A76AD"/>
    <w:rsid w:val="003A7989"/>
    <w:rsid w:val="003A7FA2"/>
    <w:rsid w:val="003B000E"/>
    <w:rsid w:val="003B0740"/>
    <w:rsid w:val="003B07AA"/>
    <w:rsid w:val="003B0C61"/>
    <w:rsid w:val="003B1111"/>
    <w:rsid w:val="003B1636"/>
    <w:rsid w:val="003B165C"/>
    <w:rsid w:val="003B1D03"/>
    <w:rsid w:val="003B1DFD"/>
    <w:rsid w:val="003B2345"/>
    <w:rsid w:val="003B26A7"/>
    <w:rsid w:val="003B3110"/>
    <w:rsid w:val="003B31EB"/>
    <w:rsid w:val="003B32F5"/>
    <w:rsid w:val="003B342C"/>
    <w:rsid w:val="003B355D"/>
    <w:rsid w:val="003B3B77"/>
    <w:rsid w:val="003B405F"/>
    <w:rsid w:val="003B4C63"/>
    <w:rsid w:val="003B4D23"/>
    <w:rsid w:val="003B530B"/>
    <w:rsid w:val="003B542D"/>
    <w:rsid w:val="003B600A"/>
    <w:rsid w:val="003B670E"/>
    <w:rsid w:val="003C0888"/>
    <w:rsid w:val="003C1558"/>
    <w:rsid w:val="003C155A"/>
    <w:rsid w:val="003C21DE"/>
    <w:rsid w:val="003C23F1"/>
    <w:rsid w:val="003C2409"/>
    <w:rsid w:val="003C240F"/>
    <w:rsid w:val="003C264B"/>
    <w:rsid w:val="003C2778"/>
    <w:rsid w:val="003C2ABB"/>
    <w:rsid w:val="003C2C10"/>
    <w:rsid w:val="003C2C77"/>
    <w:rsid w:val="003C2FE6"/>
    <w:rsid w:val="003C357E"/>
    <w:rsid w:val="003C3AED"/>
    <w:rsid w:val="003C46AC"/>
    <w:rsid w:val="003C4F6F"/>
    <w:rsid w:val="003C5048"/>
    <w:rsid w:val="003C5195"/>
    <w:rsid w:val="003C5499"/>
    <w:rsid w:val="003C608C"/>
    <w:rsid w:val="003C6199"/>
    <w:rsid w:val="003C6AE0"/>
    <w:rsid w:val="003C74A5"/>
    <w:rsid w:val="003C795D"/>
    <w:rsid w:val="003C7C57"/>
    <w:rsid w:val="003C7F3B"/>
    <w:rsid w:val="003D0131"/>
    <w:rsid w:val="003D0C73"/>
    <w:rsid w:val="003D0E44"/>
    <w:rsid w:val="003D1316"/>
    <w:rsid w:val="003D166A"/>
    <w:rsid w:val="003D17E1"/>
    <w:rsid w:val="003D183E"/>
    <w:rsid w:val="003D1BAF"/>
    <w:rsid w:val="003D1D7D"/>
    <w:rsid w:val="003D2A67"/>
    <w:rsid w:val="003D2D00"/>
    <w:rsid w:val="003D3F4E"/>
    <w:rsid w:val="003D42CC"/>
    <w:rsid w:val="003D4684"/>
    <w:rsid w:val="003D47B6"/>
    <w:rsid w:val="003D49C8"/>
    <w:rsid w:val="003D4DDC"/>
    <w:rsid w:val="003D5422"/>
    <w:rsid w:val="003D554F"/>
    <w:rsid w:val="003D566F"/>
    <w:rsid w:val="003D6C3F"/>
    <w:rsid w:val="003D6F3A"/>
    <w:rsid w:val="003D78FA"/>
    <w:rsid w:val="003D790A"/>
    <w:rsid w:val="003D7B18"/>
    <w:rsid w:val="003E00AA"/>
    <w:rsid w:val="003E14A8"/>
    <w:rsid w:val="003E27B6"/>
    <w:rsid w:val="003E2D53"/>
    <w:rsid w:val="003E2E55"/>
    <w:rsid w:val="003E30EE"/>
    <w:rsid w:val="003E3654"/>
    <w:rsid w:val="003E39CB"/>
    <w:rsid w:val="003E4B5A"/>
    <w:rsid w:val="003E4FEC"/>
    <w:rsid w:val="003E5456"/>
    <w:rsid w:val="003E5591"/>
    <w:rsid w:val="003E5BFB"/>
    <w:rsid w:val="003E6044"/>
    <w:rsid w:val="003E6947"/>
    <w:rsid w:val="003E7040"/>
    <w:rsid w:val="003E751A"/>
    <w:rsid w:val="003E7A5B"/>
    <w:rsid w:val="003E7BB4"/>
    <w:rsid w:val="003E7C25"/>
    <w:rsid w:val="003E7FF4"/>
    <w:rsid w:val="003F0A41"/>
    <w:rsid w:val="003F0C09"/>
    <w:rsid w:val="003F100C"/>
    <w:rsid w:val="003F10EB"/>
    <w:rsid w:val="003F2038"/>
    <w:rsid w:val="003F221A"/>
    <w:rsid w:val="003F278E"/>
    <w:rsid w:val="003F3E88"/>
    <w:rsid w:val="003F4043"/>
    <w:rsid w:val="003F471C"/>
    <w:rsid w:val="003F4CEF"/>
    <w:rsid w:val="003F53CE"/>
    <w:rsid w:val="003F544A"/>
    <w:rsid w:val="003F5771"/>
    <w:rsid w:val="003F581F"/>
    <w:rsid w:val="003F58CB"/>
    <w:rsid w:val="003F5A39"/>
    <w:rsid w:val="003F62AE"/>
    <w:rsid w:val="003F6445"/>
    <w:rsid w:val="003F6865"/>
    <w:rsid w:val="003F6F48"/>
    <w:rsid w:val="003F6F7D"/>
    <w:rsid w:val="003F7270"/>
    <w:rsid w:val="003F73F9"/>
    <w:rsid w:val="003F7444"/>
    <w:rsid w:val="003F7957"/>
    <w:rsid w:val="004007BC"/>
    <w:rsid w:val="0040156B"/>
    <w:rsid w:val="004016DD"/>
    <w:rsid w:val="00401895"/>
    <w:rsid w:val="00402A33"/>
    <w:rsid w:val="00402BA5"/>
    <w:rsid w:val="00402D64"/>
    <w:rsid w:val="00402E84"/>
    <w:rsid w:val="004031CA"/>
    <w:rsid w:val="0040320C"/>
    <w:rsid w:val="00403E0F"/>
    <w:rsid w:val="00403E76"/>
    <w:rsid w:val="0040482F"/>
    <w:rsid w:val="00405438"/>
    <w:rsid w:val="0040543F"/>
    <w:rsid w:val="00405A1A"/>
    <w:rsid w:val="0040605D"/>
    <w:rsid w:val="0040631F"/>
    <w:rsid w:val="00406EC4"/>
    <w:rsid w:val="004079C6"/>
    <w:rsid w:val="00407C3A"/>
    <w:rsid w:val="004105DF"/>
    <w:rsid w:val="00410F8F"/>
    <w:rsid w:val="004114F1"/>
    <w:rsid w:val="00411A87"/>
    <w:rsid w:val="00411DD0"/>
    <w:rsid w:val="004120AA"/>
    <w:rsid w:val="00412292"/>
    <w:rsid w:val="0041275E"/>
    <w:rsid w:val="00412DD3"/>
    <w:rsid w:val="00412E78"/>
    <w:rsid w:val="0041338D"/>
    <w:rsid w:val="00413E14"/>
    <w:rsid w:val="00413E5B"/>
    <w:rsid w:val="00413F4B"/>
    <w:rsid w:val="00414608"/>
    <w:rsid w:val="00414972"/>
    <w:rsid w:val="004149F8"/>
    <w:rsid w:val="00414B47"/>
    <w:rsid w:val="00414D67"/>
    <w:rsid w:val="004150A0"/>
    <w:rsid w:val="0041568A"/>
    <w:rsid w:val="00415784"/>
    <w:rsid w:val="0041629D"/>
    <w:rsid w:val="004163B4"/>
    <w:rsid w:val="0041660A"/>
    <w:rsid w:val="004169EA"/>
    <w:rsid w:val="00416B80"/>
    <w:rsid w:val="00416E7F"/>
    <w:rsid w:val="00417313"/>
    <w:rsid w:val="00417473"/>
    <w:rsid w:val="00420157"/>
    <w:rsid w:val="00420309"/>
    <w:rsid w:val="00420BB1"/>
    <w:rsid w:val="00420DE6"/>
    <w:rsid w:val="00421649"/>
    <w:rsid w:val="004216CB"/>
    <w:rsid w:val="00421B86"/>
    <w:rsid w:val="00422CDA"/>
    <w:rsid w:val="00422DE0"/>
    <w:rsid w:val="0042366C"/>
    <w:rsid w:val="004236E7"/>
    <w:rsid w:val="0042378A"/>
    <w:rsid w:val="00423A01"/>
    <w:rsid w:val="00423A29"/>
    <w:rsid w:val="00423B8F"/>
    <w:rsid w:val="00424032"/>
    <w:rsid w:val="00424C80"/>
    <w:rsid w:val="00424FF8"/>
    <w:rsid w:val="004263D9"/>
    <w:rsid w:val="00426C1D"/>
    <w:rsid w:val="00430443"/>
    <w:rsid w:val="00430C22"/>
    <w:rsid w:val="00430DB2"/>
    <w:rsid w:val="00431171"/>
    <w:rsid w:val="004315BA"/>
    <w:rsid w:val="004319D7"/>
    <w:rsid w:val="00431A0E"/>
    <w:rsid w:val="00432B9A"/>
    <w:rsid w:val="0043365F"/>
    <w:rsid w:val="00433E1E"/>
    <w:rsid w:val="00433EB5"/>
    <w:rsid w:val="004342AC"/>
    <w:rsid w:val="00434318"/>
    <w:rsid w:val="004346C0"/>
    <w:rsid w:val="00434FDB"/>
    <w:rsid w:val="004350EF"/>
    <w:rsid w:val="0043578F"/>
    <w:rsid w:val="004357E4"/>
    <w:rsid w:val="00436185"/>
    <w:rsid w:val="004364C9"/>
    <w:rsid w:val="00436C05"/>
    <w:rsid w:val="00436F4F"/>
    <w:rsid w:val="00437088"/>
    <w:rsid w:val="0043715E"/>
    <w:rsid w:val="0043724C"/>
    <w:rsid w:val="00437F87"/>
    <w:rsid w:val="00440094"/>
    <w:rsid w:val="00440ACA"/>
    <w:rsid w:val="00440E1C"/>
    <w:rsid w:val="00440EBB"/>
    <w:rsid w:val="004415FE"/>
    <w:rsid w:val="004418E8"/>
    <w:rsid w:val="00441B2A"/>
    <w:rsid w:val="00441C66"/>
    <w:rsid w:val="00442175"/>
    <w:rsid w:val="004423E2"/>
    <w:rsid w:val="00442A84"/>
    <w:rsid w:val="00442CD5"/>
    <w:rsid w:val="00442DA3"/>
    <w:rsid w:val="004432DC"/>
    <w:rsid w:val="004432E8"/>
    <w:rsid w:val="00444799"/>
    <w:rsid w:val="004449BD"/>
    <w:rsid w:val="00444F36"/>
    <w:rsid w:val="0044509C"/>
    <w:rsid w:val="00446995"/>
    <w:rsid w:val="004469B1"/>
    <w:rsid w:val="00446A5A"/>
    <w:rsid w:val="00446E15"/>
    <w:rsid w:val="004470EF"/>
    <w:rsid w:val="00447C19"/>
    <w:rsid w:val="004500AA"/>
    <w:rsid w:val="00450A9F"/>
    <w:rsid w:val="00450C6C"/>
    <w:rsid w:val="00451349"/>
    <w:rsid w:val="00451BBA"/>
    <w:rsid w:val="004522E6"/>
    <w:rsid w:val="0045242C"/>
    <w:rsid w:val="004529C0"/>
    <w:rsid w:val="00453150"/>
    <w:rsid w:val="004535F9"/>
    <w:rsid w:val="00453639"/>
    <w:rsid w:val="00453872"/>
    <w:rsid w:val="00453979"/>
    <w:rsid w:val="00453CB3"/>
    <w:rsid w:val="00455330"/>
    <w:rsid w:val="004553D3"/>
    <w:rsid w:val="004553E2"/>
    <w:rsid w:val="00455420"/>
    <w:rsid w:val="00455448"/>
    <w:rsid w:val="004557F9"/>
    <w:rsid w:val="00455D11"/>
    <w:rsid w:val="00455F52"/>
    <w:rsid w:val="00456692"/>
    <w:rsid w:val="004569F9"/>
    <w:rsid w:val="00457B8F"/>
    <w:rsid w:val="00460BF2"/>
    <w:rsid w:val="00460EBB"/>
    <w:rsid w:val="004617CA"/>
    <w:rsid w:val="00461CD4"/>
    <w:rsid w:val="00461DDB"/>
    <w:rsid w:val="004622C4"/>
    <w:rsid w:val="00462327"/>
    <w:rsid w:val="00462419"/>
    <w:rsid w:val="004627F7"/>
    <w:rsid w:val="00462C36"/>
    <w:rsid w:val="00462E6F"/>
    <w:rsid w:val="00463259"/>
    <w:rsid w:val="0046348F"/>
    <w:rsid w:val="004634AB"/>
    <w:rsid w:val="00463AE9"/>
    <w:rsid w:val="004641F9"/>
    <w:rsid w:val="0046423E"/>
    <w:rsid w:val="004645BC"/>
    <w:rsid w:val="00464A2C"/>
    <w:rsid w:val="004650EA"/>
    <w:rsid w:val="004657C6"/>
    <w:rsid w:val="00466628"/>
    <w:rsid w:val="0046696E"/>
    <w:rsid w:val="00466E00"/>
    <w:rsid w:val="004676DD"/>
    <w:rsid w:val="00467796"/>
    <w:rsid w:val="00470185"/>
    <w:rsid w:val="00470833"/>
    <w:rsid w:val="0047101C"/>
    <w:rsid w:val="00471546"/>
    <w:rsid w:val="00471ABE"/>
    <w:rsid w:val="00471AE1"/>
    <w:rsid w:val="00471B77"/>
    <w:rsid w:val="00471FF5"/>
    <w:rsid w:val="00472880"/>
    <w:rsid w:val="00473194"/>
    <w:rsid w:val="00473884"/>
    <w:rsid w:val="004738A7"/>
    <w:rsid w:val="00473B06"/>
    <w:rsid w:val="0047424B"/>
    <w:rsid w:val="00474267"/>
    <w:rsid w:val="004746A2"/>
    <w:rsid w:val="00474B31"/>
    <w:rsid w:val="00474C19"/>
    <w:rsid w:val="00474C8D"/>
    <w:rsid w:val="004763CD"/>
    <w:rsid w:val="00476AA3"/>
    <w:rsid w:val="00476CB8"/>
    <w:rsid w:val="00476D92"/>
    <w:rsid w:val="004775FB"/>
    <w:rsid w:val="004776E8"/>
    <w:rsid w:val="00477A1B"/>
    <w:rsid w:val="00477A8F"/>
    <w:rsid w:val="00477CDE"/>
    <w:rsid w:val="00477DD4"/>
    <w:rsid w:val="00480073"/>
    <w:rsid w:val="00481C55"/>
    <w:rsid w:val="00482306"/>
    <w:rsid w:val="0048262D"/>
    <w:rsid w:val="004827FD"/>
    <w:rsid w:val="00482AEE"/>
    <w:rsid w:val="0048366D"/>
    <w:rsid w:val="004837AC"/>
    <w:rsid w:val="004837D8"/>
    <w:rsid w:val="00483B72"/>
    <w:rsid w:val="00483CD9"/>
    <w:rsid w:val="004851E4"/>
    <w:rsid w:val="004855A6"/>
    <w:rsid w:val="00485A30"/>
    <w:rsid w:val="00485DF6"/>
    <w:rsid w:val="00485F0A"/>
    <w:rsid w:val="00485F9F"/>
    <w:rsid w:val="0048677F"/>
    <w:rsid w:val="00486CE3"/>
    <w:rsid w:val="004878C3"/>
    <w:rsid w:val="00490263"/>
    <w:rsid w:val="00490628"/>
    <w:rsid w:val="00490BEA"/>
    <w:rsid w:val="00490FA5"/>
    <w:rsid w:val="00491FC5"/>
    <w:rsid w:val="00492558"/>
    <w:rsid w:val="0049313D"/>
    <w:rsid w:val="0049332E"/>
    <w:rsid w:val="00493694"/>
    <w:rsid w:val="004937ED"/>
    <w:rsid w:val="00493C85"/>
    <w:rsid w:val="00493DE1"/>
    <w:rsid w:val="004946F1"/>
    <w:rsid w:val="00494F43"/>
    <w:rsid w:val="00495B34"/>
    <w:rsid w:val="00495B83"/>
    <w:rsid w:val="00495C13"/>
    <w:rsid w:val="00495C74"/>
    <w:rsid w:val="00495FCA"/>
    <w:rsid w:val="00496739"/>
    <w:rsid w:val="004973B9"/>
    <w:rsid w:val="0049794C"/>
    <w:rsid w:val="00497BBA"/>
    <w:rsid w:val="004A016E"/>
    <w:rsid w:val="004A03F1"/>
    <w:rsid w:val="004A04D0"/>
    <w:rsid w:val="004A0501"/>
    <w:rsid w:val="004A0723"/>
    <w:rsid w:val="004A10E9"/>
    <w:rsid w:val="004A177C"/>
    <w:rsid w:val="004A2156"/>
    <w:rsid w:val="004A2CCC"/>
    <w:rsid w:val="004A32C1"/>
    <w:rsid w:val="004A3409"/>
    <w:rsid w:val="004A35EC"/>
    <w:rsid w:val="004A3911"/>
    <w:rsid w:val="004A3BF2"/>
    <w:rsid w:val="004A3D2B"/>
    <w:rsid w:val="004A3F5F"/>
    <w:rsid w:val="004A3F62"/>
    <w:rsid w:val="004A4552"/>
    <w:rsid w:val="004A50DB"/>
    <w:rsid w:val="004A538B"/>
    <w:rsid w:val="004A5413"/>
    <w:rsid w:val="004A577F"/>
    <w:rsid w:val="004A63ED"/>
    <w:rsid w:val="004A6846"/>
    <w:rsid w:val="004A6CC5"/>
    <w:rsid w:val="004A7012"/>
    <w:rsid w:val="004A7B22"/>
    <w:rsid w:val="004A7DE6"/>
    <w:rsid w:val="004A7E55"/>
    <w:rsid w:val="004B0038"/>
    <w:rsid w:val="004B0616"/>
    <w:rsid w:val="004B0778"/>
    <w:rsid w:val="004B17E7"/>
    <w:rsid w:val="004B1AFF"/>
    <w:rsid w:val="004B1E6C"/>
    <w:rsid w:val="004B1F3A"/>
    <w:rsid w:val="004B1F3E"/>
    <w:rsid w:val="004B398D"/>
    <w:rsid w:val="004B3A15"/>
    <w:rsid w:val="004B3DD9"/>
    <w:rsid w:val="004B401D"/>
    <w:rsid w:val="004B4331"/>
    <w:rsid w:val="004B4511"/>
    <w:rsid w:val="004B4B24"/>
    <w:rsid w:val="004B4ED2"/>
    <w:rsid w:val="004B501D"/>
    <w:rsid w:val="004B5524"/>
    <w:rsid w:val="004B5644"/>
    <w:rsid w:val="004B61EB"/>
    <w:rsid w:val="004B64BE"/>
    <w:rsid w:val="004B65BB"/>
    <w:rsid w:val="004B65F1"/>
    <w:rsid w:val="004B6DDB"/>
    <w:rsid w:val="004B6F70"/>
    <w:rsid w:val="004B7120"/>
    <w:rsid w:val="004B7999"/>
    <w:rsid w:val="004B7B39"/>
    <w:rsid w:val="004C0820"/>
    <w:rsid w:val="004C0873"/>
    <w:rsid w:val="004C0F1A"/>
    <w:rsid w:val="004C1205"/>
    <w:rsid w:val="004C17A0"/>
    <w:rsid w:val="004C1970"/>
    <w:rsid w:val="004C1BF2"/>
    <w:rsid w:val="004C25FB"/>
    <w:rsid w:val="004C2721"/>
    <w:rsid w:val="004C2ED5"/>
    <w:rsid w:val="004C38CE"/>
    <w:rsid w:val="004C39B2"/>
    <w:rsid w:val="004C3A35"/>
    <w:rsid w:val="004C3A54"/>
    <w:rsid w:val="004C3BDC"/>
    <w:rsid w:val="004C3CE4"/>
    <w:rsid w:val="004C43B3"/>
    <w:rsid w:val="004C4770"/>
    <w:rsid w:val="004C49DB"/>
    <w:rsid w:val="004C4B4F"/>
    <w:rsid w:val="004C4C8D"/>
    <w:rsid w:val="004C5296"/>
    <w:rsid w:val="004C5563"/>
    <w:rsid w:val="004C557D"/>
    <w:rsid w:val="004C5847"/>
    <w:rsid w:val="004C5866"/>
    <w:rsid w:val="004C5924"/>
    <w:rsid w:val="004C632F"/>
    <w:rsid w:val="004C720A"/>
    <w:rsid w:val="004C7FB2"/>
    <w:rsid w:val="004D0614"/>
    <w:rsid w:val="004D08C2"/>
    <w:rsid w:val="004D0AEC"/>
    <w:rsid w:val="004D0E16"/>
    <w:rsid w:val="004D1469"/>
    <w:rsid w:val="004D1833"/>
    <w:rsid w:val="004D18A2"/>
    <w:rsid w:val="004D18CE"/>
    <w:rsid w:val="004D195F"/>
    <w:rsid w:val="004D22B4"/>
    <w:rsid w:val="004D259D"/>
    <w:rsid w:val="004D26AF"/>
    <w:rsid w:val="004D2E10"/>
    <w:rsid w:val="004D3193"/>
    <w:rsid w:val="004D344B"/>
    <w:rsid w:val="004D36CD"/>
    <w:rsid w:val="004D3EA9"/>
    <w:rsid w:val="004D4B54"/>
    <w:rsid w:val="004D54B3"/>
    <w:rsid w:val="004D65B2"/>
    <w:rsid w:val="004D67BD"/>
    <w:rsid w:val="004D6C57"/>
    <w:rsid w:val="004D701F"/>
    <w:rsid w:val="004D733E"/>
    <w:rsid w:val="004D78CC"/>
    <w:rsid w:val="004E058D"/>
    <w:rsid w:val="004E0AF0"/>
    <w:rsid w:val="004E0C1C"/>
    <w:rsid w:val="004E0C29"/>
    <w:rsid w:val="004E23C1"/>
    <w:rsid w:val="004E259A"/>
    <w:rsid w:val="004E293D"/>
    <w:rsid w:val="004E34A5"/>
    <w:rsid w:val="004E3A57"/>
    <w:rsid w:val="004E415A"/>
    <w:rsid w:val="004E49E0"/>
    <w:rsid w:val="004E4B3B"/>
    <w:rsid w:val="004E5005"/>
    <w:rsid w:val="004E539F"/>
    <w:rsid w:val="004E53EF"/>
    <w:rsid w:val="004E57E1"/>
    <w:rsid w:val="004E6123"/>
    <w:rsid w:val="004E6B90"/>
    <w:rsid w:val="004E73AE"/>
    <w:rsid w:val="004E74A0"/>
    <w:rsid w:val="004F0055"/>
    <w:rsid w:val="004F0D6C"/>
    <w:rsid w:val="004F0DDA"/>
    <w:rsid w:val="004F1520"/>
    <w:rsid w:val="004F16B5"/>
    <w:rsid w:val="004F1D29"/>
    <w:rsid w:val="004F20E4"/>
    <w:rsid w:val="004F23F0"/>
    <w:rsid w:val="004F34CD"/>
    <w:rsid w:val="004F4B13"/>
    <w:rsid w:val="004F4B35"/>
    <w:rsid w:val="004F4EC8"/>
    <w:rsid w:val="004F4EFF"/>
    <w:rsid w:val="004F4FC0"/>
    <w:rsid w:val="004F5DEE"/>
    <w:rsid w:val="004F5EA2"/>
    <w:rsid w:val="004F5EB5"/>
    <w:rsid w:val="004F6206"/>
    <w:rsid w:val="004F6329"/>
    <w:rsid w:val="004F641D"/>
    <w:rsid w:val="004F66DE"/>
    <w:rsid w:val="004F6AB6"/>
    <w:rsid w:val="004F6D3A"/>
    <w:rsid w:val="004F783B"/>
    <w:rsid w:val="004F7AEB"/>
    <w:rsid w:val="004F7F59"/>
    <w:rsid w:val="00500144"/>
    <w:rsid w:val="005003C7"/>
    <w:rsid w:val="005019C1"/>
    <w:rsid w:val="0050241C"/>
    <w:rsid w:val="00502670"/>
    <w:rsid w:val="00502A02"/>
    <w:rsid w:val="00502ABB"/>
    <w:rsid w:val="00502ED0"/>
    <w:rsid w:val="00503A55"/>
    <w:rsid w:val="005043AE"/>
    <w:rsid w:val="00504466"/>
    <w:rsid w:val="0050486A"/>
    <w:rsid w:val="005050CA"/>
    <w:rsid w:val="005057D4"/>
    <w:rsid w:val="00505876"/>
    <w:rsid w:val="00505A8C"/>
    <w:rsid w:val="00505DEE"/>
    <w:rsid w:val="00506B61"/>
    <w:rsid w:val="00506FE0"/>
    <w:rsid w:val="0050728A"/>
    <w:rsid w:val="00507689"/>
    <w:rsid w:val="00510F5A"/>
    <w:rsid w:val="005113E3"/>
    <w:rsid w:val="005114D9"/>
    <w:rsid w:val="005118EB"/>
    <w:rsid w:val="00511CE5"/>
    <w:rsid w:val="00511DEA"/>
    <w:rsid w:val="005121AF"/>
    <w:rsid w:val="00512278"/>
    <w:rsid w:val="00512722"/>
    <w:rsid w:val="00512B11"/>
    <w:rsid w:val="00512BDC"/>
    <w:rsid w:val="005130E7"/>
    <w:rsid w:val="00513463"/>
    <w:rsid w:val="0051358C"/>
    <w:rsid w:val="00513645"/>
    <w:rsid w:val="00513788"/>
    <w:rsid w:val="00513BCF"/>
    <w:rsid w:val="00513DCB"/>
    <w:rsid w:val="0051434A"/>
    <w:rsid w:val="0051438D"/>
    <w:rsid w:val="005157E9"/>
    <w:rsid w:val="0051589D"/>
    <w:rsid w:val="005163D5"/>
    <w:rsid w:val="00516673"/>
    <w:rsid w:val="00516B64"/>
    <w:rsid w:val="0051797B"/>
    <w:rsid w:val="00517E53"/>
    <w:rsid w:val="00520AD9"/>
    <w:rsid w:val="00520D14"/>
    <w:rsid w:val="005215EB"/>
    <w:rsid w:val="0052174B"/>
    <w:rsid w:val="005217DA"/>
    <w:rsid w:val="00521D04"/>
    <w:rsid w:val="00521F30"/>
    <w:rsid w:val="0052272C"/>
    <w:rsid w:val="00522C76"/>
    <w:rsid w:val="005233DA"/>
    <w:rsid w:val="005235FB"/>
    <w:rsid w:val="0052375D"/>
    <w:rsid w:val="0052391E"/>
    <w:rsid w:val="00523E9A"/>
    <w:rsid w:val="00525BA9"/>
    <w:rsid w:val="00525C16"/>
    <w:rsid w:val="00525D11"/>
    <w:rsid w:val="00525DC4"/>
    <w:rsid w:val="00526403"/>
    <w:rsid w:val="00526F96"/>
    <w:rsid w:val="00527130"/>
    <w:rsid w:val="005301E1"/>
    <w:rsid w:val="005303A6"/>
    <w:rsid w:val="00530528"/>
    <w:rsid w:val="00530D66"/>
    <w:rsid w:val="00530E77"/>
    <w:rsid w:val="0053117E"/>
    <w:rsid w:val="005313D1"/>
    <w:rsid w:val="0053159C"/>
    <w:rsid w:val="00531BEE"/>
    <w:rsid w:val="00531C56"/>
    <w:rsid w:val="00531D89"/>
    <w:rsid w:val="00531F10"/>
    <w:rsid w:val="0053222B"/>
    <w:rsid w:val="00532B95"/>
    <w:rsid w:val="00532E52"/>
    <w:rsid w:val="00534131"/>
    <w:rsid w:val="005342BD"/>
    <w:rsid w:val="005348F6"/>
    <w:rsid w:val="00534B7B"/>
    <w:rsid w:val="005351A4"/>
    <w:rsid w:val="00535744"/>
    <w:rsid w:val="00535AA4"/>
    <w:rsid w:val="00535CCD"/>
    <w:rsid w:val="00536397"/>
    <w:rsid w:val="005364AA"/>
    <w:rsid w:val="00536500"/>
    <w:rsid w:val="0053673E"/>
    <w:rsid w:val="00536874"/>
    <w:rsid w:val="00536FB6"/>
    <w:rsid w:val="00537372"/>
    <w:rsid w:val="005408B3"/>
    <w:rsid w:val="0054111B"/>
    <w:rsid w:val="00541349"/>
    <w:rsid w:val="00541DC7"/>
    <w:rsid w:val="005425B9"/>
    <w:rsid w:val="00542C39"/>
    <w:rsid w:val="00542D1F"/>
    <w:rsid w:val="005431D8"/>
    <w:rsid w:val="00543468"/>
    <w:rsid w:val="00543551"/>
    <w:rsid w:val="00543BA6"/>
    <w:rsid w:val="00543C63"/>
    <w:rsid w:val="00543C7D"/>
    <w:rsid w:val="00544D0D"/>
    <w:rsid w:val="0054566E"/>
    <w:rsid w:val="0054598B"/>
    <w:rsid w:val="00545C80"/>
    <w:rsid w:val="00545D6B"/>
    <w:rsid w:val="0054699B"/>
    <w:rsid w:val="00546BD9"/>
    <w:rsid w:val="00546BE1"/>
    <w:rsid w:val="00546D7F"/>
    <w:rsid w:val="0054745F"/>
    <w:rsid w:val="00547649"/>
    <w:rsid w:val="00547E3C"/>
    <w:rsid w:val="00550105"/>
    <w:rsid w:val="005517A6"/>
    <w:rsid w:val="00551EBB"/>
    <w:rsid w:val="00551F69"/>
    <w:rsid w:val="0055226B"/>
    <w:rsid w:val="005522B1"/>
    <w:rsid w:val="005524B5"/>
    <w:rsid w:val="0055252D"/>
    <w:rsid w:val="00552FB7"/>
    <w:rsid w:val="0055309F"/>
    <w:rsid w:val="0055324F"/>
    <w:rsid w:val="00553E19"/>
    <w:rsid w:val="0055423E"/>
    <w:rsid w:val="005543F8"/>
    <w:rsid w:val="00554511"/>
    <w:rsid w:val="00555D3B"/>
    <w:rsid w:val="00555ED7"/>
    <w:rsid w:val="005560E0"/>
    <w:rsid w:val="00556608"/>
    <w:rsid w:val="00556C9D"/>
    <w:rsid w:val="005573EE"/>
    <w:rsid w:val="00557C39"/>
    <w:rsid w:val="00557E26"/>
    <w:rsid w:val="00560344"/>
    <w:rsid w:val="00560C9A"/>
    <w:rsid w:val="0056176A"/>
    <w:rsid w:val="00561D8F"/>
    <w:rsid w:val="00561E1E"/>
    <w:rsid w:val="00561F5C"/>
    <w:rsid w:val="00562283"/>
    <w:rsid w:val="00562639"/>
    <w:rsid w:val="00562A8E"/>
    <w:rsid w:val="00562B24"/>
    <w:rsid w:val="00562BDC"/>
    <w:rsid w:val="00562CB8"/>
    <w:rsid w:val="00562CFE"/>
    <w:rsid w:val="005638CF"/>
    <w:rsid w:val="005639F3"/>
    <w:rsid w:val="00564205"/>
    <w:rsid w:val="005647EA"/>
    <w:rsid w:val="00564A48"/>
    <w:rsid w:val="00564DC3"/>
    <w:rsid w:val="00564F00"/>
    <w:rsid w:val="005653FC"/>
    <w:rsid w:val="00565594"/>
    <w:rsid w:val="005658EF"/>
    <w:rsid w:val="00565AE2"/>
    <w:rsid w:val="005665C2"/>
    <w:rsid w:val="00566C6B"/>
    <w:rsid w:val="0056728A"/>
    <w:rsid w:val="005672A7"/>
    <w:rsid w:val="00567CF0"/>
    <w:rsid w:val="00567E40"/>
    <w:rsid w:val="005700FE"/>
    <w:rsid w:val="0057041E"/>
    <w:rsid w:val="00570F8A"/>
    <w:rsid w:val="00571300"/>
    <w:rsid w:val="00571457"/>
    <w:rsid w:val="00571A34"/>
    <w:rsid w:val="00571A53"/>
    <w:rsid w:val="00572162"/>
    <w:rsid w:val="00572899"/>
    <w:rsid w:val="005731C6"/>
    <w:rsid w:val="00573A9E"/>
    <w:rsid w:val="00573AFB"/>
    <w:rsid w:val="0057410C"/>
    <w:rsid w:val="005745B6"/>
    <w:rsid w:val="00575A86"/>
    <w:rsid w:val="00575E3E"/>
    <w:rsid w:val="0057621C"/>
    <w:rsid w:val="00576392"/>
    <w:rsid w:val="00577161"/>
    <w:rsid w:val="0058041C"/>
    <w:rsid w:val="00580427"/>
    <w:rsid w:val="0058054E"/>
    <w:rsid w:val="00580A62"/>
    <w:rsid w:val="005810BD"/>
    <w:rsid w:val="005814C8"/>
    <w:rsid w:val="00581B28"/>
    <w:rsid w:val="00582CE7"/>
    <w:rsid w:val="005830CE"/>
    <w:rsid w:val="0058378B"/>
    <w:rsid w:val="0058378F"/>
    <w:rsid w:val="00583806"/>
    <w:rsid w:val="00583963"/>
    <w:rsid w:val="005839CB"/>
    <w:rsid w:val="00583D2C"/>
    <w:rsid w:val="00583D57"/>
    <w:rsid w:val="00583D7D"/>
    <w:rsid w:val="00584023"/>
    <w:rsid w:val="00584198"/>
    <w:rsid w:val="0058420E"/>
    <w:rsid w:val="00584670"/>
    <w:rsid w:val="00584A10"/>
    <w:rsid w:val="00584C4A"/>
    <w:rsid w:val="00584F09"/>
    <w:rsid w:val="00585547"/>
    <w:rsid w:val="0058581A"/>
    <w:rsid w:val="00585A8C"/>
    <w:rsid w:val="00585B43"/>
    <w:rsid w:val="00585F4E"/>
    <w:rsid w:val="00587016"/>
    <w:rsid w:val="0058703E"/>
    <w:rsid w:val="005876F2"/>
    <w:rsid w:val="00587EA4"/>
    <w:rsid w:val="0059056A"/>
    <w:rsid w:val="00590955"/>
    <w:rsid w:val="005909CD"/>
    <w:rsid w:val="00590C01"/>
    <w:rsid w:val="0059104A"/>
    <w:rsid w:val="005910C4"/>
    <w:rsid w:val="005915A0"/>
    <w:rsid w:val="00591B60"/>
    <w:rsid w:val="0059203C"/>
    <w:rsid w:val="00592E5B"/>
    <w:rsid w:val="00593653"/>
    <w:rsid w:val="0059368C"/>
    <w:rsid w:val="00594160"/>
    <w:rsid w:val="00594673"/>
    <w:rsid w:val="00594A90"/>
    <w:rsid w:val="00594D26"/>
    <w:rsid w:val="0059535B"/>
    <w:rsid w:val="0059546C"/>
    <w:rsid w:val="005962F5"/>
    <w:rsid w:val="0059635A"/>
    <w:rsid w:val="0059670A"/>
    <w:rsid w:val="00596FB5"/>
    <w:rsid w:val="00597270"/>
    <w:rsid w:val="005A0484"/>
    <w:rsid w:val="005A04CC"/>
    <w:rsid w:val="005A0E88"/>
    <w:rsid w:val="005A1120"/>
    <w:rsid w:val="005A15A4"/>
    <w:rsid w:val="005A17F1"/>
    <w:rsid w:val="005A196E"/>
    <w:rsid w:val="005A1CCC"/>
    <w:rsid w:val="005A22A4"/>
    <w:rsid w:val="005A35DC"/>
    <w:rsid w:val="005A37F0"/>
    <w:rsid w:val="005A39C9"/>
    <w:rsid w:val="005A40F3"/>
    <w:rsid w:val="005A410F"/>
    <w:rsid w:val="005A5397"/>
    <w:rsid w:val="005A5724"/>
    <w:rsid w:val="005A57E0"/>
    <w:rsid w:val="005A5E40"/>
    <w:rsid w:val="005A6233"/>
    <w:rsid w:val="005A775C"/>
    <w:rsid w:val="005A7D81"/>
    <w:rsid w:val="005A7E46"/>
    <w:rsid w:val="005B028C"/>
    <w:rsid w:val="005B0E6D"/>
    <w:rsid w:val="005B15C1"/>
    <w:rsid w:val="005B2323"/>
    <w:rsid w:val="005B2B27"/>
    <w:rsid w:val="005B369B"/>
    <w:rsid w:val="005B382B"/>
    <w:rsid w:val="005B39D3"/>
    <w:rsid w:val="005B3FFC"/>
    <w:rsid w:val="005B4454"/>
    <w:rsid w:val="005B44FC"/>
    <w:rsid w:val="005B47EE"/>
    <w:rsid w:val="005B4C30"/>
    <w:rsid w:val="005B4DC8"/>
    <w:rsid w:val="005B5190"/>
    <w:rsid w:val="005B5225"/>
    <w:rsid w:val="005B534C"/>
    <w:rsid w:val="005B53F4"/>
    <w:rsid w:val="005B54F2"/>
    <w:rsid w:val="005B5BA8"/>
    <w:rsid w:val="005B5FFC"/>
    <w:rsid w:val="005B611D"/>
    <w:rsid w:val="005B67FB"/>
    <w:rsid w:val="005B7200"/>
    <w:rsid w:val="005B7CF2"/>
    <w:rsid w:val="005C05B6"/>
    <w:rsid w:val="005C067C"/>
    <w:rsid w:val="005C0DA5"/>
    <w:rsid w:val="005C0DB9"/>
    <w:rsid w:val="005C0F64"/>
    <w:rsid w:val="005C1915"/>
    <w:rsid w:val="005C1B47"/>
    <w:rsid w:val="005C23B8"/>
    <w:rsid w:val="005C23E4"/>
    <w:rsid w:val="005C2B5A"/>
    <w:rsid w:val="005C2FBB"/>
    <w:rsid w:val="005C318E"/>
    <w:rsid w:val="005C437F"/>
    <w:rsid w:val="005C5103"/>
    <w:rsid w:val="005C51E1"/>
    <w:rsid w:val="005C52B6"/>
    <w:rsid w:val="005C5475"/>
    <w:rsid w:val="005C562F"/>
    <w:rsid w:val="005C5684"/>
    <w:rsid w:val="005C5D16"/>
    <w:rsid w:val="005C5D52"/>
    <w:rsid w:val="005C5DB2"/>
    <w:rsid w:val="005C7914"/>
    <w:rsid w:val="005D16A4"/>
    <w:rsid w:val="005D16D3"/>
    <w:rsid w:val="005D1774"/>
    <w:rsid w:val="005D1DBC"/>
    <w:rsid w:val="005D23DA"/>
    <w:rsid w:val="005D23EC"/>
    <w:rsid w:val="005D2CA8"/>
    <w:rsid w:val="005D2D28"/>
    <w:rsid w:val="005D2E11"/>
    <w:rsid w:val="005D3258"/>
    <w:rsid w:val="005D35C4"/>
    <w:rsid w:val="005D459A"/>
    <w:rsid w:val="005D489F"/>
    <w:rsid w:val="005D4E4A"/>
    <w:rsid w:val="005D4EC8"/>
    <w:rsid w:val="005D5356"/>
    <w:rsid w:val="005D628E"/>
    <w:rsid w:val="005D67BA"/>
    <w:rsid w:val="005D6BEC"/>
    <w:rsid w:val="005D6CB2"/>
    <w:rsid w:val="005D6DC5"/>
    <w:rsid w:val="005D778F"/>
    <w:rsid w:val="005E02DF"/>
    <w:rsid w:val="005E12C2"/>
    <w:rsid w:val="005E2419"/>
    <w:rsid w:val="005E25EB"/>
    <w:rsid w:val="005E2E4E"/>
    <w:rsid w:val="005E2E76"/>
    <w:rsid w:val="005E34A3"/>
    <w:rsid w:val="005E3C09"/>
    <w:rsid w:val="005E3EB6"/>
    <w:rsid w:val="005E441F"/>
    <w:rsid w:val="005E468E"/>
    <w:rsid w:val="005E491F"/>
    <w:rsid w:val="005E4C30"/>
    <w:rsid w:val="005E4E93"/>
    <w:rsid w:val="005E4ECC"/>
    <w:rsid w:val="005E5124"/>
    <w:rsid w:val="005E5329"/>
    <w:rsid w:val="005E542C"/>
    <w:rsid w:val="005E5874"/>
    <w:rsid w:val="005E5D4F"/>
    <w:rsid w:val="005E61BA"/>
    <w:rsid w:val="005E61DB"/>
    <w:rsid w:val="005E626B"/>
    <w:rsid w:val="005E641F"/>
    <w:rsid w:val="005E683E"/>
    <w:rsid w:val="005E6B0A"/>
    <w:rsid w:val="005E6C1C"/>
    <w:rsid w:val="005E7296"/>
    <w:rsid w:val="005E7387"/>
    <w:rsid w:val="005E78E4"/>
    <w:rsid w:val="005E7D6E"/>
    <w:rsid w:val="005F16B7"/>
    <w:rsid w:val="005F1705"/>
    <w:rsid w:val="005F1C8F"/>
    <w:rsid w:val="005F1EF7"/>
    <w:rsid w:val="005F3F90"/>
    <w:rsid w:val="005F4154"/>
    <w:rsid w:val="005F43B7"/>
    <w:rsid w:val="005F48FA"/>
    <w:rsid w:val="005F4D15"/>
    <w:rsid w:val="005F515B"/>
    <w:rsid w:val="005F5515"/>
    <w:rsid w:val="005F5815"/>
    <w:rsid w:val="005F5C3F"/>
    <w:rsid w:val="005F5C83"/>
    <w:rsid w:val="005F6191"/>
    <w:rsid w:val="005F6802"/>
    <w:rsid w:val="005F7323"/>
    <w:rsid w:val="005F7344"/>
    <w:rsid w:val="005F76C4"/>
    <w:rsid w:val="005F7FE7"/>
    <w:rsid w:val="006000DF"/>
    <w:rsid w:val="00600889"/>
    <w:rsid w:val="00600D89"/>
    <w:rsid w:val="00601833"/>
    <w:rsid w:val="00601879"/>
    <w:rsid w:val="006025A6"/>
    <w:rsid w:val="0060263E"/>
    <w:rsid w:val="00602FA1"/>
    <w:rsid w:val="00602FDC"/>
    <w:rsid w:val="006031C5"/>
    <w:rsid w:val="0060347B"/>
    <w:rsid w:val="006035D3"/>
    <w:rsid w:val="006035F8"/>
    <w:rsid w:val="006042B5"/>
    <w:rsid w:val="00604792"/>
    <w:rsid w:val="00604AED"/>
    <w:rsid w:val="00604D94"/>
    <w:rsid w:val="00605430"/>
    <w:rsid w:val="00605982"/>
    <w:rsid w:val="0060619A"/>
    <w:rsid w:val="00606599"/>
    <w:rsid w:val="00606652"/>
    <w:rsid w:val="006069FE"/>
    <w:rsid w:val="00606C75"/>
    <w:rsid w:val="00606F2B"/>
    <w:rsid w:val="00606F7D"/>
    <w:rsid w:val="00607281"/>
    <w:rsid w:val="00607EF1"/>
    <w:rsid w:val="00607F9C"/>
    <w:rsid w:val="00610356"/>
    <w:rsid w:val="00610AD6"/>
    <w:rsid w:val="00610F40"/>
    <w:rsid w:val="00610FDC"/>
    <w:rsid w:val="006116A7"/>
    <w:rsid w:val="00611837"/>
    <w:rsid w:val="00611F20"/>
    <w:rsid w:val="00612435"/>
    <w:rsid w:val="00612AEB"/>
    <w:rsid w:val="00613A0D"/>
    <w:rsid w:val="006143A4"/>
    <w:rsid w:val="00614B0D"/>
    <w:rsid w:val="006152D4"/>
    <w:rsid w:val="00615C0E"/>
    <w:rsid w:val="006162F9"/>
    <w:rsid w:val="00616487"/>
    <w:rsid w:val="006167C8"/>
    <w:rsid w:val="00616998"/>
    <w:rsid w:val="00616CA1"/>
    <w:rsid w:val="0061719E"/>
    <w:rsid w:val="0061751A"/>
    <w:rsid w:val="0062052A"/>
    <w:rsid w:val="00620700"/>
    <w:rsid w:val="006208CD"/>
    <w:rsid w:val="00620925"/>
    <w:rsid w:val="006216A7"/>
    <w:rsid w:val="00621AA9"/>
    <w:rsid w:val="00622251"/>
    <w:rsid w:val="006228A8"/>
    <w:rsid w:val="00622CDE"/>
    <w:rsid w:val="00623061"/>
    <w:rsid w:val="00623E16"/>
    <w:rsid w:val="006243E8"/>
    <w:rsid w:val="00624BF6"/>
    <w:rsid w:val="00625891"/>
    <w:rsid w:val="006265EF"/>
    <w:rsid w:val="0062737F"/>
    <w:rsid w:val="006275A1"/>
    <w:rsid w:val="00627729"/>
    <w:rsid w:val="00627CF8"/>
    <w:rsid w:val="00627D7E"/>
    <w:rsid w:val="006303AA"/>
    <w:rsid w:val="00630D07"/>
    <w:rsid w:val="00630EF4"/>
    <w:rsid w:val="0063109A"/>
    <w:rsid w:val="0063130F"/>
    <w:rsid w:val="0063159C"/>
    <w:rsid w:val="00631F40"/>
    <w:rsid w:val="006321BC"/>
    <w:rsid w:val="0063248A"/>
    <w:rsid w:val="00632727"/>
    <w:rsid w:val="00632BBD"/>
    <w:rsid w:val="00632D64"/>
    <w:rsid w:val="00632DD8"/>
    <w:rsid w:val="00634036"/>
    <w:rsid w:val="0063413B"/>
    <w:rsid w:val="00634271"/>
    <w:rsid w:val="0063450E"/>
    <w:rsid w:val="006348F9"/>
    <w:rsid w:val="00634D17"/>
    <w:rsid w:val="0063512C"/>
    <w:rsid w:val="00635907"/>
    <w:rsid w:val="00635B44"/>
    <w:rsid w:val="00635F23"/>
    <w:rsid w:val="006371B9"/>
    <w:rsid w:val="0063722B"/>
    <w:rsid w:val="0063726C"/>
    <w:rsid w:val="00637716"/>
    <w:rsid w:val="0063776C"/>
    <w:rsid w:val="00640142"/>
    <w:rsid w:val="0064022E"/>
    <w:rsid w:val="006411C2"/>
    <w:rsid w:val="0064136B"/>
    <w:rsid w:val="0064191E"/>
    <w:rsid w:val="00641AB6"/>
    <w:rsid w:val="0064279B"/>
    <w:rsid w:val="00642823"/>
    <w:rsid w:val="00643707"/>
    <w:rsid w:val="0064409A"/>
    <w:rsid w:val="00644801"/>
    <w:rsid w:val="00644888"/>
    <w:rsid w:val="0064522D"/>
    <w:rsid w:val="00645682"/>
    <w:rsid w:val="006456EE"/>
    <w:rsid w:val="006462EC"/>
    <w:rsid w:val="00646EA8"/>
    <w:rsid w:val="00646F6E"/>
    <w:rsid w:val="006476E1"/>
    <w:rsid w:val="00647F47"/>
    <w:rsid w:val="00650656"/>
    <w:rsid w:val="006506E9"/>
    <w:rsid w:val="00650A41"/>
    <w:rsid w:val="00650D1C"/>
    <w:rsid w:val="006511C1"/>
    <w:rsid w:val="006522E1"/>
    <w:rsid w:val="006522F1"/>
    <w:rsid w:val="0065259B"/>
    <w:rsid w:val="00652757"/>
    <w:rsid w:val="00652960"/>
    <w:rsid w:val="00652B2F"/>
    <w:rsid w:val="00652FAD"/>
    <w:rsid w:val="00653969"/>
    <w:rsid w:val="00653B9F"/>
    <w:rsid w:val="00653BBE"/>
    <w:rsid w:val="00653F74"/>
    <w:rsid w:val="006541C2"/>
    <w:rsid w:val="006542BF"/>
    <w:rsid w:val="006545F8"/>
    <w:rsid w:val="0065494E"/>
    <w:rsid w:val="00654BBA"/>
    <w:rsid w:val="00654C9F"/>
    <w:rsid w:val="00654E95"/>
    <w:rsid w:val="0065555F"/>
    <w:rsid w:val="00655791"/>
    <w:rsid w:val="00655868"/>
    <w:rsid w:val="00655BD9"/>
    <w:rsid w:val="006560C5"/>
    <w:rsid w:val="00656A74"/>
    <w:rsid w:val="00656A86"/>
    <w:rsid w:val="006572BD"/>
    <w:rsid w:val="00657344"/>
    <w:rsid w:val="0065782E"/>
    <w:rsid w:val="00660120"/>
    <w:rsid w:val="0066030D"/>
    <w:rsid w:val="00660773"/>
    <w:rsid w:val="00660CEB"/>
    <w:rsid w:val="006613CB"/>
    <w:rsid w:val="0066170D"/>
    <w:rsid w:val="00661742"/>
    <w:rsid w:val="00661B99"/>
    <w:rsid w:val="006620E2"/>
    <w:rsid w:val="00662157"/>
    <w:rsid w:val="006621B6"/>
    <w:rsid w:val="006625CC"/>
    <w:rsid w:val="006626A1"/>
    <w:rsid w:val="00663792"/>
    <w:rsid w:val="006649F5"/>
    <w:rsid w:val="006650A3"/>
    <w:rsid w:val="00665491"/>
    <w:rsid w:val="006654E8"/>
    <w:rsid w:val="00665ADC"/>
    <w:rsid w:val="00665CBA"/>
    <w:rsid w:val="00665E46"/>
    <w:rsid w:val="00666448"/>
    <w:rsid w:val="00666487"/>
    <w:rsid w:val="0066693B"/>
    <w:rsid w:val="00666C6D"/>
    <w:rsid w:val="00666CEF"/>
    <w:rsid w:val="00666E0E"/>
    <w:rsid w:val="00667735"/>
    <w:rsid w:val="00667C36"/>
    <w:rsid w:val="00667DE6"/>
    <w:rsid w:val="006702DF"/>
    <w:rsid w:val="006709F3"/>
    <w:rsid w:val="00670D63"/>
    <w:rsid w:val="006711A1"/>
    <w:rsid w:val="00671B7E"/>
    <w:rsid w:val="00671EDE"/>
    <w:rsid w:val="00672025"/>
    <w:rsid w:val="00672552"/>
    <w:rsid w:val="0067263B"/>
    <w:rsid w:val="0067289E"/>
    <w:rsid w:val="00673066"/>
    <w:rsid w:val="006736DF"/>
    <w:rsid w:val="00674011"/>
    <w:rsid w:val="0067452A"/>
    <w:rsid w:val="00674936"/>
    <w:rsid w:val="00674E4C"/>
    <w:rsid w:val="0067589D"/>
    <w:rsid w:val="00676571"/>
    <w:rsid w:val="00676F34"/>
    <w:rsid w:val="006772C2"/>
    <w:rsid w:val="00677388"/>
    <w:rsid w:val="006777FC"/>
    <w:rsid w:val="00677BF2"/>
    <w:rsid w:val="00677C94"/>
    <w:rsid w:val="00680450"/>
    <w:rsid w:val="00680904"/>
    <w:rsid w:val="0068093D"/>
    <w:rsid w:val="00680C3A"/>
    <w:rsid w:val="00680C4F"/>
    <w:rsid w:val="00680D4F"/>
    <w:rsid w:val="00680DB0"/>
    <w:rsid w:val="00681788"/>
    <w:rsid w:val="00681D0E"/>
    <w:rsid w:val="00682025"/>
    <w:rsid w:val="0068220B"/>
    <w:rsid w:val="00682544"/>
    <w:rsid w:val="00682563"/>
    <w:rsid w:val="00682833"/>
    <w:rsid w:val="00682DAC"/>
    <w:rsid w:val="00682EA6"/>
    <w:rsid w:val="006833B8"/>
    <w:rsid w:val="00683818"/>
    <w:rsid w:val="00683C35"/>
    <w:rsid w:val="00683C66"/>
    <w:rsid w:val="00683F9C"/>
    <w:rsid w:val="006842F9"/>
    <w:rsid w:val="00684B5C"/>
    <w:rsid w:val="00684D40"/>
    <w:rsid w:val="0068507C"/>
    <w:rsid w:val="0068523C"/>
    <w:rsid w:val="00685905"/>
    <w:rsid w:val="00685948"/>
    <w:rsid w:val="00685F31"/>
    <w:rsid w:val="00686202"/>
    <w:rsid w:val="006868F4"/>
    <w:rsid w:val="00686F96"/>
    <w:rsid w:val="00687204"/>
    <w:rsid w:val="006875A3"/>
    <w:rsid w:val="006877E1"/>
    <w:rsid w:val="00687983"/>
    <w:rsid w:val="00687D4C"/>
    <w:rsid w:val="00690E93"/>
    <w:rsid w:val="00691550"/>
    <w:rsid w:val="0069176B"/>
    <w:rsid w:val="00691B52"/>
    <w:rsid w:val="006927A8"/>
    <w:rsid w:val="006928A8"/>
    <w:rsid w:val="00693260"/>
    <w:rsid w:val="00693A02"/>
    <w:rsid w:val="00693A51"/>
    <w:rsid w:val="00693BB9"/>
    <w:rsid w:val="00693C88"/>
    <w:rsid w:val="00694796"/>
    <w:rsid w:val="00694B09"/>
    <w:rsid w:val="00695449"/>
    <w:rsid w:val="00695474"/>
    <w:rsid w:val="006956B5"/>
    <w:rsid w:val="00695C96"/>
    <w:rsid w:val="00695E19"/>
    <w:rsid w:val="00695FE4"/>
    <w:rsid w:val="006960E9"/>
    <w:rsid w:val="006965AB"/>
    <w:rsid w:val="00696A07"/>
    <w:rsid w:val="00696ACE"/>
    <w:rsid w:val="00697228"/>
    <w:rsid w:val="006A02C8"/>
    <w:rsid w:val="006A02DB"/>
    <w:rsid w:val="006A03B6"/>
    <w:rsid w:val="006A1B2B"/>
    <w:rsid w:val="006A28BE"/>
    <w:rsid w:val="006A3662"/>
    <w:rsid w:val="006A3A73"/>
    <w:rsid w:val="006A3B34"/>
    <w:rsid w:val="006A3EEC"/>
    <w:rsid w:val="006A3F0F"/>
    <w:rsid w:val="006A43EF"/>
    <w:rsid w:val="006A4E9E"/>
    <w:rsid w:val="006A5814"/>
    <w:rsid w:val="006A62A2"/>
    <w:rsid w:val="006A63BC"/>
    <w:rsid w:val="006A6CD0"/>
    <w:rsid w:val="006A79FB"/>
    <w:rsid w:val="006B04F7"/>
    <w:rsid w:val="006B0D23"/>
    <w:rsid w:val="006B0DC9"/>
    <w:rsid w:val="006B0DCA"/>
    <w:rsid w:val="006B0F86"/>
    <w:rsid w:val="006B1B70"/>
    <w:rsid w:val="006B1E8C"/>
    <w:rsid w:val="006B237B"/>
    <w:rsid w:val="006B2AA2"/>
    <w:rsid w:val="006B3195"/>
    <w:rsid w:val="006B3E1A"/>
    <w:rsid w:val="006B3E75"/>
    <w:rsid w:val="006B419E"/>
    <w:rsid w:val="006B473E"/>
    <w:rsid w:val="006B4793"/>
    <w:rsid w:val="006B547F"/>
    <w:rsid w:val="006B55B4"/>
    <w:rsid w:val="006B55CD"/>
    <w:rsid w:val="006B562D"/>
    <w:rsid w:val="006B60CC"/>
    <w:rsid w:val="006B69E8"/>
    <w:rsid w:val="006B6A88"/>
    <w:rsid w:val="006B7736"/>
    <w:rsid w:val="006B7C4C"/>
    <w:rsid w:val="006C0786"/>
    <w:rsid w:val="006C0D0A"/>
    <w:rsid w:val="006C1205"/>
    <w:rsid w:val="006C1AD7"/>
    <w:rsid w:val="006C1BB1"/>
    <w:rsid w:val="006C2250"/>
    <w:rsid w:val="006C22A4"/>
    <w:rsid w:val="006C238C"/>
    <w:rsid w:val="006C2670"/>
    <w:rsid w:val="006C3032"/>
    <w:rsid w:val="006C33C4"/>
    <w:rsid w:val="006C3842"/>
    <w:rsid w:val="006C39B4"/>
    <w:rsid w:val="006C4582"/>
    <w:rsid w:val="006C4815"/>
    <w:rsid w:val="006C487F"/>
    <w:rsid w:val="006C5201"/>
    <w:rsid w:val="006C59FF"/>
    <w:rsid w:val="006C6BD6"/>
    <w:rsid w:val="006C71EA"/>
    <w:rsid w:val="006C7469"/>
    <w:rsid w:val="006C7668"/>
    <w:rsid w:val="006D02FE"/>
    <w:rsid w:val="006D10E9"/>
    <w:rsid w:val="006D179E"/>
    <w:rsid w:val="006D181F"/>
    <w:rsid w:val="006D1D5D"/>
    <w:rsid w:val="006D2100"/>
    <w:rsid w:val="006D2D72"/>
    <w:rsid w:val="006D2FA7"/>
    <w:rsid w:val="006D3214"/>
    <w:rsid w:val="006D3A8D"/>
    <w:rsid w:val="006D3F3A"/>
    <w:rsid w:val="006D3F61"/>
    <w:rsid w:val="006D4880"/>
    <w:rsid w:val="006D4F9C"/>
    <w:rsid w:val="006D52DB"/>
    <w:rsid w:val="006D5491"/>
    <w:rsid w:val="006D570E"/>
    <w:rsid w:val="006D5ABD"/>
    <w:rsid w:val="006D60CD"/>
    <w:rsid w:val="006D611D"/>
    <w:rsid w:val="006D64AC"/>
    <w:rsid w:val="006D7206"/>
    <w:rsid w:val="006D77A2"/>
    <w:rsid w:val="006D7B2D"/>
    <w:rsid w:val="006D7EF9"/>
    <w:rsid w:val="006E0364"/>
    <w:rsid w:val="006E0C3A"/>
    <w:rsid w:val="006E10BD"/>
    <w:rsid w:val="006E1DFA"/>
    <w:rsid w:val="006E2146"/>
    <w:rsid w:val="006E28D2"/>
    <w:rsid w:val="006E350F"/>
    <w:rsid w:val="006E395E"/>
    <w:rsid w:val="006E400A"/>
    <w:rsid w:val="006E43A9"/>
    <w:rsid w:val="006E45FF"/>
    <w:rsid w:val="006E4A65"/>
    <w:rsid w:val="006E696A"/>
    <w:rsid w:val="006E6ED7"/>
    <w:rsid w:val="006E7621"/>
    <w:rsid w:val="006E7A85"/>
    <w:rsid w:val="006E7BF6"/>
    <w:rsid w:val="006E7C0B"/>
    <w:rsid w:val="006F04DD"/>
    <w:rsid w:val="006F0524"/>
    <w:rsid w:val="006F081E"/>
    <w:rsid w:val="006F1BE7"/>
    <w:rsid w:val="006F279B"/>
    <w:rsid w:val="006F3CB8"/>
    <w:rsid w:val="006F3D51"/>
    <w:rsid w:val="006F3FD8"/>
    <w:rsid w:val="006F4226"/>
    <w:rsid w:val="006F425E"/>
    <w:rsid w:val="006F4CCF"/>
    <w:rsid w:val="006F4EEB"/>
    <w:rsid w:val="006F5659"/>
    <w:rsid w:val="006F5AD9"/>
    <w:rsid w:val="006F5B21"/>
    <w:rsid w:val="006F5C22"/>
    <w:rsid w:val="006F5F80"/>
    <w:rsid w:val="006F6249"/>
    <w:rsid w:val="006F6392"/>
    <w:rsid w:val="006F702D"/>
    <w:rsid w:val="006F73E0"/>
    <w:rsid w:val="006F7DA7"/>
    <w:rsid w:val="007001E0"/>
    <w:rsid w:val="00700602"/>
    <w:rsid w:val="007009EC"/>
    <w:rsid w:val="00700C54"/>
    <w:rsid w:val="007010AD"/>
    <w:rsid w:val="007010CB"/>
    <w:rsid w:val="0070139B"/>
    <w:rsid w:val="00701972"/>
    <w:rsid w:val="0070199A"/>
    <w:rsid w:val="00701F9F"/>
    <w:rsid w:val="007023FA"/>
    <w:rsid w:val="00702670"/>
    <w:rsid w:val="00702806"/>
    <w:rsid w:val="00702F2C"/>
    <w:rsid w:val="00703181"/>
    <w:rsid w:val="00703818"/>
    <w:rsid w:val="007039AF"/>
    <w:rsid w:val="007039D7"/>
    <w:rsid w:val="00703C88"/>
    <w:rsid w:val="00704182"/>
    <w:rsid w:val="0070429F"/>
    <w:rsid w:val="00704CD5"/>
    <w:rsid w:val="00705848"/>
    <w:rsid w:val="007058A0"/>
    <w:rsid w:val="00706777"/>
    <w:rsid w:val="00706A04"/>
    <w:rsid w:val="00706B3D"/>
    <w:rsid w:val="00706B76"/>
    <w:rsid w:val="0070734C"/>
    <w:rsid w:val="0070763D"/>
    <w:rsid w:val="00710460"/>
    <w:rsid w:val="00710629"/>
    <w:rsid w:val="00710865"/>
    <w:rsid w:val="0071098A"/>
    <w:rsid w:val="00710C07"/>
    <w:rsid w:val="00710CB2"/>
    <w:rsid w:val="00710D4B"/>
    <w:rsid w:val="0071128E"/>
    <w:rsid w:val="007118FA"/>
    <w:rsid w:val="00711962"/>
    <w:rsid w:val="00712154"/>
    <w:rsid w:val="00712362"/>
    <w:rsid w:val="00712B61"/>
    <w:rsid w:val="00712BAD"/>
    <w:rsid w:val="00712DDA"/>
    <w:rsid w:val="00712E1B"/>
    <w:rsid w:val="00713163"/>
    <w:rsid w:val="007133B6"/>
    <w:rsid w:val="00713572"/>
    <w:rsid w:val="00713BC0"/>
    <w:rsid w:val="007144CE"/>
    <w:rsid w:val="00714F8C"/>
    <w:rsid w:val="0071520A"/>
    <w:rsid w:val="007154BB"/>
    <w:rsid w:val="0071550B"/>
    <w:rsid w:val="007160E9"/>
    <w:rsid w:val="00716337"/>
    <w:rsid w:val="00716A7F"/>
    <w:rsid w:val="00716D6A"/>
    <w:rsid w:val="007172C2"/>
    <w:rsid w:val="007174E7"/>
    <w:rsid w:val="00717B88"/>
    <w:rsid w:val="00717E7F"/>
    <w:rsid w:val="00717FCD"/>
    <w:rsid w:val="00720521"/>
    <w:rsid w:val="00720B11"/>
    <w:rsid w:val="00720CFA"/>
    <w:rsid w:val="00721D75"/>
    <w:rsid w:val="007224D9"/>
    <w:rsid w:val="0072271D"/>
    <w:rsid w:val="00722C13"/>
    <w:rsid w:val="00722D5B"/>
    <w:rsid w:val="00722FBD"/>
    <w:rsid w:val="0072334B"/>
    <w:rsid w:val="007235C8"/>
    <w:rsid w:val="007236D0"/>
    <w:rsid w:val="00724275"/>
    <w:rsid w:val="00724808"/>
    <w:rsid w:val="00725578"/>
    <w:rsid w:val="00725733"/>
    <w:rsid w:val="0072590A"/>
    <w:rsid w:val="007259A1"/>
    <w:rsid w:val="00726795"/>
    <w:rsid w:val="007268AD"/>
    <w:rsid w:val="00727234"/>
    <w:rsid w:val="00727497"/>
    <w:rsid w:val="007278CD"/>
    <w:rsid w:val="00727D38"/>
    <w:rsid w:val="00727EAE"/>
    <w:rsid w:val="007301D2"/>
    <w:rsid w:val="007307A3"/>
    <w:rsid w:val="00730F91"/>
    <w:rsid w:val="00731BE6"/>
    <w:rsid w:val="00732A26"/>
    <w:rsid w:val="00733DB2"/>
    <w:rsid w:val="00734178"/>
    <w:rsid w:val="007351E2"/>
    <w:rsid w:val="00735369"/>
    <w:rsid w:val="00736808"/>
    <w:rsid w:val="0073683F"/>
    <w:rsid w:val="00736F6F"/>
    <w:rsid w:val="007377C6"/>
    <w:rsid w:val="00737B9A"/>
    <w:rsid w:val="00737BEC"/>
    <w:rsid w:val="00740783"/>
    <w:rsid w:val="007415E3"/>
    <w:rsid w:val="00741BCD"/>
    <w:rsid w:val="00741F86"/>
    <w:rsid w:val="0074218E"/>
    <w:rsid w:val="0074295D"/>
    <w:rsid w:val="007429B2"/>
    <w:rsid w:val="00742F2F"/>
    <w:rsid w:val="00743790"/>
    <w:rsid w:val="00743830"/>
    <w:rsid w:val="007439CB"/>
    <w:rsid w:val="00743B10"/>
    <w:rsid w:val="00743CD9"/>
    <w:rsid w:val="00744045"/>
    <w:rsid w:val="00744252"/>
    <w:rsid w:val="00744585"/>
    <w:rsid w:val="00744736"/>
    <w:rsid w:val="00745339"/>
    <w:rsid w:val="00745C2E"/>
    <w:rsid w:val="00745EAD"/>
    <w:rsid w:val="00746128"/>
    <w:rsid w:val="0074628D"/>
    <w:rsid w:val="007467AB"/>
    <w:rsid w:val="007469C2"/>
    <w:rsid w:val="00746A1C"/>
    <w:rsid w:val="00746AB7"/>
    <w:rsid w:val="007473B1"/>
    <w:rsid w:val="0074793B"/>
    <w:rsid w:val="00747B2E"/>
    <w:rsid w:val="00750C73"/>
    <w:rsid w:val="00750CD3"/>
    <w:rsid w:val="0075124D"/>
    <w:rsid w:val="007518D9"/>
    <w:rsid w:val="00751B0A"/>
    <w:rsid w:val="00751D4E"/>
    <w:rsid w:val="007526EF"/>
    <w:rsid w:val="00752B10"/>
    <w:rsid w:val="0075351B"/>
    <w:rsid w:val="00753564"/>
    <w:rsid w:val="007537CF"/>
    <w:rsid w:val="007539AB"/>
    <w:rsid w:val="00753C7C"/>
    <w:rsid w:val="007545C0"/>
    <w:rsid w:val="00754B41"/>
    <w:rsid w:val="007552B7"/>
    <w:rsid w:val="007558FA"/>
    <w:rsid w:val="00756804"/>
    <w:rsid w:val="00756C27"/>
    <w:rsid w:val="00756C9E"/>
    <w:rsid w:val="0075724F"/>
    <w:rsid w:val="00757274"/>
    <w:rsid w:val="007573A0"/>
    <w:rsid w:val="0075743C"/>
    <w:rsid w:val="00757640"/>
    <w:rsid w:val="00757711"/>
    <w:rsid w:val="00757979"/>
    <w:rsid w:val="00757D06"/>
    <w:rsid w:val="007605B0"/>
    <w:rsid w:val="00760ADA"/>
    <w:rsid w:val="00760C4B"/>
    <w:rsid w:val="00760DAF"/>
    <w:rsid w:val="0076111D"/>
    <w:rsid w:val="0076155F"/>
    <w:rsid w:val="007615AD"/>
    <w:rsid w:val="00761D66"/>
    <w:rsid w:val="00762734"/>
    <w:rsid w:val="00762B9D"/>
    <w:rsid w:val="00762C43"/>
    <w:rsid w:val="00762F2E"/>
    <w:rsid w:val="0076385B"/>
    <w:rsid w:val="00763892"/>
    <w:rsid w:val="0076399E"/>
    <w:rsid w:val="00763D97"/>
    <w:rsid w:val="007644BF"/>
    <w:rsid w:val="0076489F"/>
    <w:rsid w:val="007648D2"/>
    <w:rsid w:val="00764948"/>
    <w:rsid w:val="00764BED"/>
    <w:rsid w:val="0076549F"/>
    <w:rsid w:val="0076576D"/>
    <w:rsid w:val="00765FFF"/>
    <w:rsid w:val="0076607E"/>
    <w:rsid w:val="007667C1"/>
    <w:rsid w:val="007668C2"/>
    <w:rsid w:val="00766960"/>
    <w:rsid w:val="00766F9B"/>
    <w:rsid w:val="00766FED"/>
    <w:rsid w:val="0076720A"/>
    <w:rsid w:val="00767BF0"/>
    <w:rsid w:val="007701FF"/>
    <w:rsid w:val="00771072"/>
    <w:rsid w:val="00771216"/>
    <w:rsid w:val="007717E3"/>
    <w:rsid w:val="00771CB9"/>
    <w:rsid w:val="00771CF6"/>
    <w:rsid w:val="00771FE1"/>
    <w:rsid w:val="007721B8"/>
    <w:rsid w:val="007727A0"/>
    <w:rsid w:val="00772CD1"/>
    <w:rsid w:val="00772DD6"/>
    <w:rsid w:val="0077327B"/>
    <w:rsid w:val="00773F1F"/>
    <w:rsid w:val="0077474B"/>
    <w:rsid w:val="00774839"/>
    <w:rsid w:val="00775852"/>
    <w:rsid w:val="00776183"/>
    <w:rsid w:val="00776F0F"/>
    <w:rsid w:val="00777189"/>
    <w:rsid w:val="007771EE"/>
    <w:rsid w:val="007772E9"/>
    <w:rsid w:val="0077759A"/>
    <w:rsid w:val="00777DBB"/>
    <w:rsid w:val="00780259"/>
    <w:rsid w:val="00780B62"/>
    <w:rsid w:val="00780BE9"/>
    <w:rsid w:val="00780C4A"/>
    <w:rsid w:val="00780D54"/>
    <w:rsid w:val="00781677"/>
    <w:rsid w:val="007824C9"/>
    <w:rsid w:val="00783774"/>
    <w:rsid w:val="00783779"/>
    <w:rsid w:val="00783C3D"/>
    <w:rsid w:val="00783F75"/>
    <w:rsid w:val="007849B0"/>
    <w:rsid w:val="00784CF1"/>
    <w:rsid w:val="00784F3A"/>
    <w:rsid w:val="00784FCE"/>
    <w:rsid w:val="00785E1E"/>
    <w:rsid w:val="00785F3E"/>
    <w:rsid w:val="0078637A"/>
    <w:rsid w:val="0078675C"/>
    <w:rsid w:val="00786BD0"/>
    <w:rsid w:val="007872A5"/>
    <w:rsid w:val="0078745B"/>
    <w:rsid w:val="007879B0"/>
    <w:rsid w:val="007902F7"/>
    <w:rsid w:val="007903CA"/>
    <w:rsid w:val="007907CD"/>
    <w:rsid w:val="0079081A"/>
    <w:rsid w:val="00790AB4"/>
    <w:rsid w:val="00791041"/>
    <w:rsid w:val="0079112A"/>
    <w:rsid w:val="007915F9"/>
    <w:rsid w:val="00791788"/>
    <w:rsid w:val="00791B0F"/>
    <w:rsid w:val="00791EB3"/>
    <w:rsid w:val="00792508"/>
    <w:rsid w:val="007927D3"/>
    <w:rsid w:val="00792E5F"/>
    <w:rsid w:val="0079360B"/>
    <w:rsid w:val="0079361A"/>
    <w:rsid w:val="00793C3A"/>
    <w:rsid w:val="007943DA"/>
    <w:rsid w:val="007944C5"/>
    <w:rsid w:val="00794708"/>
    <w:rsid w:val="0079473D"/>
    <w:rsid w:val="00794CEE"/>
    <w:rsid w:val="00795062"/>
    <w:rsid w:val="00795553"/>
    <w:rsid w:val="00795750"/>
    <w:rsid w:val="00795D17"/>
    <w:rsid w:val="00795EA0"/>
    <w:rsid w:val="007967A8"/>
    <w:rsid w:val="00796AAB"/>
    <w:rsid w:val="007971C1"/>
    <w:rsid w:val="00797728"/>
    <w:rsid w:val="00797D2B"/>
    <w:rsid w:val="00797E2D"/>
    <w:rsid w:val="007A0002"/>
    <w:rsid w:val="007A1441"/>
    <w:rsid w:val="007A157A"/>
    <w:rsid w:val="007A18B4"/>
    <w:rsid w:val="007A1B84"/>
    <w:rsid w:val="007A266F"/>
    <w:rsid w:val="007A288A"/>
    <w:rsid w:val="007A2A3C"/>
    <w:rsid w:val="007A2F5C"/>
    <w:rsid w:val="007A3066"/>
    <w:rsid w:val="007A342B"/>
    <w:rsid w:val="007A3874"/>
    <w:rsid w:val="007A44CE"/>
    <w:rsid w:val="007A45CE"/>
    <w:rsid w:val="007A46C3"/>
    <w:rsid w:val="007A4928"/>
    <w:rsid w:val="007A4A7A"/>
    <w:rsid w:val="007A4AF1"/>
    <w:rsid w:val="007A542E"/>
    <w:rsid w:val="007A546A"/>
    <w:rsid w:val="007A5626"/>
    <w:rsid w:val="007A5AAB"/>
    <w:rsid w:val="007A687C"/>
    <w:rsid w:val="007A6F82"/>
    <w:rsid w:val="007A744E"/>
    <w:rsid w:val="007A78BF"/>
    <w:rsid w:val="007A7906"/>
    <w:rsid w:val="007A7B45"/>
    <w:rsid w:val="007A7FC2"/>
    <w:rsid w:val="007B002F"/>
    <w:rsid w:val="007B09BD"/>
    <w:rsid w:val="007B0A44"/>
    <w:rsid w:val="007B0AE5"/>
    <w:rsid w:val="007B1101"/>
    <w:rsid w:val="007B1109"/>
    <w:rsid w:val="007B128F"/>
    <w:rsid w:val="007B1621"/>
    <w:rsid w:val="007B1BAC"/>
    <w:rsid w:val="007B1C8B"/>
    <w:rsid w:val="007B23A6"/>
    <w:rsid w:val="007B2A47"/>
    <w:rsid w:val="007B364F"/>
    <w:rsid w:val="007B39E5"/>
    <w:rsid w:val="007B4301"/>
    <w:rsid w:val="007B46AA"/>
    <w:rsid w:val="007B4851"/>
    <w:rsid w:val="007B4BAE"/>
    <w:rsid w:val="007B5047"/>
    <w:rsid w:val="007B536D"/>
    <w:rsid w:val="007B5C40"/>
    <w:rsid w:val="007B6363"/>
    <w:rsid w:val="007B6B78"/>
    <w:rsid w:val="007B6E76"/>
    <w:rsid w:val="007B7223"/>
    <w:rsid w:val="007B7231"/>
    <w:rsid w:val="007B7571"/>
    <w:rsid w:val="007B7AAD"/>
    <w:rsid w:val="007C01D3"/>
    <w:rsid w:val="007C0445"/>
    <w:rsid w:val="007C064C"/>
    <w:rsid w:val="007C066F"/>
    <w:rsid w:val="007C0DEC"/>
    <w:rsid w:val="007C0F49"/>
    <w:rsid w:val="007C1242"/>
    <w:rsid w:val="007C12DF"/>
    <w:rsid w:val="007C181E"/>
    <w:rsid w:val="007C271E"/>
    <w:rsid w:val="007C2AD2"/>
    <w:rsid w:val="007C2E9C"/>
    <w:rsid w:val="007C3268"/>
    <w:rsid w:val="007C4046"/>
    <w:rsid w:val="007C44FD"/>
    <w:rsid w:val="007C4927"/>
    <w:rsid w:val="007C4D36"/>
    <w:rsid w:val="007C573A"/>
    <w:rsid w:val="007C5971"/>
    <w:rsid w:val="007C6245"/>
    <w:rsid w:val="007C7B72"/>
    <w:rsid w:val="007D0711"/>
    <w:rsid w:val="007D0C9A"/>
    <w:rsid w:val="007D1159"/>
    <w:rsid w:val="007D47AB"/>
    <w:rsid w:val="007D527E"/>
    <w:rsid w:val="007D559C"/>
    <w:rsid w:val="007D5A46"/>
    <w:rsid w:val="007D5C11"/>
    <w:rsid w:val="007D5E22"/>
    <w:rsid w:val="007D625A"/>
    <w:rsid w:val="007D6833"/>
    <w:rsid w:val="007D6A28"/>
    <w:rsid w:val="007D6E6C"/>
    <w:rsid w:val="007D7121"/>
    <w:rsid w:val="007D715E"/>
    <w:rsid w:val="007D748F"/>
    <w:rsid w:val="007D74B7"/>
    <w:rsid w:val="007D7666"/>
    <w:rsid w:val="007D7DEE"/>
    <w:rsid w:val="007E0167"/>
    <w:rsid w:val="007E01F5"/>
    <w:rsid w:val="007E0B29"/>
    <w:rsid w:val="007E0BA3"/>
    <w:rsid w:val="007E102D"/>
    <w:rsid w:val="007E1318"/>
    <w:rsid w:val="007E1CB4"/>
    <w:rsid w:val="007E36F5"/>
    <w:rsid w:val="007E37A2"/>
    <w:rsid w:val="007E3FA1"/>
    <w:rsid w:val="007E4935"/>
    <w:rsid w:val="007E6CC2"/>
    <w:rsid w:val="007E71FC"/>
    <w:rsid w:val="007E7B13"/>
    <w:rsid w:val="007F096B"/>
    <w:rsid w:val="007F0B42"/>
    <w:rsid w:val="007F0DE3"/>
    <w:rsid w:val="007F26D2"/>
    <w:rsid w:val="007F2BF9"/>
    <w:rsid w:val="007F30C6"/>
    <w:rsid w:val="007F3886"/>
    <w:rsid w:val="007F3D59"/>
    <w:rsid w:val="007F3D5E"/>
    <w:rsid w:val="007F40EB"/>
    <w:rsid w:val="007F43D2"/>
    <w:rsid w:val="007F4E7D"/>
    <w:rsid w:val="007F5BA4"/>
    <w:rsid w:val="007F5C17"/>
    <w:rsid w:val="007F5E04"/>
    <w:rsid w:val="007F62DE"/>
    <w:rsid w:val="007F6674"/>
    <w:rsid w:val="007F7125"/>
    <w:rsid w:val="007F78ED"/>
    <w:rsid w:val="00800100"/>
    <w:rsid w:val="008003B7"/>
    <w:rsid w:val="008005A3"/>
    <w:rsid w:val="0080121F"/>
    <w:rsid w:val="0080194B"/>
    <w:rsid w:val="00801D2E"/>
    <w:rsid w:val="00801E0A"/>
    <w:rsid w:val="00802163"/>
    <w:rsid w:val="00802527"/>
    <w:rsid w:val="008027D7"/>
    <w:rsid w:val="00802802"/>
    <w:rsid w:val="008030FE"/>
    <w:rsid w:val="008033EE"/>
    <w:rsid w:val="0080362C"/>
    <w:rsid w:val="00803E0A"/>
    <w:rsid w:val="00804699"/>
    <w:rsid w:val="00804C2F"/>
    <w:rsid w:val="00804CF5"/>
    <w:rsid w:val="00805603"/>
    <w:rsid w:val="00805958"/>
    <w:rsid w:val="008064C2"/>
    <w:rsid w:val="00806551"/>
    <w:rsid w:val="00806626"/>
    <w:rsid w:val="00806A44"/>
    <w:rsid w:val="008074F2"/>
    <w:rsid w:val="0080771E"/>
    <w:rsid w:val="00810216"/>
    <w:rsid w:val="00810C94"/>
    <w:rsid w:val="0081155D"/>
    <w:rsid w:val="008124C4"/>
    <w:rsid w:val="008125C9"/>
    <w:rsid w:val="00813055"/>
    <w:rsid w:val="00813AB8"/>
    <w:rsid w:val="00813CD2"/>
    <w:rsid w:val="00813EF1"/>
    <w:rsid w:val="0081457F"/>
    <w:rsid w:val="00814637"/>
    <w:rsid w:val="00815045"/>
    <w:rsid w:val="00815833"/>
    <w:rsid w:val="008158F8"/>
    <w:rsid w:val="00815CCC"/>
    <w:rsid w:val="00815F9A"/>
    <w:rsid w:val="00816449"/>
    <w:rsid w:val="0081658F"/>
    <w:rsid w:val="008166DE"/>
    <w:rsid w:val="008170C3"/>
    <w:rsid w:val="00817464"/>
    <w:rsid w:val="00817E20"/>
    <w:rsid w:val="00820270"/>
    <w:rsid w:val="00820D56"/>
    <w:rsid w:val="00821003"/>
    <w:rsid w:val="00821399"/>
    <w:rsid w:val="008217A9"/>
    <w:rsid w:val="00822412"/>
    <w:rsid w:val="00822AB4"/>
    <w:rsid w:val="00822BFD"/>
    <w:rsid w:val="008234D7"/>
    <w:rsid w:val="00823A31"/>
    <w:rsid w:val="00823BEA"/>
    <w:rsid w:val="008243FF"/>
    <w:rsid w:val="00824572"/>
    <w:rsid w:val="008245EA"/>
    <w:rsid w:val="008248C8"/>
    <w:rsid w:val="00825478"/>
    <w:rsid w:val="008260A9"/>
    <w:rsid w:val="00827155"/>
    <w:rsid w:val="008272C4"/>
    <w:rsid w:val="0082786D"/>
    <w:rsid w:val="00827A6D"/>
    <w:rsid w:val="0083015C"/>
    <w:rsid w:val="00830674"/>
    <w:rsid w:val="008315CD"/>
    <w:rsid w:val="00832188"/>
    <w:rsid w:val="008322A4"/>
    <w:rsid w:val="00832382"/>
    <w:rsid w:val="00832555"/>
    <w:rsid w:val="00832F45"/>
    <w:rsid w:val="008339E8"/>
    <w:rsid w:val="00833AB7"/>
    <w:rsid w:val="00833E05"/>
    <w:rsid w:val="00833EB0"/>
    <w:rsid w:val="00834626"/>
    <w:rsid w:val="008365F2"/>
    <w:rsid w:val="00836FD6"/>
    <w:rsid w:val="008377DE"/>
    <w:rsid w:val="00837D37"/>
    <w:rsid w:val="00837F80"/>
    <w:rsid w:val="0084050D"/>
    <w:rsid w:val="00840A4B"/>
    <w:rsid w:val="00840C56"/>
    <w:rsid w:val="0084175F"/>
    <w:rsid w:val="00841ABE"/>
    <w:rsid w:val="00841CD2"/>
    <w:rsid w:val="00842208"/>
    <w:rsid w:val="008427CB"/>
    <w:rsid w:val="00842AF7"/>
    <w:rsid w:val="008433E5"/>
    <w:rsid w:val="0084377F"/>
    <w:rsid w:val="00844C26"/>
    <w:rsid w:val="00844C93"/>
    <w:rsid w:val="00844F09"/>
    <w:rsid w:val="008454B1"/>
    <w:rsid w:val="00845E78"/>
    <w:rsid w:val="00845F9E"/>
    <w:rsid w:val="008477AE"/>
    <w:rsid w:val="008477E0"/>
    <w:rsid w:val="0084783D"/>
    <w:rsid w:val="008478D1"/>
    <w:rsid w:val="00847F47"/>
    <w:rsid w:val="00850653"/>
    <w:rsid w:val="0085080D"/>
    <w:rsid w:val="008509B3"/>
    <w:rsid w:val="00850B98"/>
    <w:rsid w:val="00851541"/>
    <w:rsid w:val="00851D1E"/>
    <w:rsid w:val="00851E59"/>
    <w:rsid w:val="00852BC2"/>
    <w:rsid w:val="0085322F"/>
    <w:rsid w:val="0085362B"/>
    <w:rsid w:val="00853757"/>
    <w:rsid w:val="008537C7"/>
    <w:rsid w:val="008539DF"/>
    <w:rsid w:val="00853A32"/>
    <w:rsid w:val="00853B8E"/>
    <w:rsid w:val="00853FCB"/>
    <w:rsid w:val="00854555"/>
    <w:rsid w:val="00854E53"/>
    <w:rsid w:val="00854F70"/>
    <w:rsid w:val="008550C0"/>
    <w:rsid w:val="00855302"/>
    <w:rsid w:val="00855984"/>
    <w:rsid w:val="00855994"/>
    <w:rsid w:val="00856160"/>
    <w:rsid w:val="00856283"/>
    <w:rsid w:val="00856708"/>
    <w:rsid w:val="00856B35"/>
    <w:rsid w:val="00856F9D"/>
    <w:rsid w:val="00856FC1"/>
    <w:rsid w:val="008572AC"/>
    <w:rsid w:val="008579DD"/>
    <w:rsid w:val="00857A06"/>
    <w:rsid w:val="00860706"/>
    <w:rsid w:val="00860D5C"/>
    <w:rsid w:val="008612B2"/>
    <w:rsid w:val="008613F4"/>
    <w:rsid w:val="008615EF"/>
    <w:rsid w:val="008617B7"/>
    <w:rsid w:val="00861902"/>
    <w:rsid w:val="00861B75"/>
    <w:rsid w:val="00861D20"/>
    <w:rsid w:val="00861D60"/>
    <w:rsid w:val="0086235E"/>
    <w:rsid w:val="008623E8"/>
    <w:rsid w:val="008628A8"/>
    <w:rsid w:val="00863203"/>
    <w:rsid w:val="00863310"/>
    <w:rsid w:val="00863985"/>
    <w:rsid w:val="00863D4B"/>
    <w:rsid w:val="00864999"/>
    <w:rsid w:val="00864B77"/>
    <w:rsid w:val="00864BD7"/>
    <w:rsid w:val="00865124"/>
    <w:rsid w:val="008653C2"/>
    <w:rsid w:val="0086542B"/>
    <w:rsid w:val="00865575"/>
    <w:rsid w:val="008660EC"/>
    <w:rsid w:val="008661E0"/>
    <w:rsid w:val="0086656C"/>
    <w:rsid w:val="00867088"/>
    <w:rsid w:val="00867924"/>
    <w:rsid w:val="008702A2"/>
    <w:rsid w:val="00870D41"/>
    <w:rsid w:val="00870F68"/>
    <w:rsid w:val="00871497"/>
    <w:rsid w:val="00871A72"/>
    <w:rsid w:val="00871AD9"/>
    <w:rsid w:val="00871C82"/>
    <w:rsid w:val="00871E9E"/>
    <w:rsid w:val="00872075"/>
    <w:rsid w:val="0087232B"/>
    <w:rsid w:val="008723F4"/>
    <w:rsid w:val="00872654"/>
    <w:rsid w:val="0087271F"/>
    <w:rsid w:val="008729C3"/>
    <w:rsid w:val="008729EF"/>
    <w:rsid w:val="008732E6"/>
    <w:rsid w:val="00873C17"/>
    <w:rsid w:val="00874265"/>
    <w:rsid w:val="00875659"/>
    <w:rsid w:val="008756CD"/>
    <w:rsid w:val="008757DE"/>
    <w:rsid w:val="00875A47"/>
    <w:rsid w:val="008765B4"/>
    <w:rsid w:val="0087684E"/>
    <w:rsid w:val="008770B0"/>
    <w:rsid w:val="008771EE"/>
    <w:rsid w:val="008772DE"/>
    <w:rsid w:val="008801BC"/>
    <w:rsid w:val="008803D3"/>
    <w:rsid w:val="00880C4F"/>
    <w:rsid w:val="00880F04"/>
    <w:rsid w:val="00881199"/>
    <w:rsid w:val="00881335"/>
    <w:rsid w:val="00881499"/>
    <w:rsid w:val="00881640"/>
    <w:rsid w:val="00881942"/>
    <w:rsid w:val="008823E0"/>
    <w:rsid w:val="008828BB"/>
    <w:rsid w:val="008828C6"/>
    <w:rsid w:val="00882F2B"/>
    <w:rsid w:val="008830DC"/>
    <w:rsid w:val="00883843"/>
    <w:rsid w:val="008838EE"/>
    <w:rsid w:val="008838EF"/>
    <w:rsid w:val="0088416E"/>
    <w:rsid w:val="0088416F"/>
    <w:rsid w:val="0088491D"/>
    <w:rsid w:val="00884A55"/>
    <w:rsid w:val="00884B8B"/>
    <w:rsid w:val="008854A7"/>
    <w:rsid w:val="008855D5"/>
    <w:rsid w:val="0088569A"/>
    <w:rsid w:val="00885D2D"/>
    <w:rsid w:val="00885F97"/>
    <w:rsid w:val="0088629E"/>
    <w:rsid w:val="008863D2"/>
    <w:rsid w:val="0088644D"/>
    <w:rsid w:val="00886554"/>
    <w:rsid w:val="008865F7"/>
    <w:rsid w:val="00887A1D"/>
    <w:rsid w:val="00887D02"/>
    <w:rsid w:val="00890644"/>
    <w:rsid w:val="00890889"/>
    <w:rsid w:val="0089118B"/>
    <w:rsid w:val="00891266"/>
    <w:rsid w:val="00891F39"/>
    <w:rsid w:val="008929AC"/>
    <w:rsid w:val="008934F9"/>
    <w:rsid w:val="00893BC7"/>
    <w:rsid w:val="00893CC9"/>
    <w:rsid w:val="00893FA2"/>
    <w:rsid w:val="00894712"/>
    <w:rsid w:val="00894DEC"/>
    <w:rsid w:val="00895469"/>
    <w:rsid w:val="00895B8D"/>
    <w:rsid w:val="00895BA5"/>
    <w:rsid w:val="008965AC"/>
    <w:rsid w:val="00896EC1"/>
    <w:rsid w:val="00897139"/>
    <w:rsid w:val="0089721B"/>
    <w:rsid w:val="008976B4"/>
    <w:rsid w:val="0089782E"/>
    <w:rsid w:val="008978BE"/>
    <w:rsid w:val="00897903"/>
    <w:rsid w:val="008A012C"/>
    <w:rsid w:val="008A09C7"/>
    <w:rsid w:val="008A12B5"/>
    <w:rsid w:val="008A1988"/>
    <w:rsid w:val="008A1BD7"/>
    <w:rsid w:val="008A1FCB"/>
    <w:rsid w:val="008A2A10"/>
    <w:rsid w:val="008A2A66"/>
    <w:rsid w:val="008A2F46"/>
    <w:rsid w:val="008A379E"/>
    <w:rsid w:val="008A38C7"/>
    <w:rsid w:val="008A3929"/>
    <w:rsid w:val="008A3941"/>
    <w:rsid w:val="008A3C9D"/>
    <w:rsid w:val="008A4CBB"/>
    <w:rsid w:val="008A4F2C"/>
    <w:rsid w:val="008A4F37"/>
    <w:rsid w:val="008A537F"/>
    <w:rsid w:val="008A5946"/>
    <w:rsid w:val="008A59AE"/>
    <w:rsid w:val="008A5DEF"/>
    <w:rsid w:val="008A5FAF"/>
    <w:rsid w:val="008A5FBD"/>
    <w:rsid w:val="008A6279"/>
    <w:rsid w:val="008A6326"/>
    <w:rsid w:val="008A65FD"/>
    <w:rsid w:val="008A6D19"/>
    <w:rsid w:val="008A7D7D"/>
    <w:rsid w:val="008B032D"/>
    <w:rsid w:val="008B074C"/>
    <w:rsid w:val="008B0A04"/>
    <w:rsid w:val="008B0BC2"/>
    <w:rsid w:val="008B0F63"/>
    <w:rsid w:val="008B1360"/>
    <w:rsid w:val="008B1448"/>
    <w:rsid w:val="008B16C2"/>
    <w:rsid w:val="008B1B2A"/>
    <w:rsid w:val="008B20F4"/>
    <w:rsid w:val="008B397B"/>
    <w:rsid w:val="008B4116"/>
    <w:rsid w:val="008B419B"/>
    <w:rsid w:val="008B42AE"/>
    <w:rsid w:val="008B4E33"/>
    <w:rsid w:val="008B6276"/>
    <w:rsid w:val="008B6787"/>
    <w:rsid w:val="008B6A5B"/>
    <w:rsid w:val="008B6EEC"/>
    <w:rsid w:val="008B6F2B"/>
    <w:rsid w:val="008B72FB"/>
    <w:rsid w:val="008B7573"/>
    <w:rsid w:val="008B7C24"/>
    <w:rsid w:val="008B7F3A"/>
    <w:rsid w:val="008C0E5C"/>
    <w:rsid w:val="008C1E3C"/>
    <w:rsid w:val="008C2D26"/>
    <w:rsid w:val="008C2F03"/>
    <w:rsid w:val="008C33C5"/>
    <w:rsid w:val="008C41F2"/>
    <w:rsid w:val="008C4439"/>
    <w:rsid w:val="008C4ABC"/>
    <w:rsid w:val="008C50E7"/>
    <w:rsid w:val="008C55B4"/>
    <w:rsid w:val="008C55B5"/>
    <w:rsid w:val="008C5881"/>
    <w:rsid w:val="008C5EAE"/>
    <w:rsid w:val="008C789E"/>
    <w:rsid w:val="008D0544"/>
    <w:rsid w:val="008D103B"/>
    <w:rsid w:val="008D1405"/>
    <w:rsid w:val="008D15AF"/>
    <w:rsid w:val="008D2DC4"/>
    <w:rsid w:val="008D3188"/>
    <w:rsid w:val="008D3E38"/>
    <w:rsid w:val="008D3EAB"/>
    <w:rsid w:val="008D4C95"/>
    <w:rsid w:val="008D4E1B"/>
    <w:rsid w:val="008D4EDD"/>
    <w:rsid w:val="008D57D3"/>
    <w:rsid w:val="008D59AB"/>
    <w:rsid w:val="008D6D35"/>
    <w:rsid w:val="008D7B3F"/>
    <w:rsid w:val="008D7EC2"/>
    <w:rsid w:val="008D7F5A"/>
    <w:rsid w:val="008E0B5D"/>
    <w:rsid w:val="008E0EAA"/>
    <w:rsid w:val="008E0FE6"/>
    <w:rsid w:val="008E1366"/>
    <w:rsid w:val="008E13E4"/>
    <w:rsid w:val="008E162C"/>
    <w:rsid w:val="008E1799"/>
    <w:rsid w:val="008E18B3"/>
    <w:rsid w:val="008E18CF"/>
    <w:rsid w:val="008E1C0A"/>
    <w:rsid w:val="008E2699"/>
    <w:rsid w:val="008E2785"/>
    <w:rsid w:val="008E34DE"/>
    <w:rsid w:val="008E353C"/>
    <w:rsid w:val="008E376F"/>
    <w:rsid w:val="008E3E78"/>
    <w:rsid w:val="008E3F1F"/>
    <w:rsid w:val="008E4043"/>
    <w:rsid w:val="008E443B"/>
    <w:rsid w:val="008E4848"/>
    <w:rsid w:val="008E61A7"/>
    <w:rsid w:val="008E6ADB"/>
    <w:rsid w:val="008E6C58"/>
    <w:rsid w:val="008E6ECC"/>
    <w:rsid w:val="008F091A"/>
    <w:rsid w:val="008F09A8"/>
    <w:rsid w:val="008F0FE7"/>
    <w:rsid w:val="008F157C"/>
    <w:rsid w:val="008F16AE"/>
    <w:rsid w:val="008F19D4"/>
    <w:rsid w:val="008F1A88"/>
    <w:rsid w:val="008F1DD0"/>
    <w:rsid w:val="008F20B4"/>
    <w:rsid w:val="008F2AC4"/>
    <w:rsid w:val="008F2BE9"/>
    <w:rsid w:val="008F2CF9"/>
    <w:rsid w:val="008F372C"/>
    <w:rsid w:val="008F4832"/>
    <w:rsid w:val="008F4EF9"/>
    <w:rsid w:val="008F4F59"/>
    <w:rsid w:val="008F58BF"/>
    <w:rsid w:val="008F58D5"/>
    <w:rsid w:val="008F5C70"/>
    <w:rsid w:val="008F67D0"/>
    <w:rsid w:val="008F688B"/>
    <w:rsid w:val="008F6A71"/>
    <w:rsid w:val="008F6CAA"/>
    <w:rsid w:val="008F6F3F"/>
    <w:rsid w:val="008F7538"/>
    <w:rsid w:val="008F7B0A"/>
    <w:rsid w:val="00900049"/>
    <w:rsid w:val="00900790"/>
    <w:rsid w:val="00900863"/>
    <w:rsid w:val="00900A41"/>
    <w:rsid w:val="009012CA"/>
    <w:rsid w:val="009015BA"/>
    <w:rsid w:val="0090167F"/>
    <w:rsid w:val="00902052"/>
    <w:rsid w:val="0090272C"/>
    <w:rsid w:val="00902EB6"/>
    <w:rsid w:val="009030FF"/>
    <w:rsid w:val="00903439"/>
    <w:rsid w:val="00903926"/>
    <w:rsid w:val="009039FF"/>
    <w:rsid w:val="00903BE6"/>
    <w:rsid w:val="00903FDA"/>
    <w:rsid w:val="009043F1"/>
    <w:rsid w:val="00904954"/>
    <w:rsid w:val="00904B36"/>
    <w:rsid w:val="00904B6E"/>
    <w:rsid w:val="00905372"/>
    <w:rsid w:val="00905B20"/>
    <w:rsid w:val="00905B32"/>
    <w:rsid w:val="00905D44"/>
    <w:rsid w:val="00905F8B"/>
    <w:rsid w:val="00906061"/>
    <w:rsid w:val="009060C5"/>
    <w:rsid w:val="0090651E"/>
    <w:rsid w:val="0090687C"/>
    <w:rsid w:val="00906C98"/>
    <w:rsid w:val="00906E63"/>
    <w:rsid w:val="009070FC"/>
    <w:rsid w:val="009074A9"/>
    <w:rsid w:val="009077D8"/>
    <w:rsid w:val="009111F5"/>
    <w:rsid w:val="0091191D"/>
    <w:rsid w:val="00912D24"/>
    <w:rsid w:val="009134B0"/>
    <w:rsid w:val="00913820"/>
    <w:rsid w:val="00914321"/>
    <w:rsid w:val="00914523"/>
    <w:rsid w:val="00914AC5"/>
    <w:rsid w:val="00914C22"/>
    <w:rsid w:val="00914D1E"/>
    <w:rsid w:val="00914E80"/>
    <w:rsid w:val="00914EAD"/>
    <w:rsid w:val="00915730"/>
    <w:rsid w:val="009167C3"/>
    <w:rsid w:val="00916A03"/>
    <w:rsid w:val="00916F41"/>
    <w:rsid w:val="00916F47"/>
    <w:rsid w:val="009200F7"/>
    <w:rsid w:val="009202E0"/>
    <w:rsid w:val="009208E4"/>
    <w:rsid w:val="0092090F"/>
    <w:rsid w:val="00920C51"/>
    <w:rsid w:val="00920D1F"/>
    <w:rsid w:val="00921049"/>
    <w:rsid w:val="009215EF"/>
    <w:rsid w:val="009216C2"/>
    <w:rsid w:val="00922145"/>
    <w:rsid w:val="00922B85"/>
    <w:rsid w:val="00922D0C"/>
    <w:rsid w:val="00922E9B"/>
    <w:rsid w:val="009230CD"/>
    <w:rsid w:val="009237C7"/>
    <w:rsid w:val="00923A21"/>
    <w:rsid w:val="00923DCD"/>
    <w:rsid w:val="009240A2"/>
    <w:rsid w:val="00924172"/>
    <w:rsid w:val="009242CC"/>
    <w:rsid w:val="00924318"/>
    <w:rsid w:val="00924DB2"/>
    <w:rsid w:val="00924DC7"/>
    <w:rsid w:val="0092507C"/>
    <w:rsid w:val="009250FE"/>
    <w:rsid w:val="0092538C"/>
    <w:rsid w:val="00925621"/>
    <w:rsid w:val="00925F12"/>
    <w:rsid w:val="009261A6"/>
    <w:rsid w:val="00926A84"/>
    <w:rsid w:val="00927021"/>
    <w:rsid w:val="00927864"/>
    <w:rsid w:val="00927A51"/>
    <w:rsid w:val="00927AEC"/>
    <w:rsid w:val="0093056B"/>
    <w:rsid w:val="00930D39"/>
    <w:rsid w:val="009312BE"/>
    <w:rsid w:val="00931DC5"/>
    <w:rsid w:val="009325F2"/>
    <w:rsid w:val="00932AF4"/>
    <w:rsid w:val="00933094"/>
    <w:rsid w:val="0093326F"/>
    <w:rsid w:val="00933C5B"/>
    <w:rsid w:val="0093416E"/>
    <w:rsid w:val="009346B8"/>
    <w:rsid w:val="00934C4A"/>
    <w:rsid w:val="00934D66"/>
    <w:rsid w:val="009350BA"/>
    <w:rsid w:val="00935628"/>
    <w:rsid w:val="0093568E"/>
    <w:rsid w:val="00936B88"/>
    <w:rsid w:val="00936FA6"/>
    <w:rsid w:val="0093779E"/>
    <w:rsid w:val="00937FDB"/>
    <w:rsid w:val="0094046A"/>
    <w:rsid w:val="00940AEB"/>
    <w:rsid w:val="00940BCA"/>
    <w:rsid w:val="00941460"/>
    <w:rsid w:val="00941511"/>
    <w:rsid w:val="0094161E"/>
    <w:rsid w:val="00941FEC"/>
    <w:rsid w:val="009423E4"/>
    <w:rsid w:val="009428C1"/>
    <w:rsid w:val="00942EE8"/>
    <w:rsid w:val="00943497"/>
    <w:rsid w:val="009436A6"/>
    <w:rsid w:val="0094382A"/>
    <w:rsid w:val="00944013"/>
    <w:rsid w:val="00944176"/>
    <w:rsid w:val="00944334"/>
    <w:rsid w:val="00944704"/>
    <w:rsid w:val="00944930"/>
    <w:rsid w:val="00944D5B"/>
    <w:rsid w:val="00945025"/>
    <w:rsid w:val="009452C2"/>
    <w:rsid w:val="009455BF"/>
    <w:rsid w:val="00945ABC"/>
    <w:rsid w:val="00945AEA"/>
    <w:rsid w:val="00945BFC"/>
    <w:rsid w:val="00945D1E"/>
    <w:rsid w:val="00945E2F"/>
    <w:rsid w:val="00945E5A"/>
    <w:rsid w:val="00946208"/>
    <w:rsid w:val="009476D8"/>
    <w:rsid w:val="00947984"/>
    <w:rsid w:val="00947C99"/>
    <w:rsid w:val="00947CAC"/>
    <w:rsid w:val="00947CBD"/>
    <w:rsid w:val="00950401"/>
    <w:rsid w:val="009509E9"/>
    <w:rsid w:val="00950D4F"/>
    <w:rsid w:val="00951BBD"/>
    <w:rsid w:val="00951DF6"/>
    <w:rsid w:val="0095269F"/>
    <w:rsid w:val="00952AFC"/>
    <w:rsid w:val="00952F54"/>
    <w:rsid w:val="009531FE"/>
    <w:rsid w:val="00953572"/>
    <w:rsid w:val="009535BA"/>
    <w:rsid w:val="009538EB"/>
    <w:rsid w:val="00953C66"/>
    <w:rsid w:val="00953DCE"/>
    <w:rsid w:val="00953EA2"/>
    <w:rsid w:val="009543CF"/>
    <w:rsid w:val="009544D0"/>
    <w:rsid w:val="009544E6"/>
    <w:rsid w:val="00955F90"/>
    <w:rsid w:val="009565B7"/>
    <w:rsid w:val="0095675B"/>
    <w:rsid w:val="00956A15"/>
    <w:rsid w:val="00956D72"/>
    <w:rsid w:val="00956F62"/>
    <w:rsid w:val="0095779A"/>
    <w:rsid w:val="00960484"/>
    <w:rsid w:val="009604F5"/>
    <w:rsid w:val="00960586"/>
    <w:rsid w:val="009610E6"/>
    <w:rsid w:val="0096262C"/>
    <w:rsid w:val="0096339E"/>
    <w:rsid w:val="00963456"/>
    <w:rsid w:val="009642BF"/>
    <w:rsid w:val="00964B55"/>
    <w:rsid w:val="00964E28"/>
    <w:rsid w:val="009650C8"/>
    <w:rsid w:val="00965802"/>
    <w:rsid w:val="0096592B"/>
    <w:rsid w:val="00966424"/>
    <w:rsid w:val="00966613"/>
    <w:rsid w:val="00966803"/>
    <w:rsid w:val="0096729B"/>
    <w:rsid w:val="0096774B"/>
    <w:rsid w:val="00967F76"/>
    <w:rsid w:val="00970C2E"/>
    <w:rsid w:val="00971A29"/>
    <w:rsid w:val="00972657"/>
    <w:rsid w:val="00972D40"/>
    <w:rsid w:val="00972F10"/>
    <w:rsid w:val="009731CC"/>
    <w:rsid w:val="00973304"/>
    <w:rsid w:val="009734ED"/>
    <w:rsid w:val="00973900"/>
    <w:rsid w:val="00974A6E"/>
    <w:rsid w:val="00974D04"/>
    <w:rsid w:val="009752CC"/>
    <w:rsid w:val="009756C0"/>
    <w:rsid w:val="009757AF"/>
    <w:rsid w:val="00975992"/>
    <w:rsid w:val="00975BC0"/>
    <w:rsid w:val="0097649D"/>
    <w:rsid w:val="009764E8"/>
    <w:rsid w:val="0097663A"/>
    <w:rsid w:val="00976A69"/>
    <w:rsid w:val="0097721B"/>
    <w:rsid w:val="00977C41"/>
    <w:rsid w:val="00980888"/>
    <w:rsid w:val="0098199C"/>
    <w:rsid w:val="00981AF6"/>
    <w:rsid w:val="009822E1"/>
    <w:rsid w:val="0098230C"/>
    <w:rsid w:val="009828FB"/>
    <w:rsid w:val="009833DE"/>
    <w:rsid w:val="009835F3"/>
    <w:rsid w:val="009838E7"/>
    <w:rsid w:val="00983A3D"/>
    <w:rsid w:val="00983B26"/>
    <w:rsid w:val="00983FD3"/>
    <w:rsid w:val="009840E1"/>
    <w:rsid w:val="009841D2"/>
    <w:rsid w:val="00984297"/>
    <w:rsid w:val="00984F83"/>
    <w:rsid w:val="00985E42"/>
    <w:rsid w:val="00986584"/>
    <w:rsid w:val="00987522"/>
    <w:rsid w:val="00987774"/>
    <w:rsid w:val="00987D43"/>
    <w:rsid w:val="00990463"/>
    <w:rsid w:val="0099048D"/>
    <w:rsid w:val="00990645"/>
    <w:rsid w:val="0099077A"/>
    <w:rsid w:val="00990CE2"/>
    <w:rsid w:val="00990FB3"/>
    <w:rsid w:val="00991502"/>
    <w:rsid w:val="009917A9"/>
    <w:rsid w:val="00991AB8"/>
    <w:rsid w:val="00991EF8"/>
    <w:rsid w:val="00992001"/>
    <w:rsid w:val="009925DA"/>
    <w:rsid w:val="009927EF"/>
    <w:rsid w:val="00992EDE"/>
    <w:rsid w:val="00993131"/>
    <w:rsid w:val="009934E6"/>
    <w:rsid w:val="00993948"/>
    <w:rsid w:val="00993D97"/>
    <w:rsid w:val="00994861"/>
    <w:rsid w:val="00994D7B"/>
    <w:rsid w:val="00995716"/>
    <w:rsid w:val="00995A8F"/>
    <w:rsid w:val="00995B8B"/>
    <w:rsid w:val="00995C48"/>
    <w:rsid w:val="00995EEE"/>
    <w:rsid w:val="00996228"/>
    <w:rsid w:val="00996D70"/>
    <w:rsid w:val="00996E68"/>
    <w:rsid w:val="0099719B"/>
    <w:rsid w:val="009971C1"/>
    <w:rsid w:val="0099792F"/>
    <w:rsid w:val="00997BAD"/>
    <w:rsid w:val="00997FAC"/>
    <w:rsid w:val="009A0271"/>
    <w:rsid w:val="009A0F54"/>
    <w:rsid w:val="009A1242"/>
    <w:rsid w:val="009A16FB"/>
    <w:rsid w:val="009A1DA1"/>
    <w:rsid w:val="009A2688"/>
    <w:rsid w:val="009A3374"/>
    <w:rsid w:val="009A3706"/>
    <w:rsid w:val="009A3909"/>
    <w:rsid w:val="009A3E64"/>
    <w:rsid w:val="009A4514"/>
    <w:rsid w:val="009A4584"/>
    <w:rsid w:val="009A46C0"/>
    <w:rsid w:val="009A4B24"/>
    <w:rsid w:val="009A4C65"/>
    <w:rsid w:val="009A540A"/>
    <w:rsid w:val="009A567A"/>
    <w:rsid w:val="009A5E1D"/>
    <w:rsid w:val="009A5E4A"/>
    <w:rsid w:val="009A5F68"/>
    <w:rsid w:val="009A78B6"/>
    <w:rsid w:val="009A7CC5"/>
    <w:rsid w:val="009A7DE2"/>
    <w:rsid w:val="009B02F2"/>
    <w:rsid w:val="009B0EA7"/>
    <w:rsid w:val="009B11B9"/>
    <w:rsid w:val="009B1251"/>
    <w:rsid w:val="009B269D"/>
    <w:rsid w:val="009B2892"/>
    <w:rsid w:val="009B2AA5"/>
    <w:rsid w:val="009B30C9"/>
    <w:rsid w:val="009B320E"/>
    <w:rsid w:val="009B3530"/>
    <w:rsid w:val="009B3999"/>
    <w:rsid w:val="009B3BDD"/>
    <w:rsid w:val="009B3D46"/>
    <w:rsid w:val="009B3DD6"/>
    <w:rsid w:val="009B499A"/>
    <w:rsid w:val="009B4B3D"/>
    <w:rsid w:val="009B52D8"/>
    <w:rsid w:val="009B5447"/>
    <w:rsid w:val="009B5BBD"/>
    <w:rsid w:val="009B6A45"/>
    <w:rsid w:val="009B6BE6"/>
    <w:rsid w:val="009B6BF7"/>
    <w:rsid w:val="009B6DAF"/>
    <w:rsid w:val="009B6F17"/>
    <w:rsid w:val="009B71A7"/>
    <w:rsid w:val="009B7380"/>
    <w:rsid w:val="009B758F"/>
    <w:rsid w:val="009C03D2"/>
    <w:rsid w:val="009C06AC"/>
    <w:rsid w:val="009C0844"/>
    <w:rsid w:val="009C08B9"/>
    <w:rsid w:val="009C093D"/>
    <w:rsid w:val="009C0FF1"/>
    <w:rsid w:val="009C12F4"/>
    <w:rsid w:val="009C1382"/>
    <w:rsid w:val="009C139F"/>
    <w:rsid w:val="009C16E9"/>
    <w:rsid w:val="009C1D62"/>
    <w:rsid w:val="009C2070"/>
    <w:rsid w:val="009C2459"/>
    <w:rsid w:val="009C274B"/>
    <w:rsid w:val="009C2809"/>
    <w:rsid w:val="009C2871"/>
    <w:rsid w:val="009C2C62"/>
    <w:rsid w:val="009C3361"/>
    <w:rsid w:val="009C4162"/>
    <w:rsid w:val="009C4367"/>
    <w:rsid w:val="009C43E2"/>
    <w:rsid w:val="009C45F4"/>
    <w:rsid w:val="009C4637"/>
    <w:rsid w:val="009C49E8"/>
    <w:rsid w:val="009C4AFC"/>
    <w:rsid w:val="009C523B"/>
    <w:rsid w:val="009C5534"/>
    <w:rsid w:val="009C57F1"/>
    <w:rsid w:val="009C5F54"/>
    <w:rsid w:val="009C660C"/>
    <w:rsid w:val="009C68C1"/>
    <w:rsid w:val="009C6CDA"/>
    <w:rsid w:val="009C7420"/>
    <w:rsid w:val="009C7AAB"/>
    <w:rsid w:val="009C7B4F"/>
    <w:rsid w:val="009C7C85"/>
    <w:rsid w:val="009C7D5D"/>
    <w:rsid w:val="009D0813"/>
    <w:rsid w:val="009D0E7A"/>
    <w:rsid w:val="009D1364"/>
    <w:rsid w:val="009D1DD2"/>
    <w:rsid w:val="009D1F33"/>
    <w:rsid w:val="009D22F6"/>
    <w:rsid w:val="009D25F1"/>
    <w:rsid w:val="009D2A9B"/>
    <w:rsid w:val="009D2BA8"/>
    <w:rsid w:val="009D30C8"/>
    <w:rsid w:val="009D34B4"/>
    <w:rsid w:val="009D440B"/>
    <w:rsid w:val="009D4620"/>
    <w:rsid w:val="009D4DAB"/>
    <w:rsid w:val="009D4E84"/>
    <w:rsid w:val="009D5308"/>
    <w:rsid w:val="009D56E4"/>
    <w:rsid w:val="009D59B0"/>
    <w:rsid w:val="009D5FED"/>
    <w:rsid w:val="009D68D1"/>
    <w:rsid w:val="009D6F9F"/>
    <w:rsid w:val="009D73C2"/>
    <w:rsid w:val="009D75FE"/>
    <w:rsid w:val="009D7B4B"/>
    <w:rsid w:val="009D7FB0"/>
    <w:rsid w:val="009E09E5"/>
    <w:rsid w:val="009E163C"/>
    <w:rsid w:val="009E1869"/>
    <w:rsid w:val="009E1880"/>
    <w:rsid w:val="009E199D"/>
    <w:rsid w:val="009E268D"/>
    <w:rsid w:val="009E27F2"/>
    <w:rsid w:val="009E3AD0"/>
    <w:rsid w:val="009E3B12"/>
    <w:rsid w:val="009E3C63"/>
    <w:rsid w:val="009E417C"/>
    <w:rsid w:val="009E49B6"/>
    <w:rsid w:val="009E5398"/>
    <w:rsid w:val="009E54A4"/>
    <w:rsid w:val="009E5740"/>
    <w:rsid w:val="009E579C"/>
    <w:rsid w:val="009E5C01"/>
    <w:rsid w:val="009E6C11"/>
    <w:rsid w:val="009E738F"/>
    <w:rsid w:val="009E7774"/>
    <w:rsid w:val="009E7C2E"/>
    <w:rsid w:val="009F0446"/>
    <w:rsid w:val="009F0619"/>
    <w:rsid w:val="009F0BDE"/>
    <w:rsid w:val="009F0E62"/>
    <w:rsid w:val="009F0F88"/>
    <w:rsid w:val="009F1117"/>
    <w:rsid w:val="009F1528"/>
    <w:rsid w:val="009F182D"/>
    <w:rsid w:val="009F2F4C"/>
    <w:rsid w:val="009F325B"/>
    <w:rsid w:val="009F3954"/>
    <w:rsid w:val="009F3A47"/>
    <w:rsid w:val="009F3D23"/>
    <w:rsid w:val="009F447D"/>
    <w:rsid w:val="009F559F"/>
    <w:rsid w:val="009F5C68"/>
    <w:rsid w:val="009F6578"/>
    <w:rsid w:val="009F68DE"/>
    <w:rsid w:val="009F6AA8"/>
    <w:rsid w:val="009F6CE4"/>
    <w:rsid w:val="009F6D38"/>
    <w:rsid w:val="009F6F6A"/>
    <w:rsid w:val="009F7698"/>
    <w:rsid w:val="009F7739"/>
    <w:rsid w:val="009F7966"/>
    <w:rsid w:val="009F7C05"/>
    <w:rsid w:val="009F7DD4"/>
    <w:rsid w:val="00A00556"/>
    <w:rsid w:val="00A0065E"/>
    <w:rsid w:val="00A00D52"/>
    <w:rsid w:val="00A00D8B"/>
    <w:rsid w:val="00A01105"/>
    <w:rsid w:val="00A011AE"/>
    <w:rsid w:val="00A019A4"/>
    <w:rsid w:val="00A01C3C"/>
    <w:rsid w:val="00A01E65"/>
    <w:rsid w:val="00A02232"/>
    <w:rsid w:val="00A023AD"/>
    <w:rsid w:val="00A026EC"/>
    <w:rsid w:val="00A027F6"/>
    <w:rsid w:val="00A0287E"/>
    <w:rsid w:val="00A028E5"/>
    <w:rsid w:val="00A029C8"/>
    <w:rsid w:val="00A02AEA"/>
    <w:rsid w:val="00A02B98"/>
    <w:rsid w:val="00A02E1B"/>
    <w:rsid w:val="00A02EE6"/>
    <w:rsid w:val="00A030C5"/>
    <w:rsid w:val="00A03AA1"/>
    <w:rsid w:val="00A03B08"/>
    <w:rsid w:val="00A047F0"/>
    <w:rsid w:val="00A04B11"/>
    <w:rsid w:val="00A0532E"/>
    <w:rsid w:val="00A059EC"/>
    <w:rsid w:val="00A0605A"/>
    <w:rsid w:val="00A061DC"/>
    <w:rsid w:val="00A0636C"/>
    <w:rsid w:val="00A06483"/>
    <w:rsid w:val="00A06513"/>
    <w:rsid w:val="00A06A39"/>
    <w:rsid w:val="00A07600"/>
    <w:rsid w:val="00A07F6B"/>
    <w:rsid w:val="00A10646"/>
    <w:rsid w:val="00A10650"/>
    <w:rsid w:val="00A1066B"/>
    <w:rsid w:val="00A10C9D"/>
    <w:rsid w:val="00A10F12"/>
    <w:rsid w:val="00A11769"/>
    <w:rsid w:val="00A125D1"/>
    <w:rsid w:val="00A12A8B"/>
    <w:rsid w:val="00A133C8"/>
    <w:rsid w:val="00A13585"/>
    <w:rsid w:val="00A13728"/>
    <w:rsid w:val="00A13A43"/>
    <w:rsid w:val="00A14AC0"/>
    <w:rsid w:val="00A1509C"/>
    <w:rsid w:val="00A152D7"/>
    <w:rsid w:val="00A153D1"/>
    <w:rsid w:val="00A15668"/>
    <w:rsid w:val="00A157A6"/>
    <w:rsid w:val="00A15FE0"/>
    <w:rsid w:val="00A163F1"/>
    <w:rsid w:val="00A167FA"/>
    <w:rsid w:val="00A16F15"/>
    <w:rsid w:val="00A16F70"/>
    <w:rsid w:val="00A17278"/>
    <w:rsid w:val="00A17FF6"/>
    <w:rsid w:val="00A2010E"/>
    <w:rsid w:val="00A20148"/>
    <w:rsid w:val="00A206CF"/>
    <w:rsid w:val="00A2089F"/>
    <w:rsid w:val="00A20AB8"/>
    <w:rsid w:val="00A22129"/>
    <w:rsid w:val="00A225EE"/>
    <w:rsid w:val="00A226CE"/>
    <w:rsid w:val="00A22B9D"/>
    <w:rsid w:val="00A231B4"/>
    <w:rsid w:val="00A23478"/>
    <w:rsid w:val="00A23732"/>
    <w:rsid w:val="00A23A67"/>
    <w:rsid w:val="00A23B50"/>
    <w:rsid w:val="00A23E65"/>
    <w:rsid w:val="00A23EAB"/>
    <w:rsid w:val="00A23FE0"/>
    <w:rsid w:val="00A24802"/>
    <w:rsid w:val="00A24829"/>
    <w:rsid w:val="00A24EBD"/>
    <w:rsid w:val="00A25697"/>
    <w:rsid w:val="00A25761"/>
    <w:rsid w:val="00A25FFD"/>
    <w:rsid w:val="00A261EA"/>
    <w:rsid w:val="00A273EC"/>
    <w:rsid w:val="00A301AE"/>
    <w:rsid w:val="00A309F0"/>
    <w:rsid w:val="00A314BD"/>
    <w:rsid w:val="00A315DD"/>
    <w:rsid w:val="00A3170C"/>
    <w:rsid w:val="00A3221A"/>
    <w:rsid w:val="00A3242F"/>
    <w:rsid w:val="00A326E4"/>
    <w:rsid w:val="00A32B94"/>
    <w:rsid w:val="00A33A04"/>
    <w:rsid w:val="00A33AA8"/>
    <w:rsid w:val="00A33CBC"/>
    <w:rsid w:val="00A33D17"/>
    <w:rsid w:val="00A33F3F"/>
    <w:rsid w:val="00A348BE"/>
    <w:rsid w:val="00A34C99"/>
    <w:rsid w:val="00A351A9"/>
    <w:rsid w:val="00A358CB"/>
    <w:rsid w:val="00A36B28"/>
    <w:rsid w:val="00A37123"/>
    <w:rsid w:val="00A374FE"/>
    <w:rsid w:val="00A377F2"/>
    <w:rsid w:val="00A40221"/>
    <w:rsid w:val="00A4096B"/>
    <w:rsid w:val="00A40F4D"/>
    <w:rsid w:val="00A415F4"/>
    <w:rsid w:val="00A418CA"/>
    <w:rsid w:val="00A4227B"/>
    <w:rsid w:val="00A4242C"/>
    <w:rsid w:val="00A42875"/>
    <w:rsid w:val="00A42920"/>
    <w:rsid w:val="00A42930"/>
    <w:rsid w:val="00A4323D"/>
    <w:rsid w:val="00A432CF"/>
    <w:rsid w:val="00A436CA"/>
    <w:rsid w:val="00A43CF3"/>
    <w:rsid w:val="00A44F3F"/>
    <w:rsid w:val="00A450DD"/>
    <w:rsid w:val="00A451D2"/>
    <w:rsid w:val="00A456F2"/>
    <w:rsid w:val="00A45A2D"/>
    <w:rsid w:val="00A45ECD"/>
    <w:rsid w:val="00A46061"/>
    <w:rsid w:val="00A46211"/>
    <w:rsid w:val="00A46CF4"/>
    <w:rsid w:val="00A46D5C"/>
    <w:rsid w:val="00A46DC5"/>
    <w:rsid w:val="00A471E0"/>
    <w:rsid w:val="00A47691"/>
    <w:rsid w:val="00A47C71"/>
    <w:rsid w:val="00A50283"/>
    <w:rsid w:val="00A5041A"/>
    <w:rsid w:val="00A50726"/>
    <w:rsid w:val="00A50817"/>
    <w:rsid w:val="00A509FE"/>
    <w:rsid w:val="00A50CE9"/>
    <w:rsid w:val="00A50FFE"/>
    <w:rsid w:val="00A51135"/>
    <w:rsid w:val="00A5191C"/>
    <w:rsid w:val="00A51D6E"/>
    <w:rsid w:val="00A51F66"/>
    <w:rsid w:val="00A51F82"/>
    <w:rsid w:val="00A52107"/>
    <w:rsid w:val="00A52218"/>
    <w:rsid w:val="00A522E0"/>
    <w:rsid w:val="00A5280D"/>
    <w:rsid w:val="00A529FD"/>
    <w:rsid w:val="00A52F88"/>
    <w:rsid w:val="00A53108"/>
    <w:rsid w:val="00A53342"/>
    <w:rsid w:val="00A53923"/>
    <w:rsid w:val="00A53D57"/>
    <w:rsid w:val="00A53F50"/>
    <w:rsid w:val="00A541F2"/>
    <w:rsid w:val="00A542F0"/>
    <w:rsid w:val="00A54772"/>
    <w:rsid w:val="00A54EF8"/>
    <w:rsid w:val="00A555A4"/>
    <w:rsid w:val="00A55A65"/>
    <w:rsid w:val="00A55CE4"/>
    <w:rsid w:val="00A5686F"/>
    <w:rsid w:val="00A56C15"/>
    <w:rsid w:val="00A577A0"/>
    <w:rsid w:val="00A57847"/>
    <w:rsid w:val="00A57853"/>
    <w:rsid w:val="00A57A43"/>
    <w:rsid w:val="00A60255"/>
    <w:rsid w:val="00A60917"/>
    <w:rsid w:val="00A60BCD"/>
    <w:rsid w:val="00A61361"/>
    <w:rsid w:val="00A6172C"/>
    <w:rsid w:val="00A61783"/>
    <w:rsid w:val="00A61BAF"/>
    <w:rsid w:val="00A61E67"/>
    <w:rsid w:val="00A629FC"/>
    <w:rsid w:val="00A63665"/>
    <w:rsid w:val="00A63C63"/>
    <w:rsid w:val="00A63D77"/>
    <w:rsid w:val="00A64A73"/>
    <w:rsid w:val="00A64DFC"/>
    <w:rsid w:val="00A650FD"/>
    <w:rsid w:val="00A657CB"/>
    <w:rsid w:val="00A65F7D"/>
    <w:rsid w:val="00A662E6"/>
    <w:rsid w:val="00A666F9"/>
    <w:rsid w:val="00A66B42"/>
    <w:rsid w:val="00A66E54"/>
    <w:rsid w:val="00A676A6"/>
    <w:rsid w:val="00A678E4"/>
    <w:rsid w:val="00A67F3C"/>
    <w:rsid w:val="00A67F7B"/>
    <w:rsid w:val="00A67FE0"/>
    <w:rsid w:val="00A7061E"/>
    <w:rsid w:val="00A709A8"/>
    <w:rsid w:val="00A72074"/>
    <w:rsid w:val="00A72584"/>
    <w:rsid w:val="00A73B0A"/>
    <w:rsid w:val="00A73B84"/>
    <w:rsid w:val="00A73B8A"/>
    <w:rsid w:val="00A73E96"/>
    <w:rsid w:val="00A7455C"/>
    <w:rsid w:val="00A74C4B"/>
    <w:rsid w:val="00A74EAF"/>
    <w:rsid w:val="00A75648"/>
    <w:rsid w:val="00A7567C"/>
    <w:rsid w:val="00A75B2A"/>
    <w:rsid w:val="00A75BA6"/>
    <w:rsid w:val="00A7625F"/>
    <w:rsid w:val="00A76403"/>
    <w:rsid w:val="00A76684"/>
    <w:rsid w:val="00A76754"/>
    <w:rsid w:val="00A77257"/>
    <w:rsid w:val="00A77275"/>
    <w:rsid w:val="00A776E2"/>
    <w:rsid w:val="00A7779C"/>
    <w:rsid w:val="00A8016D"/>
    <w:rsid w:val="00A80431"/>
    <w:rsid w:val="00A81028"/>
    <w:rsid w:val="00A810DB"/>
    <w:rsid w:val="00A812DD"/>
    <w:rsid w:val="00A81682"/>
    <w:rsid w:val="00A81878"/>
    <w:rsid w:val="00A8194D"/>
    <w:rsid w:val="00A82193"/>
    <w:rsid w:val="00A828C3"/>
    <w:rsid w:val="00A82CEA"/>
    <w:rsid w:val="00A82F33"/>
    <w:rsid w:val="00A830E1"/>
    <w:rsid w:val="00A83678"/>
    <w:rsid w:val="00A83765"/>
    <w:rsid w:val="00A83899"/>
    <w:rsid w:val="00A84B5B"/>
    <w:rsid w:val="00A856FA"/>
    <w:rsid w:val="00A8595E"/>
    <w:rsid w:val="00A85B94"/>
    <w:rsid w:val="00A85F4F"/>
    <w:rsid w:val="00A85F9D"/>
    <w:rsid w:val="00A863D3"/>
    <w:rsid w:val="00A86ACB"/>
    <w:rsid w:val="00A86CEA"/>
    <w:rsid w:val="00A87310"/>
    <w:rsid w:val="00A878EE"/>
    <w:rsid w:val="00A87D73"/>
    <w:rsid w:val="00A903F9"/>
    <w:rsid w:val="00A90E46"/>
    <w:rsid w:val="00A915D8"/>
    <w:rsid w:val="00A91DFF"/>
    <w:rsid w:val="00A91ED4"/>
    <w:rsid w:val="00A92538"/>
    <w:rsid w:val="00A92BE0"/>
    <w:rsid w:val="00A92E02"/>
    <w:rsid w:val="00A93428"/>
    <w:rsid w:val="00A94D64"/>
    <w:rsid w:val="00A94F1D"/>
    <w:rsid w:val="00A94F56"/>
    <w:rsid w:val="00A94F9A"/>
    <w:rsid w:val="00A953C3"/>
    <w:rsid w:val="00A95450"/>
    <w:rsid w:val="00A954E9"/>
    <w:rsid w:val="00A95ACA"/>
    <w:rsid w:val="00A96023"/>
    <w:rsid w:val="00A966EB"/>
    <w:rsid w:val="00A96A47"/>
    <w:rsid w:val="00A96B36"/>
    <w:rsid w:val="00A96EDD"/>
    <w:rsid w:val="00A96FC9"/>
    <w:rsid w:val="00A9727F"/>
    <w:rsid w:val="00A97396"/>
    <w:rsid w:val="00A9783E"/>
    <w:rsid w:val="00A97C8E"/>
    <w:rsid w:val="00A97E85"/>
    <w:rsid w:val="00A97EF9"/>
    <w:rsid w:val="00AA084F"/>
    <w:rsid w:val="00AA0D92"/>
    <w:rsid w:val="00AA15F8"/>
    <w:rsid w:val="00AA1CBE"/>
    <w:rsid w:val="00AA1D37"/>
    <w:rsid w:val="00AA27A8"/>
    <w:rsid w:val="00AA287F"/>
    <w:rsid w:val="00AA3A54"/>
    <w:rsid w:val="00AA4280"/>
    <w:rsid w:val="00AA4B11"/>
    <w:rsid w:val="00AA55DC"/>
    <w:rsid w:val="00AA5741"/>
    <w:rsid w:val="00AA5CF1"/>
    <w:rsid w:val="00AA5FE6"/>
    <w:rsid w:val="00AA63BD"/>
    <w:rsid w:val="00AA7602"/>
    <w:rsid w:val="00AA76D5"/>
    <w:rsid w:val="00AA78EC"/>
    <w:rsid w:val="00AA7AC7"/>
    <w:rsid w:val="00AA7BCD"/>
    <w:rsid w:val="00AB01C1"/>
    <w:rsid w:val="00AB026D"/>
    <w:rsid w:val="00AB0C5C"/>
    <w:rsid w:val="00AB0DB4"/>
    <w:rsid w:val="00AB153F"/>
    <w:rsid w:val="00AB1544"/>
    <w:rsid w:val="00AB2230"/>
    <w:rsid w:val="00AB26B4"/>
    <w:rsid w:val="00AB27C9"/>
    <w:rsid w:val="00AB28A5"/>
    <w:rsid w:val="00AB2B20"/>
    <w:rsid w:val="00AB2FEB"/>
    <w:rsid w:val="00AB30D6"/>
    <w:rsid w:val="00AB3443"/>
    <w:rsid w:val="00AB38D1"/>
    <w:rsid w:val="00AB39C2"/>
    <w:rsid w:val="00AB4894"/>
    <w:rsid w:val="00AB507E"/>
    <w:rsid w:val="00AB52EB"/>
    <w:rsid w:val="00AB548B"/>
    <w:rsid w:val="00AB5B3E"/>
    <w:rsid w:val="00AB5BA5"/>
    <w:rsid w:val="00AB5E4F"/>
    <w:rsid w:val="00AB61AC"/>
    <w:rsid w:val="00AB6284"/>
    <w:rsid w:val="00AB6C47"/>
    <w:rsid w:val="00AB6E2C"/>
    <w:rsid w:val="00AB7128"/>
    <w:rsid w:val="00AB7367"/>
    <w:rsid w:val="00AB7797"/>
    <w:rsid w:val="00AB7C65"/>
    <w:rsid w:val="00AB7FFD"/>
    <w:rsid w:val="00AC03D6"/>
    <w:rsid w:val="00AC0DE2"/>
    <w:rsid w:val="00AC106E"/>
    <w:rsid w:val="00AC1091"/>
    <w:rsid w:val="00AC136D"/>
    <w:rsid w:val="00AC158E"/>
    <w:rsid w:val="00AC263D"/>
    <w:rsid w:val="00AC267A"/>
    <w:rsid w:val="00AC2F0E"/>
    <w:rsid w:val="00AC2FB9"/>
    <w:rsid w:val="00AC30BA"/>
    <w:rsid w:val="00AC3131"/>
    <w:rsid w:val="00AC331C"/>
    <w:rsid w:val="00AC3585"/>
    <w:rsid w:val="00AC3EF9"/>
    <w:rsid w:val="00AC43D3"/>
    <w:rsid w:val="00AC45A2"/>
    <w:rsid w:val="00AC4601"/>
    <w:rsid w:val="00AC468E"/>
    <w:rsid w:val="00AC4BEE"/>
    <w:rsid w:val="00AC5287"/>
    <w:rsid w:val="00AC6091"/>
    <w:rsid w:val="00AC64FB"/>
    <w:rsid w:val="00AC69DB"/>
    <w:rsid w:val="00AC6D18"/>
    <w:rsid w:val="00AC704E"/>
    <w:rsid w:val="00AC713E"/>
    <w:rsid w:val="00AC72E4"/>
    <w:rsid w:val="00AC78E9"/>
    <w:rsid w:val="00AC7FA7"/>
    <w:rsid w:val="00AD01AA"/>
    <w:rsid w:val="00AD0243"/>
    <w:rsid w:val="00AD0A79"/>
    <w:rsid w:val="00AD0B41"/>
    <w:rsid w:val="00AD15A5"/>
    <w:rsid w:val="00AD15D7"/>
    <w:rsid w:val="00AD1D9C"/>
    <w:rsid w:val="00AD1E29"/>
    <w:rsid w:val="00AD232D"/>
    <w:rsid w:val="00AD2DA4"/>
    <w:rsid w:val="00AD3420"/>
    <w:rsid w:val="00AD35D5"/>
    <w:rsid w:val="00AD3CBF"/>
    <w:rsid w:val="00AD409D"/>
    <w:rsid w:val="00AD4108"/>
    <w:rsid w:val="00AD4455"/>
    <w:rsid w:val="00AD4999"/>
    <w:rsid w:val="00AD536D"/>
    <w:rsid w:val="00AD6AEE"/>
    <w:rsid w:val="00AD6B30"/>
    <w:rsid w:val="00AD704B"/>
    <w:rsid w:val="00AD770E"/>
    <w:rsid w:val="00AD7798"/>
    <w:rsid w:val="00AD7D12"/>
    <w:rsid w:val="00AD7D93"/>
    <w:rsid w:val="00AD7E9E"/>
    <w:rsid w:val="00AE0875"/>
    <w:rsid w:val="00AE1004"/>
    <w:rsid w:val="00AE1786"/>
    <w:rsid w:val="00AE1E7D"/>
    <w:rsid w:val="00AE211A"/>
    <w:rsid w:val="00AE2430"/>
    <w:rsid w:val="00AE303E"/>
    <w:rsid w:val="00AE30A8"/>
    <w:rsid w:val="00AE30E6"/>
    <w:rsid w:val="00AE32DD"/>
    <w:rsid w:val="00AE339A"/>
    <w:rsid w:val="00AE3622"/>
    <w:rsid w:val="00AE38B5"/>
    <w:rsid w:val="00AE3D71"/>
    <w:rsid w:val="00AE44ED"/>
    <w:rsid w:val="00AE4648"/>
    <w:rsid w:val="00AE47F0"/>
    <w:rsid w:val="00AE48B5"/>
    <w:rsid w:val="00AE4C07"/>
    <w:rsid w:val="00AE55FA"/>
    <w:rsid w:val="00AE59C3"/>
    <w:rsid w:val="00AE59CE"/>
    <w:rsid w:val="00AE5BF5"/>
    <w:rsid w:val="00AE606C"/>
    <w:rsid w:val="00AE61C0"/>
    <w:rsid w:val="00AE7332"/>
    <w:rsid w:val="00AE750D"/>
    <w:rsid w:val="00AE766E"/>
    <w:rsid w:val="00AE7840"/>
    <w:rsid w:val="00AE7B11"/>
    <w:rsid w:val="00AF0413"/>
    <w:rsid w:val="00AF0493"/>
    <w:rsid w:val="00AF04B3"/>
    <w:rsid w:val="00AF0552"/>
    <w:rsid w:val="00AF13F6"/>
    <w:rsid w:val="00AF23ED"/>
    <w:rsid w:val="00AF2B5D"/>
    <w:rsid w:val="00AF2F8F"/>
    <w:rsid w:val="00AF378E"/>
    <w:rsid w:val="00AF4209"/>
    <w:rsid w:val="00AF4283"/>
    <w:rsid w:val="00AF445A"/>
    <w:rsid w:val="00AF469E"/>
    <w:rsid w:val="00AF4727"/>
    <w:rsid w:val="00AF4986"/>
    <w:rsid w:val="00AF4A86"/>
    <w:rsid w:val="00AF53BE"/>
    <w:rsid w:val="00AF66A8"/>
    <w:rsid w:val="00AF66EA"/>
    <w:rsid w:val="00AF68F4"/>
    <w:rsid w:val="00AF76D0"/>
    <w:rsid w:val="00AF78EB"/>
    <w:rsid w:val="00AF7C62"/>
    <w:rsid w:val="00B001E1"/>
    <w:rsid w:val="00B00783"/>
    <w:rsid w:val="00B01163"/>
    <w:rsid w:val="00B013EF"/>
    <w:rsid w:val="00B016E8"/>
    <w:rsid w:val="00B0178A"/>
    <w:rsid w:val="00B01C91"/>
    <w:rsid w:val="00B02384"/>
    <w:rsid w:val="00B026E3"/>
    <w:rsid w:val="00B02F34"/>
    <w:rsid w:val="00B03581"/>
    <w:rsid w:val="00B041E5"/>
    <w:rsid w:val="00B04442"/>
    <w:rsid w:val="00B04552"/>
    <w:rsid w:val="00B05154"/>
    <w:rsid w:val="00B0566C"/>
    <w:rsid w:val="00B0592D"/>
    <w:rsid w:val="00B05E70"/>
    <w:rsid w:val="00B065E8"/>
    <w:rsid w:val="00B06BFF"/>
    <w:rsid w:val="00B06C67"/>
    <w:rsid w:val="00B06E1B"/>
    <w:rsid w:val="00B06F76"/>
    <w:rsid w:val="00B07B66"/>
    <w:rsid w:val="00B10709"/>
    <w:rsid w:val="00B1073C"/>
    <w:rsid w:val="00B112EC"/>
    <w:rsid w:val="00B11C9B"/>
    <w:rsid w:val="00B12490"/>
    <w:rsid w:val="00B13A9C"/>
    <w:rsid w:val="00B13BF7"/>
    <w:rsid w:val="00B140E5"/>
    <w:rsid w:val="00B14617"/>
    <w:rsid w:val="00B1484D"/>
    <w:rsid w:val="00B14D73"/>
    <w:rsid w:val="00B15366"/>
    <w:rsid w:val="00B16246"/>
    <w:rsid w:val="00B166A3"/>
    <w:rsid w:val="00B16FF2"/>
    <w:rsid w:val="00B170B9"/>
    <w:rsid w:val="00B17455"/>
    <w:rsid w:val="00B1753B"/>
    <w:rsid w:val="00B17A38"/>
    <w:rsid w:val="00B17E14"/>
    <w:rsid w:val="00B2075D"/>
    <w:rsid w:val="00B217E0"/>
    <w:rsid w:val="00B218D0"/>
    <w:rsid w:val="00B21D69"/>
    <w:rsid w:val="00B21EA5"/>
    <w:rsid w:val="00B224F5"/>
    <w:rsid w:val="00B22DBF"/>
    <w:rsid w:val="00B22EFF"/>
    <w:rsid w:val="00B23129"/>
    <w:rsid w:val="00B2409F"/>
    <w:rsid w:val="00B240E1"/>
    <w:rsid w:val="00B2533A"/>
    <w:rsid w:val="00B25547"/>
    <w:rsid w:val="00B25B66"/>
    <w:rsid w:val="00B25C60"/>
    <w:rsid w:val="00B25CC0"/>
    <w:rsid w:val="00B26037"/>
    <w:rsid w:val="00B3072C"/>
    <w:rsid w:val="00B309AC"/>
    <w:rsid w:val="00B31045"/>
    <w:rsid w:val="00B31954"/>
    <w:rsid w:val="00B31F73"/>
    <w:rsid w:val="00B327CC"/>
    <w:rsid w:val="00B32A6A"/>
    <w:rsid w:val="00B32FC8"/>
    <w:rsid w:val="00B330A8"/>
    <w:rsid w:val="00B33388"/>
    <w:rsid w:val="00B33DB3"/>
    <w:rsid w:val="00B34296"/>
    <w:rsid w:val="00B3445C"/>
    <w:rsid w:val="00B34865"/>
    <w:rsid w:val="00B3488D"/>
    <w:rsid w:val="00B34C46"/>
    <w:rsid w:val="00B34E51"/>
    <w:rsid w:val="00B34E58"/>
    <w:rsid w:val="00B3534C"/>
    <w:rsid w:val="00B36178"/>
    <w:rsid w:val="00B36474"/>
    <w:rsid w:val="00B36C7A"/>
    <w:rsid w:val="00B374F6"/>
    <w:rsid w:val="00B37553"/>
    <w:rsid w:val="00B3784A"/>
    <w:rsid w:val="00B37FA7"/>
    <w:rsid w:val="00B4036F"/>
    <w:rsid w:val="00B40960"/>
    <w:rsid w:val="00B40E8F"/>
    <w:rsid w:val="00B41412"/>
    <w:rsid w:val="00B42331"/>
    <w:rsid w:val="00B4287A"/>
    <w:rsid w:val="00B42D52"/>
    <w:rsid w:val="00B42F8E"/>
    <w:rsid w:val="00B43122"/>
    <w:rsid w:val="00B431FA"/>
    <w:rsid w:val="00B43298"/>
    <w:rsid w:val="00B43B05"/>
    <w:rsid w:val="00B44101"/>
    <w:rsid w:val="00B44465"/>
    <w:rsid w:val="00B44D7F"/>
    <w:rsid w:val="00B44DD9"/>
    <w:rsid w:val="00B44E2D"/>
    <w:rsid w:val="00B4505B"/>
    <w:rsid w:val="00B4521D"/>
    <w:rsid w:val="00B45242"/>
    <w:rsid w:val="00B4572F"/>
    <w:rsid w:val="00B457B2"/>
    <w:rsid w:val="00B467E1"/>
    <w:rsid w:val="00B46950"/>
    <w:rsid w:val="00B469DA"/>
    <w:rsid w:val="00B46B8A"/>
    <w:rsid w:val="00B46F10"/>
    <w:rsid w:val="00B4733D"/>
    <w:rsid w:val="00B479A4"/>
    <w:rsid w:val="00B50A04"/>
    <w:rsid w:val="00B50FF5"/>
    <w:rsid w:val="00B51162"/>
    <w:rsid w:val="00B51F8A"/>
    <w:rsid w:val="00B525CC"/>
    <w:rsid w:val="00B52D81"/>
    <w:rsid w:val="00B52D88"/>
    <w:rsid w:val="00B52EA0"/>
    <w:rsid w:val="00B53300"/>
    <w:rsid w:val="00B53377"/>
    <w:rsid w:val="00B5392F"/>
    <w:rsid w:val="00B53B3E"/>
    <w:rsid w:val="00B54864"/>
    <w:rsid w:val="00B54AB1"/>
    <w:rsid w:val="00B55252"/>
    <w:rsid w:val="00B5527E"/>
    <w:rsid w:val="00B55377"/>
    <w:rsid w:val="00B55975"/>
    <w:rsid w:val="00B55D9D"/>
    <w:rsid w:val="00B56492"/>
    <w:rsid w:val="00B565E5"/>
    <w:rsid w:val="00B56954"/>
    <w:rsid w:val="00B56FDE"/>
    <w:rsid w:val="00B5710D"/>
    <w:rsid w:val="00B57120"/>
    <w:rsid w:val="00B572E3"/>
    <w:rsid w:val="00B5770C"/>
    <w:rsid w:val="00B57752"/>
    <w:rsid w:val="00B57884"/>
    <w:rsid w:val="00B57B5B"/>
    <w:rsid w:val="00B6048F"/>
    <w:rsid w:val="00B6102F"/>
    <w:rsid w:val="00B61F11"/>
    <w:rsid w:val="00B61F3C"/>
    <w:rsid w:val="00B6273A"/>
    <w:rsid w:val="00B635CC"/>
    <w:rsid w:val="00B63C09"/>
    <w:rsid w:val="00B64946"/>
    <w:rsid w:val="00B65FE7"/>
    <w:rsid w:val="00B66193"/>
    <w:rsid w:val="00B66525"/>
    <w:rsid w:val="00B66661"/>
    <w:rsid w:val="00B66A79"/>
    <w:rsid w:val="00B66C75"/>
    <w:rsid w:val="00B66F29"/>
    <w:rsid w:val="00B67080"/>
    <w:rsid w:val="00B670F4"/>
    <w:rsid w:val="00B671CA"/>
    <w:rsid w:val="00B6736F"/>
    <w:rsid w:val="00B67485"/>
    <w:rsid w:val="00B67FEA"/>
    <w:rsid w:val="00B70036"/>
    <w:rsid w:val="00B70E17"/>
    <w:rsid w:val="00B712BF"/>
    <w:rsid w:val="00B72D85"/>
    <w:rsid w:val="00B72E93"/>
    <w:rsid w:val="00B72E9D"/>
    <w:rsid w:val="00B7301A"/>
    <w:rsid w:val="00B73236"/>
    <w:rsid w:val="00B73265"/>
    <w:rsid w:val="00B73311"/>
    <w:rsid w:val="00B735DA"/>
    <w:rsid w:val="00B737DC"/>
    <w:rsid w:val="00B740F1"/>
    <w:rsid w:val="00B74132"/>
    <w:rsid w:val="00B74CE5"/>
    <w:rsid w:val="00B74D64"/>
    <w:rsid w:val="00B74DE7"/>
    <w:rsid w:val="00B75909"/>
    <w:rsid w:val="00B7595D"/>
    <w:rsid w:val="00B760D0"/>
    <w:rsid w:val="00B761D8"/>
    <w:rsid w:val="00B763C3"/>
    <w:rsid w:val="00B769F8"/>
    <w:rsid w:val="00B76B04"/>
    <w:rsid w:val="00B77411"/>
    <w:rsid w:val="00B774C3"/>
    <w:rsid w:val="00B77D0D"/>
    <w:rsid w:val="00B801DC"/>
    <w:rsid w:val="00B80C5B"/>
    <w:rsid w:val="00B80C9A"/>
    <w:rsid w:val="00B80E9F"/>
    <w:rsid w:val="00B80F82"/>
    <w:rsid w:val="00B81AC3"/>
    <w:rsid w:val="00B82022"/>
    <w:rsid w:val="00B8220F"/>
    <w:rsid w:val="00B826B4"/>
    <w:rsid w:val="00B82A01"/>
    <w:rsid w:val="00B830D5"/>
    <w:rsid w:val="00B8342E"/>
    <w:rsid w:val="00B83727"/>
    <w:rsid w:val="00B83BF5"/>
    <w:rsid w:val="00B845A3"/>
    <w:rsid w:val="00B84819"/>
    <w:rsid w:val="00B85335"/>
    <w:rsid w:val="00B854E3"/>
    <w:rsid w:val="00B85707"/>
    <w:rsid w:val="00B859AC"/>
    <w:rsid w:val="00B867C7"/>
    <w:rsid w:val="00B86D18"/>
    <w:rsid w:val="00B86EF0"/>
    <w:rsid w:val="00B8737D"/>
    <w:rsid w:val="00B877F6"/>
    <w:rsid w:val="00B87B09"/>
    <w:rsid w:val="00B87DB4"/>
    <w:rsid w:val="00B87F58"/>
    <w:rsid w:val="00B900D7"/>
    <w:rsid w:val="00B90190"/>
    <w:rsid w:val="00B902EB"/>
    <w:rsid w:val="00B907DC"/>
    <w:rsid w:val="00B90868"/>
    <w:rsid w:val="00B91E8B"/>
    <w:rsid w:val="00B92AA6"/>
    <w:rsid w:val="00B92D3E"/>
    <w:rsid w:val="00B92DAD"/>
    <w:rsid w:val="00B93109"/>
    <w:rsid w:val="00B933AE"/>
    <w:rsid w:val="00B93F5D"/>
    <w:rsid w:val="00B950AB"/>
    <w:rsid w:val="00B959F6"/>
    <w:rsid w:val="00B95ACF"/>
    <w:rsid w:val="00B95BB2"/>
    <w:rsid w:val="00B95CA9"/>
    <w:rsid w:val="00B95F99"/>
    <w:rsid w:val="00B96521"/>
    <w:rsid w:val="00B96569"/>
    <w:rsid w:val="00B969C9"/>
    <w:rsid w:val="00B9785B"/>
    <w:rsid w:val="00B97C13"/>
    <w:rsid w:val="00BA0D6D"/>
    <w:rsid w:val="00BA0DAD"/>
    <w:rsid w:val="00BA1D0F"/>
    <w:rsid w:val="00BA280D"/>
    <w:rsid w:val="00BA31FB"/>
    <w:rsid w:val="00BA3416"/>
    <w:rsid w:val="00BA3844"/>
    <w:rsid w:val="00BA3A29"/>
    <w:rsid w:val="00BA3D0E"/>
    <w:rsid w:val="00BA3FF2"/>
    <w:rsid w:val="00BA456F"/>
    <w:rsid w:val="00BA47D1"/>
    <w:rsid w:val="00BA4BDF"/>
    <w:rsid w:val="00BA4F07"/>
    <w:rsid w:val="00BA50ED"/>
    <w:rsid w:val="00BA5172"/>
    <w:rsid w:val="00BA5591"/>
    <w:rsid w:val="00BA5BB7"/>
    <w:rsid w:val="00BA5D73"/>
    <w:rsid w:val="00BA601C"/>
    <w:rsid w:val="00BA62CD"/>
    <w:rsid w:val="00BA62FD"/>
    <w:rsid w:val="00BA7839"/>
    <w:rsid w:val="00BA7B9E"/>
    <w:rsid w:val="00BA7CC6"/>
    <w:rsid w:val="00BB0130"/>
    <w:rsid w:val="00BB0644"/>
    <w:rsid w:val="00BB06F7"/>
    <w:rsid w:val="00BB0B21"/>
    <w:rsid w:val="00BB16FE"/>
    <w:rsid w:val="00BB1CBF"/>
    <w:rsid w:val="00BB23B2"/>
    <w:rsid w:val="00BB2D86"/>
    <w:rsid w:val="00BB2EA7"/>
    <w:rsid w:val="00BB2F36"/>
    <w:rsid w:val="00BB3805"/>
    <w:rsid w:val="00BB3BB7"/>
    <w:rsid w:val="00BB3E91"/>
    <w:rsid w:val="00BB505C"/>
    <w:rsid w:val="00BB51CA"/>
    <w:rsid w:val="00BB521A"/>
    <w:rsid w:val="00BB5A0D"/>
    <w:rsid w:val="00BB5C76"/>
    <w:rsid w:val="00BB5ED5"/>
    <w:rsid w:val="00BB6798"/>
    <w:rsid w:val="00BB6E8D"/>
    <w:rsid w:val="00BB7110"/>
    <w:rsid w:val="00BB764E"/>
    <w:rsid w:val="00BB787E"/>
    <w:rsid w:val="00BC09CA"/>
    <w:rsid w:val="00BC0EBE"/>
    <w:rsid w:val="00BC119B"/>
    <w:rsid w:val="00BC20DA"/>
    <w:rsid w:val="00BC210E"/>
    <w:rsid w:val="00BC21FF"/>
    <w:rsid w:val="00BC26BB"/>
    <w:rsid w:val="00BC2862"/>
    <w:rsid w:val="00BC3417"/>
    <w:rsid w:val="00BC36DB"/>
    <w:rsid w:val="00BC46CC"/>
    <w:rsid w:val="00BC4A3E"/>
    <w:rsid w:val="00BC4C09"/>
    <w:rsid w:val="00BC4C9E"/>
    <w:rsid w:val="00BC4CA1"/>
    <w:rsid w:val="00BC5327"/>
    <w:rsid w:val="00BC5398"/>
    <w:rsid w:val="00BC564F"/>
    <w:rsid w:val="00BC58A6"/>
    <w:rsid w:val="00BC59B4"/>
    <w:rsid w:val="00BC5EC7"/>
    <w:rsid w:val="00BC5EF2"/>
    <w:rsid w:val="00BC5FCE"/>
    <w:rsid w:val="00BC6028"/>
    <w:rsid w:val="00BC66D5"/>
    <w:rsid w:val="00BC67B8"/>
    <w:rsid w:val="00BC67FC"/>
    <w:rsid w:val="00BC6AAE"/>
    <w:rsid w:val="00BC7696"/>
    <w:rsid w:val="00BD0125"/>
    <w:rsid w:val="00BD0217"/>
    <w:rsid w:val="00BD033D"/>
    <w:rsid w:val="00BD04E9"/>
    <w:rsid w:val="00BD0BE4"/>
    <w:rsid w:val="00BD1BBE"/>
    <w:rsid w:val="00BD20AC"/>
    <w:rsid w:val="00BD219E"/>
    <w:rsid w:val="00BD21C5"/>
    <w:rsid w:val="00BD22A3"/>
    <w:rsid w:val="00BD2459"/>
    <w:rsid w:val="00BD268B"/>
    <w:rsid w:val="00BD2F6C"/>
    <w:rsid w:val="00BD4133"/>
    <w:rsid w:val="00BD477A"/>
    <w:rsid w:val="00BD4B7B"/>
    <w:rsid w:val="00BD502F"/>
    <w:rsid w:val="00BD5097"/>
    <w:rsid w:val="00BD53BE"/>
    <w:rsid w:val="00BD569F"/>
    <w:rsid w:val="00BD5923"/>
    <w:rsid w:val="00BD59DA"/>
    <w:rsid w:val="00BD6334"/>
    <w:rsid w:val="00BD6A9E"/>
    <w:rsid w:val="00BD6F1C"/>
    <w:rsid w:val="00BD70B3"/>
    <w:rsid w:val="00BD7611"/>
    <w:rsid w:val="00BD7B4A"/>
    <w:rsid w:val="00BD7CC8"/>
    <w:rsid w:val="00BE0001"/>
    <w:rsid w:val="00BE0095"/>
    <w:rsid w:val="00BE00D9"/>
    <w:rsid w:val="00BE0495"/>
    <w:rsid w:val="00BE0866"/>
    <w:rsid w:val="00BE09D1"/>
    <w:rsid w:val="00BE0F52"/>
    <w:rsid w:val="00BE1423"/>
    <w:rsid w:val="00BE1477"/>
    <w:rsid w:val="00BE1573"/>
    <w:rsid w:val="00BE16EA"/>
    <w:rsid w:val="00BE1769"/>
    <w:rsid w:val="00BE2180"/>
    <w:rsid w:val="00BE2293"/>
    <w:rsid w:val="00BE2791"/>
    <w:rsid w:val="00BE2A78"/>
    <w:rsid w:val="00BE2D36"/>
    <w:rsid w:val="00BE31F9"/>
    <w:rsid w:val="00BE3425"/>
    <w:rsid w:val="00BE377F"/>
    <w:rsid w:val="00BE3B91"/>
    <w:rsid w:val="00BE51A1"/>
    <w:rsid w:val="00BE5327"/>
    <w:rsid w:val="00BE593B"/>
    <w:rsid w:val="00BE605E"/>
    <w:rsid w:val="00BE652E"/>
    <w:rsid w:val="00BE65EC"/>
    <w:rsid w:val="00BE6D31"/>
    <w:rsid w:val="00BE6E91"/>
    <w:rsid w:val="00BE74D9"/>
    <w:rsid w:val="00BE78A4"/>
    <w:rsid w:val="00BF025A"/>
    <w:rsid w:val="00BF042D"/>
    <w:rsid w:val="00BF070A"/>
    <w:rsid w:val="00BF0824"/>
    <w:rsid w:val="00BF0F1F"/>
    <w:rsid w:val="00BF1042"/>
    <w:rsid w:val="00BF10B7"/>
    <w:rsid w:val="00BF1BBF"/>
    <w:rsid w:val="00BF1D88"/>
    <w:rsid w:val="00BF214A"/>
    <w:rsid w:val="00BF2322"/>
    <w:rsid w:val="00BF2568"/>
    <w:rsid w:val="00BF2993"/>
    <w:rsid w:val="00BF2CB8"/>
    <w:rsid w:val="00BF2F63"/>
    <w:rsid w:val="00BF3216"/>
    <w:rsid w:val="00BF36BB"/>
    <w:rsid w:val="00BF3888"/>
    <w:rsid w:val="00BF3B7E"/>
    <w:rsid w:val="00BF3E20"/>
    <w:rsid w:val="00BF42B0"/>
    <w:rsid w:val="00BF457D"/>
    <w:rsid w:val="00BF499B"/>
    <w:rsid w:val="00BF5283"/>
    <w:rsid w:val="00BF53CB"/>
    <w:rsid w:val="00BF54BE"/>
    <w:rsid w:val="00BF5E2C"/>
    <w:rsid w:val="00BF666E"/>
    <w:rsid w:val="00BF6B07"/>
    <w:rsid w:val="00BF7191"/>
    <w:rsid w:val="00BF78D6"/>
    <w:rsid w:val="00BF7934"/>
    <w:rsid w:val="00BF7B1A"/>
    <w:rsid w:val="00C001BA"/>
    <w:rsid w:val="00C005A9"/>
    <w:rsid w:val="00C02075"/>
    <w:rsid w:val="00C020D0"/>
    <w:rsid w:val="00C02D00"/>
    <w:rsid w:val="00C03208"/>
    <w:rsid w:val="00C032B4"/>
    <w:rsid w:val="00C0352F"/>
    <w:rsid w:val="00C0376C"/>
    <w:rsid w:val="00C0379A"/>
    <w:rsid w:val="00C0399B"/>
    <w:rsid w:val="00C03ACB"/>
    <w:rsid w:val="00C03BFE"/>
    <w:rsid w:val="00C03DCB"/>
    <w:rsid w:val="00C04069"/>
    <w:rsid w:val="00C0420A"/>
    <w:rsid w:val="00C04493"/>
    <w:rsid w:val="00C048DD"/>
    <w:rsid w:val="00C04C25"/>
    <w:rsid w:val="00C04D5D"/>
    <w:rsid w:val="00C04F31"/>
    <w:rsid w:val="00C04FDF"/>
    <w:rsid w:val="00C058AC"/>
    <w:rsid w:val="00C06274"/>
    <w:rsid w:val="00C07B3D"/>
    <w:rsid w:val="00C1036D"/>
    <w:rsid w:val="00C1084C"/>
    <w:rsid w:val="00C111F4"/>
    <w:rsid w:val="00C113DC"/>
    <w:rsid w:val="00C1182B"/>
    <w:rsid w:val="00C11B45"/>
    <w:rsid w:val="00C11EDB"/>
    <w:rsid w:val="00C11F4B"/>
    <w:rsid w:val="00C127F0"/>
    <w:rsid w:val="00C12C5C"/>
    <w:rsid w:val="00C13278"/>
    <w:rsid w:val="00C13888"/>
    <w:rsid w:val="00C1450E"/>
    <w:rsid w:val="00C1465A"/>
    <w:rsid w:val="00C146AB"/>
    <w:rsid w:val="00C14E33"/>
    <w:rsid w:val="00C154AA"/>
    <w:rsid w:val="00C155FE"/>
    <w:rsid w:val="00C156DB"/>
    <w:rsid w:val="00C16463"/>
    <w:rsid w:val="00C16D19"/>
    <w:rsid w:val="00C16E90"/>
    <w:rsid w:val="00C16F2D"/>
    <w:rsid w:val="00C171C0"/>
    <w:rsid w:val="00C174FA"/>
    <w:rsid w:val="00C20DD9"/>
    <w:rsid w:val="00C20FCA"/>
    <w:rsid w:val="00C21859"/>
    <w:rsid w:val="00C2201D"/>
    <w:rsid w:val="00C2217A"/>
    <w:rsid w:val="00C22896"/>
    <w:rsid w:val="00C2311D"/>
    <w:rsid w:val="00C23663"/>
    <w:rsid w:val="00C24499"/>
    <w:rsid w:val="00C24689"/>
    <w:rsid w:val="00C248B2"/>
    <w:rsid w:val="00C24C06"/>
    <w:rsid w:val="00C25330"/>
    <w:rsid w:val="00C25712"/>
    <w:rsid w:val="00C2578D"/>
    <w:rsid w:val="00C26061"/>
    <w:rsid w:val="00C26176"/>
    <w:rsid w:val="00C26BA7"/>
    <w:rsid w:val="00C26F74"/>
    <w:rsid w:val="00C26F90"/>
    <w:rsid w:val="00C2705C"/>
    <w:rsid w:val="00C2776C"/>
    <w:rsid w:val="00C27874"/>
    <w:rsid w:val="00C278FC"/>
    <w:rsid w:val="00C3029D"/>
    <w:rsid w:val="00C30577"/>
    <w:rsid w:val="00C305C0"/>
    <w:rsid w:val="00C30843"/>
    <w:rsid w:val="00C30E32"/>
    <w:rsid w:val="00C31113"/>
    <w:rsid w:val="00C312AF"/>
    <w:rsid w:val="00C315BA"/>
    <w:rsid w:val="00C32823"/>
    <w:rsid w:val="00C32991"/>
    <w:rsid w:val="00C332C1"/>
    <w:rsid w:val="00C3333E"/>
    <w:rsid w:val="00C3350E"/>
    <w:rsid w:val="00C34418"/>
    <w:rsid w:val="00C344BF"/>
    <w:rsid w:val="00C356B6"/>
    <w:rsid w:val="00C36307"/>
    <w:rsid w:val="00C36652"/>
    <w:rsid w:val="00C3681E"/>
    <w:rsid w:val="00C36F44"/>
    <w:rsid w:val="00C36F46"/>
    <w:rsid w:val="00C37125"/>
    <w:rsid w:val="00C37293"/>
    <w:rsid w:val="00C377CA"/>
    <w:rsid w:val="00C40758"/>
    <w:rsid w:val="00C40C3F"/>
    <w:rsid w:val="00C426B4"/>
    <w:rsid w:val="00C4277A"/>
    <w:rsid w:val="00C428A3"/>
    <w:rsid w:val="00C42AF5"/>
    <w:rsid w:val="00C42BD6"/>
    <w:rsid w:val="00C42D3A"/>
    <w:rsid w:val="00C42E0D"/>
    <w:rsid w:val="00C43107"/>
    <w:rsid w:val="00C437C0"/>
    <w:rsid w:val="00C43913"/>
    <w:rsid w:val="00C439D6"/>
    <w:rsid w:val="00C43F8E"/>
    <w:rsid w:val="00C44320"/>
    <w:rsid w:val="00C4476A"/>
    <w:rsid w:val="00C457DE"/>
    <w:rsid w:val="00C45D5D"/>
    <w:rsid w:val="00C45D65"/>
    <w:rsid w:val="00C46A5A"/>
    <w:rsid w:val="00C46DB0"/>
    <w:rsid w:val="00C46EBA"/>
    <w:rsid w:val="00C475C2"/>
    <w:rsid w:val="00C475FA"/>
    <w:rsid w:val="00C47F0D"/>
    <w:rsid w:val="00C509B2"/>
    <w:rsid w:val="00C50B83"/>
    <w:rsid w:val="00C50E05"/>
    <w:rsid w:val="00C5172A"/>
    <w:rsid w:val="00C51E3C"/>
    <w:rsid w:val="00C51E89"/>
    <w:rsid w:val="00C51EAB"/>
    <w:rsid w:val="00C51EC5"/>
    <w:rsid w:val="00C52045"/>
    <w:rsid w:val="00C52050"/>
    <w:rsid w:val="00C52052"/>
    <w:rsid w:val="00C5264E"/>
    <w:rsid w:val="00C52675"/>
    <w:rsid w:val="00C53B57"/>
    <w:rsid w:val="00C54201"/>
    <w:rsid w:val="00C549B0"/>
    <w:rsid w:val="00C54CA9"/>
    <w:rsid w:val="00C5567E"/>
    <w:rsid w:val="00C560B9"/>
    <w:rsid w:val="00C5651E"/>
    <w:rsid w:val="00C56682"/>
    <w:rsid w:val="00C569C8"/>
    <w:rsid w:val="00C56AAB"/>
    <w:rsid w:val="00C56B61"/>
    <w:rsid w:val="00C57D7F"/>
    <w:rsid w:val="00C600E1"/>
    <w:rsid w:val="00C60415"/>
    <w:rsid w:val="00C60762"/>
    <w:rsid w:val="00C60D03"/>
    <w:rsid w:val="00C61766"/>
    <w:rsid w:val="00C62248"/>
    <w:rsid w:val="00C62439"/>
    <w:rsid w:val="00C62D54"/>
    <w:rsid w:val="00C62F11"/>
    <w:rsid w:val="00C63453"/>
    <w:rsid w:val="00C634F5"/>
    <w:rsid w:val="00C63594"/>
    <w:rsid w:val="00C63C87"/>
    <w:rsid w:val="00C64065"/>
    <w:rsid w:val="00C645C7"/>
    <w:rsid w:val="00C65660"/>
    <w:rsid w:val="00C6566E"/>
    <w:rsid w:val="00C659CE"/>
    <w:rsid w:val="00C65C24"/>
    <w:rsid w:val="00C65CB1"/>
    <w:rsid w:val="00C66917"/>
    <w:rsid w:val="00C66A2F"/>
    <w:rsid w:val="00C66AA8"/>
    <w:rsid w:val="00C6756B"/>
    <w:rsid w:val="00C675FC"/>
    <w:rsid w:val="00C70976"/>
    <w:rsid w:val="00C7132C"/>
    <w:rsid w:val="00C72B0E"/>
    <w:rsid w:val="00C72F65"/>
    <w:rsid w:val="00C73309"/>
    <w:rsid w:val="00C7337F"/>
    <w:rsid w:val="00C734DF"/>
    <w:rsid w:val="00C73D0B"/>
    <w:rsid w:val="00C73D5F"/>
    <w:rsid w:val="00C7414E"/>
    <w:rsid w:val="00C74633"/>
    <w:rsid w:val="00C746A1"/>
    <w:rsid w:val="00C749D4"/>
    <w:rsid w:val="00C74FB5"/>
    <w:rsid w:val="00C75211"/>
    <w:rsid w:val="00C7595A"/>
    <w:rsid w:val="00C76CD0"/>
    <w:rsid w:val="00C76EB4"/>
    <w:rsid w:val="00C77285"/>
    <w:rsid w:val="00C774DE"/>
    <w:rsid w:val="00C774F8"/>
    <w:rsid w:val="00C77922"/>
    <w:rsid w:val="00C77AE2"/>
    <w:rsid w:val="00C77C90"/>
    <w:rsid w:val="00C77F8B"/>
    <w:rsid w:val="00C8024D"/>
    <w:rsid w:val="00C81205"/>
    <w:rsid w:val="00C81A9F"/>
    <w:rsid w:val="00C81B55"/>
    <w:rsid w:val="00C821DF"/>
    <w:rsid w:val="00C82836"/>
    <w:rsid w:val="00C84070"/>
    <w:rsid w:val="00C840F3"/>
    <w:rsid w:val="00C84456"/>
    <w:rsid w:val="00C8456E"/>
    <w:rsid w:val="00C849B6"/>
    <w:rsid w:val="00C855FB"/>
    <w:rsid w:val="00C85F0F"/>
    <w:rsid w:val="00C87141"/>
    <w:rsid w:val="00C872B3"/>
    <w:rsid w:val="00C87AD1"/>
    <w:rsid w:val="00C87BD4"/>
    <w:rsid w:val="00C901BD"/>
    <w:rsid w:val="00C9031E"/>
    <w:rsid w:val="00C905C9"/>
    <w:rsid w:val="00C905D1"/>
    <w:rsid w:val="00C90F49"/>
    <w:rsid w:val="00C9124C"/>
    <w:rsid w:val="00C913FC"/>
    <w:rsid w:val="00C915E2"/>
    <w:rsid w:val="00C91602"/>
    <w:rsid w:val="00C917AB"/>
    <w:rsid w:val="00C91C0D"/>
    <w:rsid w:val="00C91EEA"/>
    <w:rsid w:val="00C92692"/>
    <w:rsid w:val="00C9293C"/>
    <w:rsid w:val="00C92C7C"/>
    <w:rsid w:val="00C93311"/>
    <w:rsid w:val="00C9397E"/>
    <w:rsid w:val="00C93C97"/>
    <w:rsid w:val="00C945D9"/>
    <w:rsid w:val="00C9493A"/>
    <w:rsid w:val="00C95072"/>
    <w:rsid w:val="00C954A9"/>
    <w:rsid w:val="00C9554F"/>
    <w:rsid w:val="00C95676"/>
    <w:rsid w:val="00C962C7"/>
    <w:rsid w:val="00C965F9"/>
    <w:rsid w:val="00C96714"/>
    <w:rsid w:val="00C97216"/>
    <w:rsid w:val="00C974BD"/>
    <w:rsid w:val="00C97CD3"/>
    <w:rsid w:val="00CA02E6"/>
    <w:rsid w:val="00CA1B03"/>
    <w:rsid w:val="00CA21CB"/>
    <w:rsid w:val="00CA2BAE"/>
    <w:rsid w:val="00CA2C0F"/>
    <w:rsid w:val="00CA37E2"/>
    <w:rsid w:val="00CA38D3"/>
    <w:rsid w:val="00CA43B2"/>
    <w:rsid w:val="00CA4615"/>
    <w:rsid w:val="00CA4904"/>
    <w:rsid w:val="00CA5204"/>
    <w:rsid w:val="00CA5279"/>
    <w:rsid w:val="00CA585B"/>
    <w:rsid w:val="00CA5ACD"/>
    <w:rsid w:val="00CA5B62"/>
    <w:rsid w:val="00CA6917"/>
    <w:rsid w:val="00CA6B39"/>
    <w:rsid w:val="00CA7123"/>
    <w:rsid w:val="00CA792E"/>
    <w:rsid w:val="00CA7E7D"/>
    <w:rsid w:val="00CB0055"/>
    <w:rsid w:val="00CB02A7"/>
    <w:rsid w:val="00CB071C"/>
    <w:rsid w:val="00CB0991"/>
    <w:rsid w:val="00CB0B34"/>
    <w:rsid w:val="00CB11DD"/>
    <w:rsid w:val="00CB1718"/>
    <w:rsid w:val="00CB19E7"/>
    <w:rsid w:val="00CB306F"/>
    <w:rsid w:val="00CB3840"/>
    <w:rsid w:val="00CB3858"/>
    <w:rsid w:val="00CB417A"/>
    <w:rsid w:val="00CB4283"/>
    <w:rsid w:val="00CB4B76"/>
    <w:rsid w:val="00CB4C81"/>
    <w:rsid w:val="00CB54BD"/>
    <w:rsid w:val="00CB54C1"/>
    <w:rsid w:val="00CB5B15"/>
    <w:rsid w:val="00CB5CF1"/>
    <w:rsid w:val="00CB5DEC"/>
    <w:rsid w:val="00CB5E7C"/>
    <w:rsid w:val="00CB627F"/>
    <w:rsid w:val="00CB641B"/>
    <w:rsid w:val="00CB6B59"/>
    <w:rsid w:val="00CB6BB8"/>
    <w:rsid w:val="00CB731D"/>
    <w:rsid w:val="00CB7343"/>
    <w:rsid w:val="00CB7539"/>
    <w:rsid w:val="00CB780C"/>
    <w:rsid w:val="00CB7A9D"/>
    <w:rsid w:val="00CB7AAA"/>
    <w:rsid w:val="00CB7BA5"/>
    <w:rsid w:val="00CB7C3E"/>
    <w:rsid w:val="00CB7E12"/>
    <w:rsid w:val="00CC00A3"/>
    <w:rsid w:val="00CC0148"/>
    <w:rsid w:val="00CC01D1"/>
    <w:rsid w:val="00CC0BE2"/>
    <w:rsid w:val="00CC0CAB"/>
    <w:rsid w:val="00CC0CAD"/>
    <w:rsid w:val="00CC13AA"/>
    <w:rsid w:val="00CC13FB"/>
    <w:rsid w:val="00CC259E"/>
    <w:rsid w:val="00CC2C99"/>
    <w:rsid w:val="00CC2D22"/>
    <w:rsid w:val="00CC2E2A"/>
    <w:rsid w:val="00CC3023"/>
    <w:rsid w:val="00CC31D9"/>
    <w:rsid w:val="00CC33F9"/>
    <w:rsid w:val="00CC38EF"/>
    <w:rsid w:val="00CC40DC"/>
    <w:rsid w:val="00CC4719"/>
    <w:rsid w:val="00CC47C0"/>
    <w:rsid w:val="00CC52EF"/>
    <w:rsid w:val="00CC57B3"/>
    <w:rsid w:val="00CC6314"/>
    <w:rsid w:val="00CC6743"/>
    <w:rsid w:val="00CC684B"/>
    <w:rsid w:val="00CC6B0F"/>
    <w:rsid w:val="00CC6CDA"/>
    <w:rsid w:val="00CC6EF6"/>
    <w:rsid w:val="00CC6F71"/>
    <w:rsid w:val="00CC765B"/>
    <w:rsid w:val="00CC7855"/>
    <w:rsid w:val="00CD0CF5"/>
    <w:rsid w:val="00CD129A"/>
    <w:rsid w:val="00CD1B9C"/>
    <w:rsid w:val="00CD2079"/>
    <w:rsid w:val="00CD227D"/>
    <w:rsid w:val="00CD2488"/>
    <w:rsid w:val="00CD266B"/>
    <w:rsid w:val="00CD2DC0"/>
    <w:rsid w:val="00CD2E76"/>
    <w:rsid w:val="00CD2F06"/>
    <w:rsid w:val="00CD392A"/>
    <w:rsid w:val="00CD3D20"/>
    <w:rsid w:val="00CD3E08"/>
    <w:rsid w:val="00CD4948"/>
    <w:rsid w:val="00CD5133"/>
    <w:rsid w:val="00CD563C"/>
    <w:rsid w:val="00CD5C23"/>
    <w:rsid w:val="00CD6299"/>
    <w:rsid w:val="00CD64A3"/>
    <w:rsid w:val="00CD723A"/>
    <w:rsid w:val="00CD7484"/>
    <w:rsid w:val="00CD7E9A"/>
    <w:rsid w:val="00CE051F"/>
    <w:rsid w:val="00CE059D"/>
    <w:rsid w:val="00CE073A"/>
    <w:rsid w:val="00CE07CB"/>
    <w:rsid w:val="00CE0F10"/>
    <w:rsid w:val="00CE1564"/>
    <w:rsid w:val="00CE1902"/>
    <w:rsid w:val="00CE1942"/>
    <w:rsid w:val="00CE1A74"/>
    <w:rsid w:val="00CE1FDA"/>
    <w:rsid w:val="00CE24A3"/>
    <w:rsid w:val="00CE24B3"/>
    <w:rsid w:val="00CE3424"/>
    <w:rsid w:val="00CE38CF"/>
    <w:rsid w:val="00CE4054"/>
    <w:rsid w:val="00CE447D"/>
    <w:rsid w:val="00CE4493"/>
    <w:rsid w:val="00CE4848"/>
    <w:rsid w:val="00CE4B61"/>
    <w:rsid w:val="00CE4DDC"/>
    <w:rsid w:val="00CE5A15"/>
    <w:rsid w:val="00CE5A76"/>
    <w:rsid w:val="00CE5ABA"/>
    <w:rsid w:val="00CE6059"/>
    <w:rsid w:val="00CE60BB"/>
    <w:rsid w:val="00CE64C1"/>
    <w:rsid w:val="00CE6CE3"/>
    <w:rsid w:val="00CE7303"/>
    <w:rsid w:val="00CE77BF"/>
    <w:rsid w:val="00CE7ED8"/>
    <w:rsid w:val="00CE7EDF"/>
    <w:rsid w:val="00CF0278"/>
    <w:rsid w:val="00CF072D"/>
    <w:rsid w:val="00CF16B7"/>
    <w:rsid w:val="00CF176F"/>
    <w:rsid w:val="00CF19C8"/>
    <w:rsid w:val="00CF258B"/>
    <w:rsid w:val="00CF27BA"/>
    <w:rsid w:val="00CF33C2"/>
    <w:rsid w:val="00CF3822"/>
    <w:rsid w:val="00CF386A"/>
    <w:rsid w:val="00CF3B76"/>
    <w:rsid w:val="00CF3EBF"/>
    <w:rsid w:val="00CF3F56"/>
    <w:rsid w:val="00CF475A"/>
    <w:rsid w:val="00CF4AF6"/>
    <w:rsid w:val="00CF4EB9"/>
    <w:rsid w:val="00CF51FC"/>
    <w:rsid w:val="00CF565D"/>
    <w:rsid w:val="00CF5A48"/>
    <w:rsid w:val="00CF62D6"/>
    <w:rsid w:val="00CF68C4"/>
    <w:rsid w:val="00CF6981"/>
    <w:rsid w:val="00CF6BA4"/>
    <w:rsid w:val="00CF6E2C"/>
    <w:rsid w:val="00CF6F6D"/>
    <w:rsid w:val="00CF7560"/>
    <w:rsid w:val="00CF76A8"/>
    <w:rsid w:val="00CF7B8D"/>
    <w:rsid w:val="00CF7C2D"/>
    <w:rsid w:val="00D008C2"/>
    <w:rsid w:val="00D00BC3"/>
    <w:rsid w:val="00D01289"/>
    <w:rsid w:val="00D014E7"/>
    <w:rsid w:val="00D0168C"/>
    <w:rsid w:val="00D017A1"/>
    <w:rsid w:val="00D01DC6"/>
    <w:rsid w:val="00D01EC5"/>
    <w:rsid w:val="00D02177"/>
    <w:rsid w:val="00D02523"/>
    <w:rsid w:val="00D02BDF"/>
    <w:rsid w:val="00D03037"/>
    <w:rsid w:val="00D033F2"/>
    <w:rsid w:val="00D03FB5"/>
    <w:rsid w:val="00D043F2"/>
    <w:rsid w:val="00D046CA"/>
    <w:rsid w:val="00D0496B"/>
    <w:rsid w:val="00D04BA5"/>
    <w:rsid w:val="00D04C72"/>
    <w:rsid w:val="00D05124"/>
    <w:rsid w:val="00D05BE9"/>
    <w:rsid w:val="00D06226"/>
    <w:rsid w:val="00D06507"/>
    <w:rsid w:val="00D06DFE"/>
    <w:rsid w:val="00D06F78"/>
    <w:rsid w:val="00D073D6"/>
    <w:rsid w:val="00D0757F"/>
    <w:rsid w:val="00D07689"/>
    <w:rsid w:val="00D07884"/>
    <w:rsid w:val="00D079D7"/>
    <w:rsid w:val="00D10142"/>
    <w:rsid w:val="00D108DD"/>
    <w:rsid w:val="00D10966"/>
    <w:rsid w:val="00D10DF2"/>
    <w:rsid w:val="00D11A51"/>
    <w:rsid w:val="00D11A65"/>
    <w:rsid w:val="00D12597"/>
    <w:rsid w:val="00D12CA4"/>
    <w:rsid w:val="00D12F1E"/>
    <w:rsid w:val="00D1358D"/>
    <w:rsid w:val="00D13B41"/>
    <w:rsid w:val="00D14915"/>
    <w:rsid w:val="00D14A51"/>
    <w:rsid w:val="00D14D0D"/>
    <w:rsid w:val="00D1508E"/>
    <w:rsid w:val="00D15A98"/>
    <w:rsid w:val="00D15CEA"/>
    <w:rsid w:val="00D15D5E"/>
    <w:rsid w:val="00D15EE4"/>
    <w:rsid w:val="00D16C6B"/>
    <w:rsid w:val="00D17B7D"/>
    <w:rsid w:val="00D17DB3"/>
    <w:rsid w:val="00D17F42"/>
    <w:rsid w:val="00D20463"/>
    <w:rsid w:val="00D207C3"/>
    <w:rsid w:val="00D2174E"/>
    <w:rsid w:val="00D217F3"/>
    <w:rsid w:val="00D21939"/>
    <w:rsid w:val="00D21A2B"/>
    <w:rsid w:val="00D21E4B"/>
    <w:rsid w:val="00D2257B"/>
    <w:rsid w:val="00D22869"/>
    <w:rsid w:val="00D23290"/>
    <w:rsid w:val="00D233EF"/>
    <w:rsid w:val="00D235BA"/>
    <w:rsid w:val="00D2366F"/>
    <w:rsid w:val="00D23A5B"/>
    <w:rsid w:val="00D23AE4"/>
    <w:rsid w:val="00D23C9E"/>
    <w:rsid w:val="00D23F40"/>
    <w:rsid w:val="00D24C3F"/>
    <w:rsid w:val="00D24F51"/>
    <w:rsid w:val="00D25A71"/>
    <w:rsid w:val="00D25B70"/>
    <w:rsid w:val="00D25C58"/>
    <w:rsid w:val="00D25CBA"/>
    <w:rsid w:val="00D25EA4"/>
    <w:rsid w:val="00D26187"/>
    <w:rsid w:val="00D26CAA"/>
    <w:rsid w:val="00D27A5F"/>
    <w:rsid w:val="00D27C34"/>
    <w:rsid w:val="00D27D4E"/>
    <w:rsid w:val="00D27E9F"/>
    <w:rsid w:val="00D300C6"/>
    <w:rsid w:val="00D3033C"/>
    <w:rsid w:val="00D305B8"/>
    <w:rsid w:val="00D306B0"/>
    <w:rsid w:val="00D30844"/>
    <w:rsid w:val="00D30AF5"/>
    <w:rsid w:val="00D31498"/>
    <w:rsid w:val="00D31D03"/>
    <w:rsid w:val="00D32308"/>
    <w:rsid w:val="00D32557"/>
    <w:rsid w:val="00D32672"/>
    <w:rsid w:val="00D32B47"/>
    <w:rsid w:val="00D32CA0"/>
    <w:rsid w:val="00D3302A"/>
    <w:rsid w:val="00D33D54"/>
    <w:rsid w:val="00D33D8F"/>
    <w:rsid w:val="00D33EA9"/>
    <w:rsid w:val="00D34085"/>
    <w:rsid w:val="00D344B9"/>
    <w:rsid w:val="00D349F0"/>
    <w:rsid w:val="00D34BE5"/>
    <w:rsid w:val="00D34FDA"/>
    <w:rsid w:val="00D35CC6"/>
    <w:rsid w:val="00D35FDC"/>
    <w:rsid w:val="00D3702B"/>
    <w:rsid w:val="00D371F2"/>
    <w:rsid w:val="00D37632"/>
    <w:rsid w:val="00D37F6E"/>
    <w:rsid w:val="00D4012B"/>
    <w:rsid w:val="00D40EAB"/>
    <w:rsid w:val="00D41BA0"/>
    <w:rsid w:val="00D41E0F"/>
    <w:rsid w:val="00D422B5"/>
    <w:rsid w:val="00D42449"/>
    <w:rsid w:val="00D42CBE"/>
    <w:rsid w:val="00D43765"/>
    <w:rsid w:val="00D43E31"/>
    <w:rsid w:val="00D44068"/>
    <w:rsid w:val="00D44689"/>
    <w:rsid w:val="00D44C4A"/>
    <w:rsid w:val="00D44FE1"/>
    <w:rsid w:val="00D45B2A"/>
    <w:rsid w:val="00D45C34"/>
    <w:rsid w:val="00D45EF7"/>
    <w:rsid w:val="00D45F42"/>
    <w:rsid w:val="00D463CD"/>
    <w:rsid w:val="00D46597"/>
    <w:rsid w:val="00D46714"/>
    <w:rsid w:val="00D46ED6"/>
    <w:rsid w:val="00D475B1"/>
    <w:rsid w:val="00D476E0"/>
    <w:rsid w:val="00D479EC"/>
    <w:rsid w:val="00D50D18"/>
    <w:rsid w:val="00D51205"/>
    <w:rsid w:val="00D5158B"/>
    <w:rsid w:val="00D516F2"/>
    <w:rsid w:val="00D526D1"/>
    <w:rsid w:val="00D52930"/>
    <w:rsid w:val="00D52F2C"/>
    <w:rsid w:val="00D52FC9"/>
    <w:rsid w:val="00D536BC"/>
    <w:rsid w:val="00D53DE7"/>
    <w:rsid w:val="00D54103"/>
    <w:rsid w:val="00D54475"/>
    <w:rsid w:val="00D54D18"/>
    <w:rsid w:val="00D54D4B"/>
    <w:rsid w:val="00D552E5"/>
    <w:rsid w:val="00D55312"/>
    <w:rsid w:val="00D5568F"/>
    <w:rsid w:val="00D56487"/>
    <w:rsid w:val="00D5649A"/>
    <w:rsid w:val="00D567CE"/>
    <w:rsid w:val="00D56879"/>
    <w:rsid w:val="00D57596"/>
    <w:rsid w:val="00D57771"/>
    <w:rsid w:val="00D57813"/>
    <w:rsid w:val="00D57922"/>
    <w:rsid w:val="00D606C7"/>
    <w:rsid w:val="00D6095F"/>
    <w:rsid w:val="00D60ABC"/>
    <w:rsid w:val="00D611C3"/>
    <w:rsid w:val="00D618C9"/>
    <w:rsid w:val="00D619F1"/>
    <w:rsid w:val="00D61A66"/>
    <w:rsid w:val="00D624E2"/>
    <w:rsid w:val="00D62735"/>
    <w:rsid w:val="00D62834"/>
    <w:rsid w:val="00D631EB"/>
    <w:rsid w:val="00D6328D"/>
    <w:rsid w:val="00D63413"/>
    <w:rsid w:val="00D64073"/>
    <w:rsid w:val="00D641BD"/>
    <w:rsid w:val="00D645B7"/>
    <w:rsid w:val="00D646F5"/>
    <w:rsid w:val="00D648CE"/>
    <w:rsid w:val="00D65470"/>
    <w:rsid w:val="00D65807"/>
    <w:rsid w:val="00D658BC"/>
    <w:rsid w:val="00D66E34"/>
    <w:rsid w:val="00D66EB4"/>
    <w:rsid w:val="00D6704B"/>
    <w:rsid w:val="00D67611"/>
    <w:rsid w:val="00D679AE"/>
    <w:rsid w:val="00D67EC2"/>
    <w:rsid w:val="00D700D5"/>
    <w:rsid w:val="00D70542"/>
    <w:rsid w:val="00D70A83"/>
    <w:rsid w:val="00D70E04"/>
    <w:rsid w:val="00D711A5"/>
    <w:rsid w:val="00D713BB"/>
    <w:rsid w:val="00D714C4"/>
    <w:rsid w:val="00D71666"/>
    <w:rsid w:val="00D71BD2"/>
    <w:rsid w:val="00D71EDB"/>
    <w:rsid w:val="00D72F0A"/>
    <w:rsid w:val="00D743D8"/>
    <w:rsid w:val="00D74477"/>
    <w:rsid w:val="00D748E2"/>
    <w:rsid w:val="00D75593"/>
    <w:rsid w:val="00D75C96"/>
    <w:rsid w:val="00D75E79"/>
    <w:rsid w:val="00D762B3"/>
    <w:rsid w:val="00D76457"/>
    <w:rsid w:val="00D7675C"/>
    <w:rsid w:val="00D7679F"/>
    <w:rsid w:val="00D76A7A"/>
    <w:rsid w:val="00D7713D"/>
    <w:rsid w:val="00D77467"/>
    <w:rsid w:val="00D77711"/>
    <w:rsid w:val="00D77F92"/>
    <w:rsid w:val="00D80073"/>
    <w:rsid w:val="00D800E6"/>
    <w:rsid w:val="00D80899"/>
    <w:rsid w:val="00D80B1B"/>
    <w:rsid w:val="00D81180"/>
    <w:rsid w:val="00D8138A"/>
    <w:rsid w:val="00D8185B"/>
    <w:rsid w:val="00D81AA8"/>
    <w:rsid w:val="00D8273C"/>
    <w:rsid w:val="00D82AEA"/>
    <w:rsid w:val="00D82B14"/>
    <w:rsid w:val="00D82CE4"/>
    <w:rsid w:val="00D83753"/>
    <w:rsid w:val="00D84248"/>
    <w:rsid w:val="00D84308"/>
    <w:rsid w:val="00D843DF"/>
    <w:rsid w:val="00D8443E"/>
    <w:rsid w:val="00D84911"/>
    <w:rsid w:val="00D84BDD"/>
    <w:rsid w:val="00D86097"/>
    <w:rsid w:val="00D865A4"/>
    <w:rsid w:val="00D86F16"/>
    <w:rsid w:val="00D909A0"/>
    <w:rsid w:val="00D90FFD"/>
    <w:rsid w:val="00D91120"/>
    <w:rsid w:val="00D91416"/>
    <w:rsid w:val="00D91591"/>
    <w:rsid w:val="00D916BB"/>
    <w:rsid w:val="00D91B12"/>
    <w:rsid w:val="00D9220B"/>
    <w:rsid w:val="00D92439"/>
    <w:rsid w:val="00D92732"/>
    <w:rsid w:val="00D9368F"/>
    <w:rsid w:val="00D936F7"/>
    <w:rsid w:val="00D93748"/>
    <w:rsid w:val="00D93E03"/>
    <w:rsid w:val="00D942DF"/>
    <w:rsid w:val="00D94DE2"/>
    <w:rsid w:val="00D94E77"/>
    <w:rsid w:val="00D94F09"/>
    <w:rsid w:val="00D9567D"/>
    <w:rsid w:val="00D957C8"/>
    <w:rsid w:val="00D95D19"/>
    <w:rsid w:val="00D96253"/>
    <w:rsid w:val="00D962E4"/>
    <w:rsid w:val="00D96642"/>
    <w:rsid w:val="00D967F5"/>
    <w:rsid w:val="00D96CCA"/>
    <w:rsid w:val="00D97263"/>
    <w:rsid w:val="00D97432"/>
    <w:rsid w:val="00D97859"/>
    <w:rsid w:val="00D97945"/>
    <w:rsid w:val="00D97BE6"/>
    <w:rsid w:val="00DA107C"/>
    <w:rsid w:val="00DA1707"/>
    <w:rsid w:val="00DA1A66"/>
    <w:rsid w:val="00DA1F04"/>
    <w:rsid w:val="00DA1F66"/>
    <w:rsid w:val="00DA362C"/>
    <w:rsid w:val="00DA3924"/>
    <w:rsid w:val="00DA402A"/>
    <w:rsid w:val="00DA4758"/>
    <w:rsid w:val="00DA5598"/>
    <w:rsid w:val="00DA5704"/>
    <w:rsid w:val="00DA622C"/>
    <w:rsid w:val="00DA63DB"/>
    <w:rsid w:val="00DA6462"/>
    <w:rsid w:val="00DA7C31"/>
    <w:rsid w:val="00DB0412"/>
    <w:rsid w:val="00DB093B"/>
    <w:rsid w:val="00DB1760"/>
    <w:rsid w:val="00DB2998"/>
    <w:rsid w:val="00DB2A72"/>
    <w:rsid w:val="00DB3247"/>
    <w:rsid w:val="00DB33AC"/>
    <w:rsid w:val="00DB342C"/>
    <w:rsid w:val="00DB3472"/>
    <w:rsid w:val="00DB37E2"/>
    <w:rsid w:val="00DB38DA"/>
    <w:rsid w:val="00DB3C4E"/>
    <w:rsid w:val="00DB3E3E"/>
    <w:rsid w:val="00DB43A9"/>
    <w:rsid w:val="00DB45C1"/>
    <w:rsid w:val="00DB4A84"/>
    <w:rsid w:val="00DB51AA"/>
    <w:rsid w:val="00DB5CC4"/>
    <w:rsid w:val="00DB65E8"/>
    <w:rsid w:val="00DB6789"/>
    <w:rsid w:val="00DB6DBD"/>
    <w:rsid w:val="00DB7126"/>
    <w:rsid w:val="00DC03A7"/>
    <w:rsid w:val="00DC0462"/>
    <w:rsid w:val="00DC05E7"/>
    <w:rsid w:val="00DC0802"/>
    <w:rsid w:val="00DC0C34"/>
    <w:rsid w:val="00DC1466"/>
    <w:rsid w:val="00DC1594"/>
    <w:rsid w:val="00DC1665"/>
    <w:rsid w:val="00DC18D4"/>
    <w:rsid w:val="00DC1AE0"/>
    <w:rsid w:val="00DC1E76"/>
    <w:rsid w:val="00DC1FBB"/>
    <w:rsid w:val="00DC23CC"/>
    <w:rsid w:val="00DC27EA"/>
    <w:rsid w:val="00DC2A52"/>
    <w:rsid w:val="00DC2CD6"/>
    <w:rsid w:val="00DC2E1A"/>
    <w:rsid w:val="00DC30AE"/>
    <w:rsid w:val="00DC3A35"/>
    <w:rsid w:val="00DC3BDD"/>
    <w:rsid w:val="00DC4189"/>
    <w:rsid w:val="00DC4368"/>
    <w:rsid w:val="00DC5323"/>
    <w:rsid w:val="00DC5850"/>
    <w:rsid w:val="00DC5E67"/>
    <w:rsid w:val="00DC645F"/>
    <w:rsid w:val="00DC6C88"/>
    <w:rsid w:val="00DC6F16"/>
    <w:rsid w:val="00DC716B"/>
    <w:rsid w:val="00DC7248"/>
    <w:rsid w:val="00DC758A"/>
    <w:rsid w:val="00DC79F9"/>
    <w:rsid w:val="00DC7DEA"/>
    <w:rsid w:val="00DD0254"/>
    <w:rsid w:val="00DD05D0"/>
    <w:rsid w:val="00DD0753"/>
    <w:rsid w:val="00DD0997"/>
    <w:rsid w:val="00DD0A3D"/>
    <w:rsid w:val="00DD1AD1"/>
    <w:rsid w:val="00DD1B8A"/>
    <w:rsid w:val="00DD2357"/>
    <w:rsid w:val="00DD24DC"/>
    <w:rsid w:val="00DD2D9D"/>
    <w:rsid w:val="00DD345D"/>
    <w:rsid w:val="00DD3AD0"/>
    <w:rsid w:val="00DD3AF7"/>
    <w:rsid w:val="00DD3B19"/>
    <w:rsid w:val="00DD3FB0"/>
    <w:rsid w:val="00DD4202"/>
    <w:rsid w:val="00DD4CA8"/>
    <w:rsid w:val="00DD4F29"/>
    <w:rsid w:val="00DD59AD"/>
    <w:rsid w:val="00DD5BF2"/>
    <w:rsid w:val="00DD5CC5"/>
    <w:rsid w:val="00DD6881"/>
    <w:rsid w:val="00DD6CE4"/>
    <w:rsid w:val="00DD6DDC"/>
    <w:rsid w:val="00DD7655"/>
    <w:rsid w:val="00DD7986"/>
    <w:rsid w:val="00DE09C1"/>
    <w:rsid w:val="00DE0B20"/>
    <w:rsid w:val="00DE0FEA"/>
    <w:rsid w:val="00DE10B1"/>
    <w:rsid w:val="00DE1C91"/>
    <w:rsid w:val="00DE1F4B"/>
    <w:rsid w:val="00DE228B"/>
    <w:rsid w:val="00DE378F"/>
    <w:rsid w:val="00DE41E4"/>
    <w:rsid w:val="00DE4313"/>
    <w:rsid w:val="00DE446B"/>
    <w:rsid w:val="00DE5679"/>
    <w:rsid w:val="00DE654B"/>
    <w:rsid w:val="00DE684F"/>
    <w:rsid w:val="00DE6ADC"/>
    <w:rsid w:val="00DE6AFD"/>
    <w:rsid w:val="00DE7115"/>
    <w:rsid w:val="00DE7569"/>
    <w:rsid w:val="00DE75B1"/>
    <w:rsid w:val="00DE7A2C"/>
    <w:rsid w:val="00DE7E52"/>
    <w:rsid w:val="00DE7EE1"/>
    <w:rsid w:val="00DF1585"/>
    <w:rsid w:val="00DF27A2"/>
    <w:rsid w:val="00DF2D53"/>
    <w:rsid w:val="00DF33D3"/>
    <w:rsid w:val="00DF3407"/>
    <w:rsid w:val="00DF430E"/>
    <w:rsid w:val="00DF4606"/>
    <w:rsid w:val="00DF46B3"/>
    <w:rsid w:val="00DF494E"/>
    <w:rsid w:val="00DF4CE2"/>
    <w:rsid w:val="00DF4D5A"/>
    <w:rsid w:val="00DF556D"/>
    <w:rsid w:val="00DF58B6"/>
    <w:rsid w:val="00DF590D"/>
    <w:rsid w:val="00DF5983"/>
    <w:rsid w:val="00DF5D21"/>
    <w:rsid w:val="00DF5EF6"/>
    <w:rsid w:val="00DF6156"/>
    <w:rsid w:val="00DF6933"/>
    <w:rsid w:val="00DF6C96"/>
    <w:rsid w:val="00DF6E59"/>
    <w:rsid w:val="00DF6E9C"/>
    <w:rsid w:val="00DF7044"/>
    <w:rsid w:val="00DF72F5"/>
    <w:rsid w:val="00DF7B75"/>
    <w:rsid w:val="00DF7B7D"/>
    <w:rsid w:val="00E0018E"/>
    <w:rsid w:val="00E00AFC"/>
    <w:rsid w:val="00E00F27"/>
    <w:rsid w:val="00E01885"/>
    <w:rsid w:val="00E01A7E"/>
    <w:rsid w:val="00E01C4E"/>
    <w:rsid w:val="00E01DA5"/>
    <w:rsid w:val="00E02193"/>
    <w:rsid w:val="00E02CBC"/>
    <w:rsid w:val="00E031A0"/>
    <w:rsid w:val="00E03522"/>
    <w:rsid w:val="00E03C76"/>
    <w:rsid w:val="00E04A35"/>
    <w:rsid w:val="00E05F24"/>
    <w:rsid w:val="00E06812"/>
    <w:rsid w:val="00E07446"/>
    <w:rsid w:val="00E07952"/>
    <w:rsid w:val="00E07B2B"/>
    <w:rsid w:val="00E10752"/>
    <w:rsid w:val="00E1083C"/>
    <w:rsid w:val="00E10BFB"/>
    <w:rsid w:val="00E10C55"/>
    <w:rsid w:val="00E10F9C"/>
    <w:rsid w:val="00E1140D"/>
    <w:rsid w:val="00E1186D"/>
    <w:rsid w:val="00E11CD9"/>
    <w:rsid w:val="00E11E7B"/>
    <w:rsid w:val="00E11E9F"/>
    <w:rsid w:val="00E127CC"/>
    <w:rsid w:val="00E12AD1"/>
    <w:rsid w:val="00E134B1"/>
    <w:rsid w:val="00E1369C"/>
    <w:rsid w:val="00E143C3"/>
    <w:rsid w:val="00E14901"/>
    <w:rsid w:val="00E14A3A"/>
    <w:rsid w:val="00E152D8"/>
    <w:rsid w:val="00E15995"/>
    <w:rsid w:val="00E159AA"/>
    <w:rsid w:val="00E159EB"/>
    <w:rsid w:val="00E15F58"/>
    <w:rsid w:val="00E16092"/>
    <w:rsid w:val="00E16137"/>
    <w:rsid w:val="00E164E4"/>
    <w:rsid w:val="00E165B0"/>
    <w:rsid w:val="00E1693A"/>
    <w:rsid w:val="00E16AFF"/>
    <w:rsid w:val="00E17145"/>
    <w:rsid w:val="00E17198"/>
    <w:rsid w:val="00E176F4"/>
    <w:rsid w:val="00E17828"/>
    <w:rsid w:val="00E17996"/>
    <w:rsid w:val="00E17A86"/>
    <w:rsid w:val="00E17BAD"/>
    <w:rsid w:val="00E17E21"/>
    <w:rsid w:val="00E17F63"/>
    <w:rsid w:val="00E20184"/>
    <w:rsid w:val="00E2022B"/>
    <w:rsid w:val="00E203DD"/>
    <w:rsid w:val="00E20C2B"/>
    <w:rsid w:val="00E20F62"/>
    <w:rsid w:val="00E21944"/>
    <w:rsid w:val="00E21A2A"/>
    <w:rsid w:val="00E21B47"/>
    <w:rsid w:val="00E22405"/>
    <w:rsid w:val="00E224D5"/>
    <w:rsid w:val="00E2285A"/>
    <w:rsid w:val="00E22A0C"/>
    <w:rsid w:val="00E22F41"/>
    <w:rsid w:val="00E23204"/>
    <w:rsid w:val="00E233AD"/>
    <w:rsid w:val="00E2393E"/>
    <w:rsid w:val="00E24654"/>
    <w:rsid w:val="00E246C7"/>
    <w:rsid w:val="00E24CAE"/>
    <w:rsid w:val="00E24F63"/>
    <w:rsid w:val="00E24FDE"/>
    <w:rsid w:val="00E25125"/>
    <w:rsid w:val="00E25C7A"/>
    <w:rsid w:val="00E260C9"/>
    <w:rsid w:val="00E26A2E"/>
    <w:rsid w:val="00E26CBA"/>
    <w:rsid w:val="00E26DA7"/>
    <w:rsid w:val="00E270BF"/>
    <w:rsid w:val="00E2719F"/>
    <w:rsid w:val="00E27329"/>
    <w:rsid w:val="00E278B4"/>
    <w:rsid w:val="00E279BF"/>
    <w:rsid w:val="00E27A2E"/>
    <w:rsid w:val="00E30D13"/>
    <w:rsid w:val="00E30DE7"/>
    <w:rsid w:val="00E3155C"/>
    <w:rsid w:val="00E316ED"/>
    <w:rsid w:val="00E319B8"/>
    <w:rsid w:val="00E31A4D"/>
    <w:rsid w:val="00E31AC8"/>
    <w:rsid w:val="00E31DEB"/>
    <w:rsid w:val="00E320DE"/>
    <w:rsid w:val="00E329DA"/>
    <w:rsid w:val="00E33B39"/>
    <w:rsid w:val="00E33BB1"/>
    <w:rsid w:val="00E33D25"/>
    <w:rsid w:val="00E347A6"/>
    <w:rsid w:val="00E350BD"/>
    <w:rsid w:val="00E3542C"/>
    <w:rsid w:val="00E35680"/>
    <w:rsid w:val="00E35E28"/>
    <w:rsid w:val="00E3614E"/>
    <w:rsid w:val="00E361D6"/>
    <w:rsid w:val="00E366D1"/>
    <w:rsid w:val="00E36AD8"/>
    <w:rsid w:val="00E36F5F"/>
    <w:rsid w:val="00E37319"/>
    <w:rsid w:val="00E37797"/>
    <w:rsid w:val="00E402E3"/>
    <w:rsid w:val="00E40B93"/>
    <w:rsid w:val="00E416D4"/>
    <w:rsid w:val="00E41D5A"/>
    <w:rsid w:val="00E421C2"/>
    <w:rsid w:val="00E42501"/>
    <w:rsid w:val="00E42728"/>
    <w:rsid w:val="00E43128"/>
    <w:rsid w:val="00E4323B"/>
    <w:rsid w:val="00E43340"/>
    <w:rsid w:val="00E43707"/>
    <w:rsid w:val="00E43B0E"/>
    <w:rsid w:val="00E43CDD"/>
    <w:rsid w:val="00E44137"/>
    <w:rsid w:val="00E4422F"/>
    <w:rsid w:val="00E44338"/>
    <w:rsid w:val="00E443DC"/>
    <w:rsid w:val="00E444DA"/>
    <w:rsid w:val="00E44662"/>
    <w:rsid w:val="00E4478B"/>
    <w:rsid w:val="00E44DE1"/>
    <w:rsid w:val="00E44DF8"/>
    <w:rsid w:val="00E45704"/>
    <w:rsid w:val="00E45BBA"/>
    <w:rsid w:val="00E46600"/>
    <w:rsid w:val="00E467C5"/>
    <w:rsid w:val="00E46AC6"/>
    <w:rsid w:val="00E46E21"/>
    <w:rsid w:val="00E471EA"/>
    <w:rsid w:val="00E47EED"/>
    <w:rsid w:val="00E50153"/>
    <w:rsid w:val="00E50687"/>
    <w:rsid w:val="00E50965"/>
    <w:rsid w:val="00E50D7A"/>
    <w:rsid w:val="00E50FD3"/>
    <w:rsid w:val="00E512E7"/>
    <w:rsid w:val="00E514AB"/>
    <w:rsid w:val="00E516F6"/>
    <w:rsid w:val="00E5216E"/>
    <w:rsid w:val="00E52591"/>
    <w:rsid w:val="00E52DF6"/>
    <w:rsid w:val="00E53413"/>
    <w:rsid w:val="00E53536"/>
    <w:rsid w:val="00E5391A"/>
    <w:rsid w:val="00E53B7B"/>
    <w:rsid w:val="00E53DA0"/>
    <w:rsid w:val="00E54451"/>
    <w:rsid w:val="00E5458E"/>
    <w:rsid w:val="00E547F0"/>
    <w:rsid w:val="00E54AC4"/>
    <w:rsid w:val="00E551C7"/>
    <w:rsid w:val="00E55456"/>
    <w:rsid w:val="00E563AD"/>
    <w:rsid w:val="00E565EC"/>
    <w:rsid w:val="00E572EB"/>
    <w:rsid w:val="00E574F0"/>
    <w:rsid w:val="00E60624"/>
    <w:rsid w:val="00E606A7"/>
    <w:rsid w:val="00E60FDC"/>
    <w:rsid w:val="00E6148B"/>
    <w:rsid w:val="00E61DA4"/>
    <w:rsid w:val="00E62933"/>
    <w:rsid w:val="00E62C49"/>
    <w:rsid w:val="00E63047"/>
    <w:rsid w:val="00E63557"/>
    <w:rsid w:val="00E63F59"/>
    <w:rsid w:val="00E64311"/>
    <w:rsid w:val="00E64772"/>
    <w:rsid w:val="00E64856"/>
    <w:rsid w:val="00E64A33"/>
    <w:rsid w:val="00E64C14"/>
    <w:rsid w:val="00E64D3A"/>
    <w:rsid w:val="00E654D1"/>
    <w:rsid w:val="00E65966"/>
    <w:rsid w:val="00E659E7"/>
    <w:rsid w:val="00E65BCD"/>
    <w:rsid w:val="00E65C46"/>
    <w:rsid w:val="00E66734"/>
    <w:rsid w:val="00E669AF"/>
    <w:rsid w:val="00E675F3"/>
    <w:rsid w:val="00E6785A"/>
    <w:rsid w:val="00E679CB"/>
    <w:rsid w:val="00E70972"/>
    <w:rsid w:val="00E70C51"/>
    <w:rsid w:val="00E7100E"/>
    <w:rsid w:val="00E71063"/>
    <w:rsid w:val="00E71959"/>
    <w:rsid w:val="00E71DC2"/>
    <w:rsid w:val="00E72348"/>
    <w:rsid w:val="00E7238B"/>
    <w:rsid w:val="00E72956"/>
    <w:rsid w:val="00E72A79"/>
    <w:rsid w:val="00E72EDB"/>
    <w:rsid w:val="00E73BB1"/>
    <w:rsid w:val="00E73EE4"/>
    <w:rsid w:val="00E74177"/>
    <w:rsid w:val="00E745EE"/>
    <w:rsid w:val="00E7466D"/>
    <w:rsid w:val="00E74CC9"/>
    <w:rsid w:val="00E74E74"/>
    <w:rsid w:val="00E752F1"/>
    <w:rsid w:val="00E75BBD"/>
    <w:rsid w:val="00E75CAC"/>
    <w:rsid w:val="00E76C2C"/>
    <w:rsid w:val="00E773AE"/>
    <w:rsid w:val="00E775C5"/>
    <w:rsid w:val="00E7766B"/>
    <w:rsid w:val="00E77AC0"/>
    <w:rsid w:val="00E80D70"/>
    <w:rsid w:val="00E81D33"/>
    <w:rsid w:val="00E821BA"/>
    <w:rsid w:val="00E82209"/>
    <w:rsid w:val="00E823A4"/>
    <w:rsid w:val="00E824A6"/>
    <w:rsid w:val="00E826AA"/>
    <w:rsid w:val="00E827A2"/>
    <w:rsid w:val="00E828E6"/>
    <w:rsid w:val="00E82B31"/>
    <w:rsid w:val="00E83463"/>
    <w:rsid w:val="00E84395"/>
    <w:rsid w:val="00E8588F"/>
    <w:rsid w:val="00E85AA4"/>
    <w:rsid w:val="00E860FA"/>
    <w:rsid w:val="00E86614"/>
    <w:rsid w:val="00E86630"/>
    <w:rsid w:val="00E86DEC"/>
    <w:rsid w:val="00E874C2"/>
    <w:rsid w:val="00E87E6C"/>
    <w:rsid w:val="00E87F3D"/>
    <w:rsid w:val="00E904FA"/>
    <w:rsid w:val="00E90A55"/>
    <w:rsid w:val="00E90B29"/>
    <w:rsid w:val="00E90CB8"/>
    <w:rsid w:val="00E90F5B"/>
    <w:rsid w:val="00E9101E"/>
    <w:rsid w:val="00E919B6"/>
    <w:rsid w:val="00E91EF4"/>
    <w:rsid w:val="00E92535"/>
    <w:rsid w:val="00E92DF2"/>
    <w:rsid w:val="00E934DA"/>
    <w:rsid w:val="00E9380F"/>
    <w:rsid w:val="00E938C5"/>
    <w:rsid w:val="00E93A48"/>
    <w:rsid w:val="00E93C9E"/>
    <w:rsid w:val="00E94020"/>
    <w:rsid w:val="00E9410A"/>
    <w:rsid w:val="00E9545D"/>
    <w:rsid w:val="00E95531"/>
    <w:rsid w:val="00E9568F"/>
    <w:rsid w:val="00E958FC"/>
    <w:rsid w:val="00E95A59"/>
    <w:rsid w:val="00E95C1A"/>
    <w:rsid w:val="00E95D95"/>
    <w:rsid w:val="00E95EE3"/>
    <w:rsid w:val="00E9684F"/>
    <w:rsid w:val="00E96E2F"/>
    <w:rsid w:val="00E97868"/>
    <w:rsid w:val="00E97ADF"/>
    <w:rsid w:val="00E97D2B"/>
    <w:rsid w:val="00EA0451"/>
    <w:rsid w:val="00EA0A04"/>
    <w:rsid w:val="00EA0B1D"/>
    <w:rsid w:val="00EA1AD5"/>
    <w:rsid w:val="00EA1EEF"/>
    <w:rsid w:val="00EA21AD"/>
    <w:rsid w:val="00EA2589"/>
    <w:rsid w:val="00EA2BDC"/>
    <w:rsid w:val="00EA3246"/>
    <w:rsid w:val="00EA3B89"/>
    <w:rsid w:val="00EA3EC2"/>
    <w:rsid w:val="00EA42A3"/>
    <w:rsid w:val="00EA4742"/>
    <w:rsid w:val="00EA4A45"/>
    <w:rsid w:val="00EA4E87"/>
    <w:rsid w:val="00EA51F1"/>
    <w:rsid w:val="00EA625E"/>
    <w:rsid w:val="00EA63CB"/>
    <w:rsid w:val="00EA69A3"/>
    <w:rsid w:val="00EA7446"/>
    <w:rsid w:val="00EA7990"/>
    <w:rsid w:val="00EA7DB9"/>
    <w:rsid w:val="00EA7FBA"/>
    <w:rsid w:val="00EB0110"/>
    <w:rsid w:val="00EB023A"/>
    <w:rsid w:val="00EB058D"/>
    <w:rsid w:val="00EB0669"/>
    <w:rsid w:val="00EB075E"/>
    <w:rsid w:val="00EB0775"/>
    <w:rsid w:val="00EB0EE8"/>
    <w:rsid w:val="00EB0FBB"/>
    <w:rsid w:val="00EB1752"/>
    <w:rsid w:val="00EB2004"/>
    <w:rsid w:val="00EB2479"/>
    <w:rsid w:val="00EB2FB2"/>
    <w:rsid w:val="00EB3498"/>
    <w:rsid w:val="00EB3537"/>
    <w:rsid w:val="00EB47C9"/>
    <w:rsid w:val="00EB4807"/>
    <w:rsid w:val="00EB4DB2"/>
    <w:rsid w:val="00EB508A"/>
    <w:rsid w:val="00EB512D"/>
    <w:rsid w:val="00EB5251"/>
    <w:rsid w:val="00EB5640"/>
    <w:rsid w:val="00EB5859"/>
    <w:rsid w:val="00EB5ACA"/>
    <w:rsid w:val="00EB5AE1"/>
    <w:rsid w:val="00EB6E32"/>
    <w:rsid w:val="00EB6F04"/>
    <w:rsid w:val="00EB7EFA"/>
    <w:rsid w:val="00EC0186"/>
    <w:rsid w:val="00EC07ED"/>
    <w:rsid w:val="00EC10FF"/>
    <w:rsid w:val="00EC18FA"/>
    <w:rsid w:val="00EC1BCB"/>
    <w:rsid w:val="00EC1BEA"/>
    <w:rsid w:val="00EC1F06"/>
    <w:rsid w:val="00EC1F64"/>
    <w:rsid w:val="00EC24CE"/>
    <w:rsid w:val="00EC2580"/>
    <w:rsid w:val="00EC2B27"/>
    <w:rsid w:val="00EC3238"/>
    <w:rsid w:val="00EC35CD"/>
    <w:rsid w:val="00EC4653"/>
    <w:rsid w:val="00EC4A58"/>
    <w:rsid w:val="00EC4FAD"/>
    <w:rsid w:val="00EC53E8"/>
    <w:rsid w:val="00EC5421"/>
    <w:rsid w:val="00EC565B"/>
    <w:rsid w:val="00EC5B11"/>
    <w:rsid w:val="00EC5E18"/>
    <w:rsid w:val="00EC5E27"/>
    <w:rsid w:val="00EC63C8"/>
    <w:rsid w:val="00EC6C86"/>
    <w:rsid w:val="00EC6EB2"/>
    <w:rsid w:val="00EC70B6"/>
    <w:rsid w:val="00EC7AE1"/>
    <w:rsid w:val="00EC7E2C"/>
    <w:rsid w:val="00EC7EA3"/>
    <w:rsid w:val="00ED03ED"/>
    <w:rsid w:val="00ED0ABD"/>
    <w:rsid w:val="00ED0DB9"/>
    <w:rsid w:val="00ED0E49"/>
    <w:rsid w:val="00ED0F2F"/>
    <w:rsid w:val="00ED11C8"/>
    <w:rsid w:val="00ED150B"/>
    <w:rsid w:val="00ED163A"/>
    <w:rsid w:val="00ED1789"/>
    <w:rsid w:val="00ED179B"/>
    <w:rsid w:val="00ED1A10"/>
    <w:rsid w:val="00ED2292"/>
    <w:rsid w:val="00ED2303"/>
    <w:rsid w:val="00ED257E"/>
    <w:rsid w:val="00ED2D7D"/>
    <w:rsid w:val="00ED2EFB"/>
    <w:rsid w:val="00ED3287"/>
    <w:rsid w:val="00ED4670"/>
    <w:rsid w:val="00ED5D17"/>
    <w:rsid w:val="00ED60A0"/>
    <w:rsid w:val="00ED6975"/>
    <w:rsid w:val="00ED6D89"/>
    <w:rsid w:val="00ED6FAA"/>
    <w:rsid w:val="00ED731E"/>
    <w:rsid w:val="00ED7A2D"/>
    <w:rsid w:val="00ED7E0B"/>
    <w:rsid w:val="00EE0155"/>
    <w:rsid w:val="00EE0FBF"/>
    <w:rsid w:val="00EE110A"/>
    <w:rsid w:val="00EE1722"/>
    <w:rsid w:val="00EE179E"/>
    <w:rsid w:val="00EE1842"/>
    <w:rsid w:val="00EE1B4D"/>
    <w:rsid w:val="00EE1C27"/>
    <w:rsid w:val="00EE2007"/>
    <w:rsid w:val="00EE2112"/>
    <w:rsid w:val="00EE21E7"/>
    <w:rsid w:val="00EE2400"/>
    <w:rsid w:val="00EE2AFB"/>
    <w:rsid w:val="00EE2DCC"/>
    <w:rsid w:val="00EE2F30"/>
    <w:rsid w:val="00EE323C"/>
    <w:rsid w:val="00EE3584"/>
    <w:rsid w:val="00EE386D"/>
    <w:rsid w:val="00EE39FB"/>
    <w:rsid w:val="00EE3C09"/>
    <w:rsid w:val="00EE3F7E"/>
    <w:rsid w:val="00EE402E"/>
    <w:rsid w:val="00EE41EA"/>
    <w:rsid w:val="00EE46DF"/>
    <w:rsid w:val="00EE4FD8"/>
    <w:rsid w:val="00EE516D"/>
    <w:rsid w:val="00EE5177"/>
    <w:rsid w:val="00EE6C52"/>
    <w:rsid w:val="00EE6DD9"/>
    <w:rsid w:val="00EE7017"/>
    <w:rsid w:val="00EE71FB"/>
    <w:rsid w:val="00EE7BB9"/>
    <w:rsid w:val="00EF069F"/>
    <w:rsid w:val="00EF076D"/>
    <w:rsid w:val="00EF185B"/>
    <w:rsid w:val="00EF1A09"/>
    <w:rsid w:val="00EF2320"/>
    <w:rsid w:val="00EF26E0"/>
    <w:rsid w:val="00EF31D4"/>
    <w:rsid w:val="00EF3539"/>
    <w:rsid w:val="00EF39F1"/>
    <w:rsid w:val="00EF3D2A"/>
    <w:rsid w:val="00EF4256"/>
    <w:rsid w:val="00EF4393"/>
    <w:rsid w:val="00EF4625"/>
    <w:rsid w:val="00EF4790"/>
    <w:rsid w:val="00EF4F1D"/>
    <w:rsid w:val="00EF52D1"/>
    <w:rsid w:val="00EF5E4F"/>
    <w:rsid w:val="00EF5FC8"/>
    <w:rsid w:val="00EF618D"/>
    <w:rsid w:val="00EF6322"/>
    <w:rsid w:val="00EF699E"/>
    <w:rsid w:val="00EF6B43"/>
    <w:rsid w:val="00EF74C9"/>
    <w:rsid w:val="00EF7AE2"/>
    <w:rsid w:val="00EF7E05"/>
    <w:rsid w:val="00F00D91"/>
    <w:rsid w:val="00F01267"/>
    <w:rsid w:val="00F0164A"/>
    <w:rsid w:val="00F01782"/>
    <w:rsid w:val="00F018EA"/>
    <w:rsid w:val="00F01C05"/>
    <w:rsid w:val="00F01D33"/>
    <w:rsid w:val="00F02624"/>
    <w:rsid w:val="00F02936"/>
    <w:rsid w:val="00F02A2B"/>
    <w:rsid w:val="00F02B51"/>
    <w:rsid w:val="00F03377"/>
    <w:rsid w:val="00F03F50"/>
    <w:rsid w:val="00F0417F"/>
    <w:rsid w:val="00F04272"/>
    <w:rsid w:val="00F04A52"/>
    <w:rsid w:val="00F05B5D"/>
    <w:rsid w:val="00F05EFA"/>
    <w:rsid w:val="00F05FCE"/>
    <w:rsid w:val="00F06967"/>
    <w:rsid w:val="00F06B67"/>
    <w:rsid w:val="00F07397"/>
    <w:rsid w:val="00F07443"/>
    <w:rsid w:val="00F0787D"/>
    <w:rsid w:val="00F07E0C"/>
    <w:rsid w:val="00F10087"/>
    <w:rsid w:val="00F10604"/>
    <w:rsid w:val="00F10C11"/>
    <w:rsid w:val="00F11179"/>
    <w:rsid w:val="00F11AA3"/>
    <w:rsid w:val="00F11C1F"/>
    <w:rsid w:val="00F11ED8"/>
    <w:rsid w:val="00F12552"/>
    <w:rsid w:val="00F1276C"/>
    <w:rsid w:val="00F1290D"/>
    <w:rsid w:val="00F12BF1"/>
    <w:rsid w:val="00F12C86"/>
    <w:rsid w:val="00F13602"/>
    <w:rsid w:val="00F13C10"/>
    <w:rsid w:val="00F13C18"/>
    <w:rsid w:val="00F13D8A"/>
    <w:rsid w:val="00F14367"/>
    <w:rsid w:val="00F1465E"/>
    <w:rsid w:val="00F14C91"/>
    <w:rsid w:val="00F152A5"/>
    <w:rsid w:val="00F15466"/>
    <w:rsid w:val="00F154BD"/>
    <w:rsid w:val="00F1555D"/>
    <w:rsid w:val="00F163B0"/>
    <w:rsid w:val="00F16430"/>
    <w:rsid w:val="00F16656"/>
    <w:rsid w:val="00F169F2"/>
    <w:rsid w:val="00F16A69"/>
    <w:rsid w:val="00F171C2"/>
    <w:rsid w:val="00F20251"/>
    <w:rsid w:val="00F20261"/>
    <w:rsid w:val="00F202AA"/>
    <w:rsid w:val="00F20672"/>
    <w:rsid w:val="00F208F7"/>
    <w:rsid w:val="00F21A1C"/>
    <w:rsid w:val="00F22292"/>
    <w:rsid w:val="00F22406"/>
    <w:rsid w:val="00F22DEB"/>
    <w:rsid w:val="00F234C9"/>
    <w:rsid w:val="00F2375E"/>
    <w:rsid w:val="00F2381F"/>
    <w:rsid w:val="00F23CE0"/>
    <w:rsid w:val="00F23D6C"/>
    <w:rsid w:val="00F243B5"/>
    <w:rsid w:val="00F244F5"/>
    <w:rsid w:val="00F245C2"/>
    <w:rsid w:val="00F24B91"/>
    <w:rsid w:val="00F24C92"/>
    <w:rsid w:val="00F25813"/>
    <w:rsid w:val="00F25C6A"/>
    <w:rsid w:val="00F25E2F"/>
    <w:rsid w:val="00F26382"/>
    <w:rsid w:val="00F26C66"/>
    <w:rsid w:val="00F27249"/>
    <w:rsid w:val="00F27819"/>
    <w:rsid w:val="00F2783C"/>
    <w:rsid w:val="00F27D30"/>
    <w:rsid w:val="00F31A51"/>
    <w:rsid w:val="00F31D63"/>
    <w:rsid w:val="00F322A4"/>
    <w:rsid w:val="00F32C23"/>
    <w:rsid w:val="00F32FD7"/>
    <w:rsid w:val="00F335F7"/>
    <w:rsid w:val="00F33A83"/>
    <w:rsid w:val="00F33C44"/>
    <w:rsid w:val="00F33D63"/>
    <w:rsid w:val="00F3526B"/>
    <w:rsid w:val="00F358A5"/>
    <w:rsid w:val="00F35DC5"/>
    <w:rsid w:val="00F36079"/>
    <w:rsid w:val="00F368E4"/>
    <w:rsid w:val="00F36CFF"/>
    <w:rsid w:val="00F370FD"/>
    <w:rsid w:val="00F372B5"/>
    <w:rsid w:val="00F373D1"/>
    <w:rsid w:val="00F3746D"/>
    <w:rsid w:val="00F376F2"/>
    <w:rsid w:val="00F378D0"/>
    <w:rsid w:val="00F379D2"/>
    <w:rsid w:val="00F37F06"/>
    <w:rsid w:val="00F40316"/>
    <w:rsid w:val="00F403C3"/>
    <w:rsid w:val="00F40895"/>
    <w:rsid w:val="00F4097F"/>
    <w:rsid w:val="00F40A0F"/>
    <w:rsid w:val="00F40A2F"/>
    <w:rsid w:val="00F412A9"/>
    <w:rsid w:val="00F41DE5"/>
    <w:rsid w:val="00F4200F"/>
    <w:rsid w:val="00F42223"/>
    <w:rsid w:val="00F4252A"/>
    <w:rsid w:val="00F42A27"/>
    <w:rsid w:val="00F42F46"/>
    <w:rsid w:val="00F43653"/>
    <w:rsid w:val="00F43705"/>
    <w:rsid w:val="00F44087"/>
    <w:rsid w:val="00F44512"/>
    <w:rsid w:val="00F44D9E"/>
    <w:rsid w:val="00F463ED"/>
    <w:rsid w:val="00F466E0"/>
    <w:rsid w:val="00F46808"/>
    <w:rsid w:val="00F468BB"/>
    <w:rsid w:val="00F46DED"/>
    <w:rsid w:val="00F46FB2"/>
    <w:rsid w:val="00F46FC4"/>
    <w:rsid w:val="00F471F1"/>
    <w:rsid w:val="00F473B5"/>
    <w:rsid w:val="00F47567"/>
    <w:rsid w:val="00F47640"/>
    <w:rsid w:val="00F4772B"/>
    <w:rsid w:val="00F47AEF"/>
    <w:rsid w:val="00F50210"/>
    <w:rsid w:val="00F503BE"/>
    <w:rsid w:val="00F509A5"/>
    <w:rsid w:val="00F50F29"/>
    <w:rsid w:val="00F51F69"/>
    <w:rsid w:val="00F527D2"/>
    <w:rsid w:val="00F52807"/>
    <w:rsid w:val="00F52938"/>
    <w:rsid w:val="00F52F25"/>
    <w:rsid w:val="00F531D2"/>
    <w:rsid w:val="00F53870"/>
    <w:rsid w:val="00F53B62"/>
    <w:rsid w:val="00F54266"/>
    <w:rsid w:val="00F54509"/>
    <w:rsid w:val="00F54940"/>
    <w:rsid w:val="00F54AE3"/>
    <w:rsid w:val="00F54CD1"/>
    <w:rsid w:val="00F550FB"/>
    <w:rsid w:val="00F5529B"/>
    <w:rsid w:val="00F554C7"/>
    <w:rsid w:val="00F55BB3"/>
    <w:rsid w:val="00F5654A"/>
    <w:rsid w:val="00F5660F"/>
    <w:rsid w:val="00F567FE"/>
    <w:rsid w:val="00F56E30"/>
    <w:rsid w:val="00F56E86"/>
    <w:rsid w:val="00F56EE7"/>
    <w:rsid w:val="00F5764C"/>
    <w:rsid w:val="00F577CE"/>
    <w:rsid w:val="00F579EB"/>
    <w:rsid w:val="00F57A22"/>
    <w:rsid w:val="00F60467"/>
    <w:rsid w:val="00F60DD6"/>
    <w:rsid w:val="00F61045"/>
    <w:rsid w:val="00F61BBE"/>
    <w:rsid w:val="00F61C17"/>
    <w:rsid w:val="00F62B3F"/>
    <w:rsid w:val="00F62D44"/>
    <w:rsid w:val="00F6312A"/>
    <w:rsid w:val="00F636DE"/>
    <w:rsid w:val="00F637FD"/>
    <w:rsid w:val="00F63A55"/>
    <w:rsid w:val="00F63D98"/>
    <w:rsid w:val="00F644DA"/>
    <w:rsid w:val="00F6450A"/>
    <w:rsid w:val="00F64EB4"/>
    <w:rsid w:val="00F6600D"/>
    <w:rsid w:val="00F661FC"/>
    <w:rsid w:val="00F6673A"/>
    <w:rsid w:val="00F66EAB"/>
    <w:rsid w:val="00F66EE4"/>
    <w:rsid w:val="00F674DD"/>
    <w:rsid w:val="00F67F17"/>
    <w:rsid w:val="00F67F62"/>
    <w:rsid w:val="00F701E4"/>
    <w:rsid w:val="00F70999"/>
    <w:rsid w:val="00F713D2"/>
    <w:rsid w:val="00F71658"/>
    <w:rsid w:val="00F71EE6"/>
    <w:rsid w:val="00F71F23"/>
    <w:rsid w:val="00F72994"/>
    <w:rsid w:val="00F72997"/>
    <w:rsid w:val="00F732C0"/>
    <w:rsid w:val="00F7336C"/>
    <w:rsid w:val="00F7353F"/>
    <w:rsid w:val="00F73585"/>
    <w:rsid w:val="00F736BC"/>
    <w:rsid w:val="00F749F9"/>
    <w:rsid w:val="00F74D66"/>
    <w:rsid w:val="00F758F9"/>
    <w:rsid w:val="00F75A96"/>
    <w:rsid w:val="00F75B11"/>
    <w:rsid w:val="00F76226"/>
    <w:rsid w:val="00F7656F"/>
    <w:rsid w:val="00F767A0"/>
    <w:rsid w:val="00F76DAE"/>
    <w:rsid w:val="00F80DF7"/>
    <w:rsid w:val="00F81655"/>
    <w:rsid w:val="00F81864"/>
    <w:rsid w:val="00F81D2A"/>
    <w:rsid w:val="00F8247B"/>
    <w:rsid w:val="00F82DFF"/>
    <w:rsid w:val="00F83072"/>
    <w:rsid w:val="00F8342C"/>
    <w:rsid w:val="00F83AD1"/>
    <w:rsid w:val="00F83B53"/>
    <w:rsid w:val="00F84270"/>
    <w:rsid w:val="00F84B60"/>
    <w:rsid w:val="00F84E8C"/>
    <w:rsid w:val="00F8555B"/>
    <w:rsid w:val="00F85B0F"/>
    <w:rsid w:val="00F85DF4"/>
    <w:rsid w:val="00F860FA"/>
    <w:rsid w:val="00F8615A"/>
    <w:rsid w:val="00F86204"/>
    <w:rsid w:val="00F8693E"/>
    <w:rsid w:val="00F86AA5"/>
    <w:rsid w:val="00F878A2"/>
    <w:rsid w:val="00F9065D"/>
    <w:rsid w:val="00F90A14"/>
    <w:rsid w:val="00F91623"/>
    <w:rsid w:val="00F9218D"/>
    <w:rsid w:val="00F92616"/>
    <w:rsid w:val="00F92A09"/>
    <w:rsid w:val="00F92C37"/>
    <w:rsid w:val="00F92FB1"/>
    <w:rsid w:val="00F93237"/>
    <w:rsid w:val="00F936AA"/>
    <w:rsid w:val="00F9378E"/>
    <w:rsid w:val="00F94191"/>
    <w:rsid w:val="00F943EB"/>
    <w:rsid w:val="00F9465A"/>
    <w:rsid w:val="00F9466B"/>
    <w:rsid w:val="00F953C4"/>
    <w:rsid w:val="00F963EB"/>
    <w:rsid w:val="00F96438"/>
    <w:rsid w:val="00F967E1"/>
    <w:rsid w:val="00F97504"/>
    <w:rsid w:val="00F97512"/>
    <w:rsid w:val="00F9761F"/>
    <w:rsid w:val="00F97BAA"/>
    <w:rsid w:val="00F97E12"/>
    <w:rsid w:val="00FA0EB0"/>
    <w:rsid w:val="00FA165A"/>
    <w:rsid w:val="00FA171F"/>
    <w:rsid w:val="00FA175B"/>
    <w:rsid w:val="00FA1767"/>
    <w:rsid w:val="00FA18E5"/>
    <w:rsid w:val="00FA1954"/>
    <w:rsid w:val="00FA19F0"/>
    <w:rsid w:val="00FA442C"/>
    <w:rsid w:val="00FA4FE4"/>
    <w:rsid w:val="00FA56FD"/>
    <w:rsid w:val="00FA59E4"/>
    <w:rsid w:val="00FA5D4F"/>
    <w:rsid w:val="00FA5D67"/>
    <w:rsid w:val="00FA64D1"/>
    <w:rsid w:val="00FA6708"/>
    <w:rsid w:val="00FA71A7"/>
    <w:rsid w:val="00FA7A3C"/>
    <w:rsid w:val="00FA7EE6"/>
    <w:rsid w:val="00FA7EF5"/>
    <w:rsid w:val="00FB00D6"/>
    <w:rsid w:val="00FB00DD"/>
    <w:rsid w:val="00FB0605"/>
    <w:rsid w:val="00FB1994"/>
    <w:rsid w:val="00FB19E5"/>
    <w:rsid w:val="00FB1C36"/>
    <w:rsid w:val="00FB245D"/>
    <w:rsid w:val="00FB251C"/>
    <w:rsid w:val="00FB25FA"/>
    <w:rsid w:val="00FB2897"/>
    <w:rsid w:val="00FB3402"/>
    <w:rsid w:val="00FB3E51"/>
    <w:rsid w:val="00FB4138"/>
    <w:rsid w:val="00FB4330"/>
    <w:rsid w:val="00FB446A"/>
    <w:rsid w:val="00FB448A"/>
    <w:rsid w:val="00FB4789"/>
    <w:rsid w:val="00FB48A7"/>
    <w:rsid w:val="00FB4A3E"/>
    <w:rsid w:val="00FB4AB4"/>
    <w:rsid w:val="00FB4B01"/>
    <w:rsid w:val="00FB51C1"/>
    <w:rsid w:val="00FB5306"/>
    <w:rsid w:val="00FB545A"/>
    <w:rsid w:val="00FB5676"/>
    <w:rsid w:val="00FB5FD4"/>
    <w:rsid w:val="00FB6000"/>
    <w:rsid w:val="00FB79DD"/>
    <w:rsid w:val="00FB7B7B"/>
    <w:rsid w:val="00FB7D1E"/>
    <w:rsid w:val="00FC01A8"/>
    <w:rsid w:val="00FC0613"/>
    <w:rsid w:val="00FC0A30"/>
    <w:rsid w:val="00FC1578"/>
    <w:rsid w:val="00FC171A"/>
    <w:rsid w:val="00FC17F3"/>
    <w:rsid w:val="00FC1C21"/>
    <w:rsid w:val="00FC256C"/>
    <w:rsid w:val="00FC25BC"/>
    <w:rsid w:val="00FC25CA"/>
    <w:rsid w:val="00FC275B"/>
    <w:rsid w:val="00FC2784"/>
    <w:rsid w:val="00FC2E25"/>
    <w:rsid w:val="00FC3949"/>
    <w:rsid w:val="00FC42E6"/>
    <w:rsid w:val="00FC4325"/>
    <w:rsid w:val="00FC443D"/>
    <w:rsid w:val="00FC4D65"/>
    <w:rsid w:val="00FC50DF"/>
    <w:rsid w:val="00FC52FD"/>
    <w:rsid w:val="00FC57A1"/>
    <w:rsid w:val="00FC5B24"/>
    <w:rsid w:val="00FC5E2C"/>
    <w:rsid w:val="00FC655A"/>
    <w:rsid w:val="00FC6791"/>
    <w:rsid w:val="00FC6862"/>
    <w:rsid w:val="00FC7227"/>
    <w:rsid w:val="00FC7306"/>
    <w:rsid w:val="00FC76BF"/>
    <w:rsid w:val="00FC7729"/>
    <w:rsid w:val="00FC77CB"/>
    <w:rsid w:val="00FC7B4E"/>
    <w:rsid w:val="00FC7E50"/>
    <w:rsid w:val="00FD0305"/>
    <w:rsid w:val="00FD0CEF"/>
    <w:rsid w:val="00FD11B7"/>
    <w:rsid w:val="00FD12AB"/>
    <w:rsid w:val="00FD1419"/>
    <w:rsid w:val="00FD1624"/>
    <w:rsid w:val="00FD1F63"/>
    <w:rsid w:val="00FD257A"/>
    <w:rsid w:val="00FD2BD7"/>
    <w:rsid w:val="00FD345C"/>
    <w:rsid w:val="00FD361F"/>
    <w:rsid w:val="00FD4F87"/>
    <w:rsid w:val="00FD5084"/>
    <w:rsid w:val="00FD5B80"/>
    <w:rsid w:val="00FD5C61"/>
    <w:rsid w:val="00FD5E96"/>
    <w:rsid w:val="00FD6236"/>
    <w:rsid w:val="00FD63CE"/>
    <w:rsid w:val="00FD6941"/>
    <w:rsid w:val="00FD69D9"/>
    <w:rsid w:val="00FD74E1"/>
    <w:rsid w:val="00FD7614"/>
    <w:rsid w:val="00FD784E"/>
    <w:rsid w:val="00FD7E18"/>
    <w:rsid w:val="00FE02EF"/>
    <w:rsid w:val="00FE03B7"/>
    <w:rsid w:val="00FE0C76"/>
    <w:rsid w:val="00FE1B67"/>
    <w:rsid w:val="00FE21D0"/>
    <w:rsid w:val="00FE22C9"/>
    <w:rsid w:val="00FE2693"/>
    <w:rsid w:val="00FE289A"/>
    <w:rsid w:val="00FE2EF7"/>
    <w:rsid w:val="00FE3081"/>
    <w:rsid w:val="00FE314B"/>
    <w:rsid w:val="00FE3AB2"/>
    <w:rsid w:val="00FE3FE7"/>
    <w:rsid w:val="00FE4236"/>
    <w:rsid w:val="00FE48D0"/>
    <w:rsid w:val="00FE4AA0"/>
    <w:rsid w:val="00FE4AD5"/>
    <w:rsid w:val="00FE52FA"/>
    <w:rsid w:val="00FE531A"/>
    <w:rsid w:val="00FE6513"/>
    <w:rsid w:val="00FE6D9C"/>
    <w:rsid w:val="00FE715A"/>
    <w:rsid w:val="00FE73C0"/>
    <w:rsid w:val="00FE7CD5"/>
    <w:rsid w:val="00FF04DE"/>
    <w:rsid w:val="00FF06E0"/>
    <w:rsid w:val="00FF0CC9"/>
    <w:rsid w:val="00FF0E72"/>
    <w:rsid w:val="00FF1334"/>
    <w:rsid w:val="00FF13F0"/>
    <w:rsid w:val="00FF1E17"/>
    <w:rsid w:val="00FF21A5"/>
    <w:rsid w:val="00FF2AAA"/>
    <w:rsid w:val="00FF3BCF"/>
    <w:rsid w:val="00FF3C68"/>
    <w:rsid w:val="00FF45E5"/>
    <w:rsid w:val="00FF49AC"/>
    <w:rsid w:val="00FF49BD"/>
    <w:rsid w:val="00FF4BDA"/>
    <w:rsid w:val="00FF4C0F"/>
    <w:rsid w:val="00FF4CF6"/>
    <w:rsid w:val="00FF4D87"/>
    <w:rsid w:val="00FF64E0"/>
    <w:rsid w:val="00FF6713"/>
    <w:rsid w:val="00FF6B3A"/>
    <w:rsid w:val="00FF7880"/>
    <w:rsid w:val="00FF7D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1BD1F"/>
  <w15:docId w15:val="{D6972316-AF2D-4DC1-AB2D-32317D5F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6E"/>
    <w:rPr>
      <w:rFonts w:ascii="Arial" w:eastAsia="Times New Roman" w:hAnsi="Arial" w:cs="Times New Roman"/>
      <w:sz w:val="24"/>
      <w:szCs w:val="24"/>
    </w:rPr>
  </w:style>
  <w:style w:type="paragraph" w:styleId="Heading1">
    <w:name w:val="heading 1"/>
    <w:basedOn w:val="Normal"/>
    <w:next w:val="Normal"/>
    <w:link w:val="Heading1Char"/>
    <w:qFormat/>
    <w:rsid w:val="007307A3"/>
    <w:pPr>
      <w:keepNext/>
      <w:numPr>
        <w:numId w:val="1"/>
      </w:numPr>
      <w:outlineLvl w:val="0"/>
    </w:pPr>
    <w:rPr>
      <w:rFonts w:cs="Arial"/>
      <w:b/>
      <w:bCs/>
      <w:sz w:val="22"/>
    </w:rPr>
  </w:style>
  <w:style w:type="paragraph" w:styleId="Heading2">
    <w:name w:val="heading 2"/>
    <w:basedOn w:val="Normal"/>
    <w:next w:val="Normal"/>
    <w:link w:val="Heading2Char"/>
    <w:qFormat/>
    <w:rsid w:val="007307A3"/>
    <w:pPr>
      <w:keepNext/>
      <w:numPr>
        <w:ilvl w:val="1"/>
        <w:numId w:val="1"/>
      </w:numPr>
      <w:outlineLvl w:val="1"/>
    </w:pPr>
    <w:rPr>
      <w:rFonts w:cs="Arial"/>
      <w:sz w:val="22"/>
    </w:rPr>
  </w:style>
  <w:style w:type="paragraph" w:styleId="Heading4">
    <w:name w:val="heading 4"/>
    <w:basedOn w:val="Normal"/>
    <w:next w:val="Normal"/>
    <w:link w:val="Heading4Char"/>
    <w:uiPriority w:val="9"/>
    <w:qFormat/>
    <w:rsid w:val="00A51D6E"/>
    <w:pPr>
      <w:keepNext/>
      <w:jc w:val="both"/>
      <w:outlineLvl w:val="3"/>
    </w:pPr>
    <w:rPr>
      <w:b/>
      <w:bCs/>
    </w:rPr>
  </w:style>
  <w:style w:type="paragraph" w:styleId="Heading7">
    <w:name w:val="heading 7"/>
    <w:basedOn w:val="Normal"/>
    <w:next w:val="Normal"/>
    <w:link w:val="Heading7Char"/>
    <w:uiPriority w:val="9"/>
    <w:qFormat/>
    <w:rsid w:val="00A51D6E"/>
    <w:pPr>
      <w:keepNext/>
      <w:jc w:val="both"/>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1D6E"/>
    <w:pPr>
      <w:jc w:val="center"/>
    </w:pPr>
    <w:rPr>
      <w:rFonts w:cs="Arial"/>
      <w:b/>
      <w:bCs/>
    </w:rPr>
  </w:style>
  <w:style w:type="character" w:customStyle="1" w:styleId="TitleChar">
    <w:name w:val="Title Char"/>
    <w:basedOn w:val="DefaultParagraphFont"/>
    <w:link w:val="Title"/>
    <w:rsid w:val="00A51D6E"/>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A51D6E"/>
    <w:rPr>
      <w:rFonts w:ascii="Arial" w:eastAsia="Times New Roman" w:hAnsi="Arial" w:cs="Times New Roman"/>
      <w:b/>
      <w:bCs/>
      <w:sz w:val="24"/>
      <w:szCs w:val="24"/>
    </w:rPr>
  </w:style>
  <w:style w:type="character" w:customStyle="1" w:styleId="Heading7Char">
    <w:name w:val="Heading 7 Char"/>
    <w:basedOn w:val="DefaultParagraphFont"/>
    <w:link w:val="Heading7"/>
    <w:uiPriority w:val="9"/>
    <w:rsid w:val="00A51D6E"/>
    <w:rPr>
      <w:rFonts w:ascii="Arial" w:eastAsia="Times New Roman" w:hAnsi="Arial" w:cs="Times New Roman"/>
      <w:b/>
      <w:bCs/>
      <w:sz w:val="24"/>
      <w:szCs w:val="24"/>
      <w:u w:val="single"/>
    </w:rPr>
  </w:style>
  <w:style w:type="paragraph" w:styleId="BodyText">
    <w:name w:val="Body Text"/>
    <w:basedOn w:val="Normal"/>
    <w:link w:val="BodyTextChar"/>
    <w:rsid w:val="00A51D6E"/>
    <w:pPr>
      <w:jc w:val="both"/>
    </w:pPr>
  </w:style>
  <w:style w:type="character" w:customStyle="1" w:styleId="BodyTextChar">
    <w:name w:val="Body Text Char"/>
    <w:basedOn w:val="DefaultParagraphFont"/>
    <w:link w:val="BodyText"/>
    <w:rsid w:val="00A51D6E"/>
    <w:rPr>
      <w:rFonts w:ascii="Arial" w:eastAsia="Times New Roman" w:hAnsi="Arial" w:cs="Times New Roman"/>
      <w:sz w:val="24"/>
      <w:szCs w:val="24"/>
    </w:rPr>
  </w:style>
  <w:style w:type="paragraph" w:styleId="PlainText">
    <w:name w:val="Plain Text"/>
    <w:basedOn w:val="Normal"/>
    <w:link w:val="PlainTextChar"/>
    <w:uiPriority w:val="99"/>
    <w:unhideWhenUsed/>
    <w:rsid w:val="00A51D6E"/>
    <w:rPr>
      <w:rFonts w:ascii="Calibri" w:eastAsia="Calibri" w:hAnsi="Calibri"/>
      <w:sz w:val="20"/>
      <w:szCs w:val="20"/>
    </w:rPr>
  </w:style>
  <w:style w:type="character" w:customStyle="1" w:styleId="PlainTextChar">
    <w:name w:val="Plain Text Char"/>
    <w:basedOn w:val="DefaultParagraphFont"/>
    <w:link w:val="PlainText"/>
    <w:uiPriority w:val="99"/>
    <w:rsid w:val="00A51D6E"/>
    <w:rPr>
      <w:rFonts w:ascii="Calibri" w:eastAsia="Calibri" w:hAnsi="Calibri" w:cs="Times New Roman"/>
      <w:sz w:val="20"/>
      <w:szCs w:val="20"/>
    </w:rPr>
  </w:style>
  <w:style w:type="paragraph" w:styleId="Header">
    <w:name w:val="header"/>
    <w:basedOn w:val="Normal"/>
    <w:link w:val="HeaderChar"/>
    <w:uiPriority w:val="99"/>
    <w:rsid w:val="00A51D6E"/>
    <w:pPr>
      <w:tabs>
        <w:tab w:val="center" w:pos="4153"/>
        <w:tab w:val="right" w:pos="8306"/>
      </w:tabs>
    </w:pPr>
  </w:style>
  <w:style w:type="character" w:customStyle="1" w:styleId="HeaderChar">
    <w:name w:val="Header Char"/>
    <w:basedOn w:val="DefaultParagraphFont"/>
    <w:link w:val="Header"/>
    <w:uiPriority w:val="99"/>
    <w:rsid w:val="00A51D6E"/>
    <w:rPr>
      <w:rFonts w:ascii="Arial" w:eastAsia="Times New Roman" w:hAnsi="Arial" w:cs="Times New Roman"/>
      <w:sz w:val="24"/>
      <w:szCs w:val="24"/>
    </w:rPr>
  </w:style>
  <w:style w:type="paragraph" w:styleId="Footer">
    <w:name w:val="footer"/>
    <w:basedOn w:val="Normal"/>
    <w:link w:val="FooterChar"/>
    <w:uiPriority w:val="99"/>
    <w:unhideWhenUsed/>
    <w:rsid w:val="00F61045"/>
    <w:pPr>
      <w:tabs>
        <w:tab w:val="center" w:pos="4513"/>
        <w:tab w:val="right" w:pos="9026"/>
      </w:tabs>
    </w:pPr>
  </w:style>
  <w:style w:type="character" w:customStyle="1" w:styleId="FooterChar">
    <w:name w:val="Footer Char"/>
    <w:basedOn w:val="DefaultParagraphFont"/>
    <w:link w:val="Footer"/>
    <w:uiPriority w:val="99"/>
    <w:rsid w:val="00F61045"/>
    <w:rPr>
      <w:rFonts w:ascii="Arial" w:eastAsia="Times New Roman" w:hAnsi="Arial" w:cs="Times New Roman"/>
      <w:sz w:val="24"/>
      <w:szCs w:val="24"/>
    </w:rPr>
  </w:style>
  <w:style w:type="paragraph" w:styleId="ListParagraph">
    <w:name w:val="List Paragraph"/>
    <w:basedOn w:val="Normal"/>
    <w:link w:val="ListParagraphChar"/>
    <w:uiPriority w:val="34"/>
    <w:qFormat/>
    <w:rsid w:val="003C5048"/>
    <w:pPr>
      <w:ind w:left="720"/>
      <w:contextualSpacing/>
    </w:pPr>
  </w:style>
  <w:style w:type="paragraph" w:styleId="BalloonText">
    <w:name w:val="Balloon Text"/>
    <w:basedOn w:val="Normal"/>
    <w:link w:val="BalloonTextChar"/>
    <w:semiHidden/>
    <w:rsid w:val="000B26E3"/>
    <w:rPr>
      <w:rFonts w:ascii="Tahoma" w:hAnsi="Tahoma" w:cs="Tahoma"/>
      <w:sz w:val="16"/>
      <w:szCs w:val="16"/>
    </w:rPr>
  </w:style>
  <w:style w:type="character" w:customStyle="1" w:styleId="BalloonTextChar">
    <w:name w:val="Balloon Text Char"/>
    <w:basedOn w:val="DefaultParagraphFont"/>
    <w:link w:val="BalloonText"/>
    <w:semiHidden/>
    <w:rsid w:val="000B26E3"/>
    <w:rPr>
      <w:rFonts w:ascii="Tahoma" w:eastAsia="Times New Roman" w:hAnsi="Tahoma" w:cs="Tahoma"/>
      <w:sz w:val="16"/>
      <w:szCs w:val="16"/>
    </w:rPr>
  </w:style>
  <w:style w:type="character" w:customStyle="1" w:styleId="Heading1Char">
    <w:name w:val="Heading 1 Char"/>
    <w:basedOn w:val="DefaultParagraphFont"/>
    <w:link w:val="Heading1"/>
    <w:rsid w:val="007307A3"/>
    <w:rPr>
      <w:rFonts w:ascii="Arial" w:eastAsia="Times New Roman" w:hAnsi="Arial" w:cs="Arial"/>
      <w:b/>
      <w:bCs/>
      <w:szCs w:val="24"/>
    </w:rPr>
  </w:style>
  <w:style w:type="character" w:customStyle="1" w:styleId="Heading2Char">
    <w:name w:val="Heading 2 Char"/>
    <w:basedOn w:val="DefaultParagraphFont"/>
    <w:link w:val="Heading2"/>
    <w:rsid w:val="007307A3"/>
    <w:rPr>
      <w:rFonts w:ascii="Arial" w:eastAsia="Times New Roman" w:hAnsi="Arial" w:cs="Arial"/>
      <w:szCs w:val="24"/>
    </w:rPr>
  </w:style>
  <w:style w:type="paragraph" w:styleId="BodyTextIndent3">
    <w:name w:val="Body Text Indent 3"/>
    <w:basedOn w:val="Normal"/>
    <w:link w:val="BodyTextIndent3Char"/>
    <w:uiPriority w:val="99"/>
    <w:semiHidden/>
    <w:unhideWhenUsed/>
    <w:rsid w:val="008C78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C789E"/>
    <w:rPr>
      <w:rFonts w:ascii="Arial" w:eastAsia="Times New Roman" w:hAnsi="Arial" w:cs="Times New Roman"/>
      <w:sz w:val="16"/>
      <w:szCs w:val="16"/>
    </w:rPr>
  </w:style>
  <w:style w:type="character" w:customStyle="1" w:styleId="ListParagraphChar">
    <w:name w:val="List Paragraph Char"/>
    <w:link w:val="ListParagraph"/>
    <w:uiPriority w:val="34"/>
    <w:locked/>
    <w:rsid w:val="00E9410A"/>
    <w:rPr>
      <w:rFonts w:ascii="Arial" w:eastAsia="Times New Roman" w:hAnsi="Arial" w:cs="Times New Roman"/>
      <w:sz w:val="24"/>
      <w:szCs w:val="24"/>
    </w:rPr>
  </w:style>
  <w:style w:type="paragraph" w:customStyle="1" w:styleId="Body">
    <w:name w:val="Body"/>
    <w:rsid w:val="002548AA"/>
    <w:pPr>
      <w:pBdr>
        <w:top w:val="nil"/>
        <w:left w:val="nil"/>
        <w:bottom w:val="nil"/>
        <w:right w:val="nil"/>
        <w:between w:val="nil"/>
        <w:bar w:val="nil"/>
      </w:pBdr>
    </w:pPr>
    <w:rPr>
      <w:rFonts w:ascii="Helvetica" w:eastAsia="Arial Unicode MS" w:hAnsi="Arial Unicode MS" w:cs="Arial Unicode MS"/>
      <w:color w:val="000000"/>
      <w:bdr w:val="nil"/>
      <w:lang w:eastAsia="en-GB"/>
    </w:rPr>
  </w:style>
  <w:style w:type="table" w:styleId="TableGrid">
    <w:name w:val="Table Grid"/>
    <w:basedOn w:val="TableNormal"/>
    <w:uiPriority w:val="59"/>
    <w:rsid w:val="002A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4D195F"/>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6D7EF9"/>
    <w:rPr>
      <w:sz w:val="16"/>
      <w:szCs w:val="16"/>
    </w:rPr>
  </w:style>
  <w:style w:type="paragraph" w:styleId="CommentText">
    <w:name w:val="annotation text"/>
    <w:basedOn w:val="Normal"/>
    <w:link w:val="CommentTextChar"/>
    <w:uiPriority w:val="99"/>
    <w:unhideWhenUsed/>
    <w:rsid w:val="006D7EF9"/>
    <w:rPr>
      <w:sz w:val="20"/>
      <w:szCs w:val="20"/>
    </w:rPr>
  </w:style>
  <w:style w:type="character" w:customStyle="1" w:styleId="CommentTextChar">
    <w:name w:val="Comment Text Char"/>
    <w:basedOn w:val="DefaultParagraphFont"/>
    <w:link w:val="CommentText"/>
    <w:uiPriority w:val="99"/>
    <w:rsid w:val="006D7E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D7EF9"/>
    <w:rPr>
      <w:b/>
      <w:bCs/>
    </w:rPr>
  </w:style>
  <w:style w:type="character" w:customStyle="1" w:styleId="CommentSubjectChar">
    <w:name w:val="Comment Subject Char"/>
    <w:basedOn w:val="CommentTextChar"/>
    <w:link w:val="CommentSubject"/>
    <w:uiPriority w:val="99"/>
    <w:semiHidden/>
    <w:rsid w:val="006D7EF9"/>
    <w:rPr>
      <w:rFonts w:ascii="Arial" w:eastAsia="Times New Roman" w:hAnsi="Arial" w:cs="Times New Roman"/>
      <w:b/>
      <w:bCs/>
      <w:sz w:val="20"/>
      <w:szCs w:val="20"/>
    </w:rPr>
  </w:style>
  <w:style w:type="paragraph" w:styleId="BodyTextIndent">
    <w:name w:val="Body Text Indent"/>
    <w:basedOn w:val="Normal"/>
    <w:link w:val="BodyTextIndentChar"/>
    <w:uiPriority w:val="99"/>
    <w:semiHidden/>
    <w:unhideWhenUsed/>
    <w:rsid w:val="0004116B"/>
    <w:pPr>
      <w:spacing w:after="120"/>
      <w:ind w:left="283"/>
    </w:pPr>
  </w:style>
  <w:style w:type="character" w:customStyle="1" w:styleId="BodyTextIndentChar">
    <w:name w:val="Body Text Indent Char"/>
    <w:basedOn w:val="DefaultParagraphFont"/>
    <w:link w:val="BodyTextIndent"/>
    <w:uiPriority w:val="99"/>
    <w:semiHidden/>
    <w:rsid w:val="0004116B"/>
    <w:rPr>
      <w:rFonts w:ascii="Arial" w:eastAsia="Times New Roman" w:hAnsi="Arial" w:cs="Times New Roman"/>
      <w:sz w:val="24"/>
      <w:szCs w:val="24"/>
    </w:rPr>
  </w:style>
  <w:style w:type="character" w:styleId="Strong">
    <w:name w:val="Strong"/>
    <w:basedOn w:val="DefaultParagraphFont"/>
    <w:uiPriority w:val="22"/>
    <w:qFormat/>
    <w:rsid w:val="000909C3"/>
    <w:rPr>
      <w:b/>
      <w:bCs/>
    </w:rPr>
  </w:style>
  <w:style w:type="character" w:styleId="Emphasis">
    <w:name w:val="Emphasis"/>
    <w:basedOn w:val="DefaultParagraphFont"/>
    <w:uiPriority w:val="20"/>
    <w:qFormat/>
    <w:rsid w:val="008D7B3F"/>
    <w:rPr>
      <w:i/>
      <w:iCs/>
    </w:rPr>
  </w:style>
  <w:style w:type="character" w:styleId="Hyperlink">
    <w:name w:val="Hyperlink"/>
    <w:rsid w:val="006C22A4"/>
    <w:rPr>
      <w:color w:val="0000FF"/>
      <w:u w:val="single"/>
    </w:rPr>
  </w:style>
  <w:style w:type="paragraph" w:styleId="Revision">
    <w:name w:val="Revision"/>
    <w:hidden/>
    <w:uiPriority w:val="99"/>
    <w:semiHidden/>
    <w:rsid w:val="0041275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9367">
      <w:bodyDiv w:val="1"/>
      <w:marLeft w:val="0"/>
      <w:marRight w:val="0"/>
      <w:marTop w:val="0"/>
      <w:marBottom w:val="0"/>
      <w:divBdr>
        <w:top w:val="none" w:sz="0" w:space="0" w:color="auto"/>
        <w:left w:val="none" w:sz="0" w:space="0" w:color="auto"/>
        <w:bottom w:val="none" w:sz="0" w:space="0" w:color="auto"/>
        <w:right w:val="none" w:sz="0" w:space="0" w:color="auto"/>
      </w:divBdr>
    </w:div>
    <w:div w:id="97524148">
      <w:bodyDiv w:val="1"/>
      <w:marLeft w:val="0"/>
      <w:marRight w:val="0"/>
      <w:marTop w:val="0"/>
      <w:marBottom w:val="0"/>
      <w:divBdr>
        <w:top w:val="none" w:sz="0" w:space="0" w:color="auto"/>
        <w:left w:val="none" w:sz="0" w:space="0" w:color="auto"/>
        <w:bottom w:val="none" w:sz="0" w:space="0" w:color="auto"/>
        <w:right w:val="none" w:sz="0" w:space="0" w:color="auto"/>
      </w:divBdr>
    </w:div>
    <w:div w:id="180289981">
      <w:bodyDiv w:val="1"/>
      <w:marLeft w:val="0"/>
      <w:marRight w:val="0"/>
      <w:marTop w:val="0"/>
      <w:marBottom w:val="0"/>
      <w:divBdr>
        <w:top w:val="none" w:sz="0" w:space="0" w:color="auto"/>
        <w:left w:val="none" w:sz="0" w:space="0" w:color="auto"/>
        <w:bottom w:val="none" w:sz="0" w:space="0" w:color="auto"/>
        <w:right w:val="none" w:sz="0" w:space="0" w:color="auto"/>
      </w:divBdr>
    </w:div>
    <w:div w:id="207180266">
      <w:bodyDiv w:val="1"/>
      <w:marLeft w:val="0"/>
      <w:marRight w:val="0"/>
      <w:marTop w:val="0"/>
      <w:marBottom w:val="0"/>
      <w:divBdr>
        <w:top w:val="none" w:sz="0" w:space="0" w:color="auto"/>
        <w:left w:val="none" w:sz="0" w:space="0" w:color="auto"/>
        <w:bottom w:val="none" w:sz="0" w:space="0" w:color="auto"/>
        <w:right w:val="none" w:sz="0" w:space="0" w:color="auto"/>
      </w:divBdr>
    </w:div>
    <w:div w:id="222714382">
      <w:bodyDiv w:val="1"/>
      <w:marLeft w:val="0"/>
      <w:marRight w:val="0"/>
      <w:marTop w:val="0"/>
      <w:marBottom w:val="0"/>
      <w:divBdr>
        <w:top w:val="none" w:sz="0" w:space="0" w:color="auto"/>
        <w:left w:val="none" w:sz="0" w:space="0" w:color="auto"/>
        <w:bottom w:val="none" w:sz="0" w:space="0" w:color="auto"/>
        <w:right w:val="none" w:sz="0" w:space="0" w:color="auto"/>
      </w:divBdr>
    </w:div>
    <w:div w:id="238713275">
      <w:bodyDiv w:val="1"/>
      <w:marLeft w:val="0"/>
      <w:marRight w:val="0"/>
      <w:marTop w:val="0"/>
      <w:marBottom w:val="0"/>
      <w:divBdr>
        <w:top w:val="none" w:sz="0" w:space="0" w:color="auto"/>
        <w:left w:val="none" w:sz="0" w:space="0" w:color="auto"/>
        <w:bottom w:val="none" w:sz="0" w:space="0" w:color="auto"/>
        <w:right w:val="none" w:sz="0" w:space="0" w:color="auto"/>
      </w:divBdr>
    </w:div>
    <w:div w:id="327561164">
      <w:bodyDiv w:val="1"/>
      <w:marLeft w:val="0"/>
      <w:marRight w:val="0"/>
      <w:marTop w:val="0"/>
      <w:marBottom w:val="0"/>
      <w:divBdr>
        <w:top w:val="none" w:sz="0" w:space="0" w:color="auto"/>
        <w:left w:val="none" w:sz="0" w:space="0" w:color="auto"/>
        <w:bottom w:val="none" w:sz="0" w:space="0" w:color="auto"/>
        <w:right w:val="none" w:sz="0" w:space="0" w:color="auto"/>
      </w:divBdr>
    </w:div>
    <w:div w:id="378671946">
      <w:bodyDiv w:val="1"/>
      <w:marLeft w:val="0"/>
      <w:marRight w:val="0"/>
      <w:marTop w:val="0"/>
      <w:marBottom w:val="0"/>
      <w:divBdr>
        <w:top w:val="none" w:sz="0" w:space="0" w:color="auto"/>
        <w:left w:val="none" w:sz="0" w:space="0" w:color="auto"/>
        <w:bottom w:val="none" w:sz="0" w:space="0" w:color="auto"/>
        <w:right w:val="none" w:sz="0" w:space="0" w:color="auto"/>
      </w:divBdr>
    </w:div>
    <w:div w:id="412168798">
      <w:bodyDiv w:val="1"/>
      <w:marLeft w:val="0"/>
      <w:marRight w:val="0"/>
      <w:marTop w:val="0"/>
      <w:marBottom w:val="0"/>
      <w:divBdr>
        <w:top w:val="none" w:sz="0" w:space="0" w:color="auto"/>
        <w:left w:val="none" w:sz="0" w:space="0" w:color="auto"/>
        <w:bottom w:val="none" w:sz="0" w:space="0" w:color="auto"/>
        <w:right w:val="none" w:sz="0" w:space="0" w:color="auto"/>
      </w:divBdr>
    </w:div>
    <w:div w:id="451826257">
      <w:bodyDiv w:val="1"/>
      <w:marLeft w:val="0"/>
      <w:marRight w:val="0"/>
      <w:marTop w:val="0"/>
      <w:marBottom w:val="0"/>
      <w:divBdr>
        <w:top w:val="none" w:sz="0" w:space="0" w:color="auto"/>
        <w:left w:val="none" w:sz="0" w:space="0" w:color="auto"/>
        <w:bottom w:val="none" w:sz="0" w:space="0" w:color="auto"/>
        <w:right w:val="none" w:sz="0" w:space="0" w:color="auto"/>
      </w:divBdr>
    </w:div>
    <w:div w:id="509028610">
      <w:bodyDiv w:val="1"/>
      <w:marLeft w:val="0"/>
      <w:marRight w:val="0"/>
      <w:marTop w:val="0"/>
      <w:marBottom w:val="0"/>
      <w:divBdr>
        <w:top w:val="none" w:sz="0" w:space="0" w:color="auto"/>
        <w:left w:val="none" w:sz="0" w:space="0" w:color="auto"/>
        <w:bottom w:val="none" w:sz="0" w:space="0" w:color="auto"/>
        <w:right w:val="none" w:sz="0" w:space="0" w:color="auto"/>
      </w:divBdr>
    </w:div>
    <w:div w:id="562299199">
      <w:bodyDiv w:val="1"/>
      <w:marLeft w:val="0"/>
      <w:marRight w:val="0"/>
      <w:marTop w:val="0"/>
      <w:marBottom w:val="0"/>
      <w:divBdr>
        <w:top w:val="none" w:sz="0" w:space="0" w:color="auto"/>
        <w:left w:val="none" w:sz="0" w:space="0" w:color="auto"/>
        <w:bottom w:val="none" w:sz="0" w:space="0" w:color="auto"/>
        <w:right w:val="none" w:sz="0" w:space="0" w:color="auto"/>
      </w:divBdr>
    </w:div>
    <w:div w:id="775252855">
      <w:bodyDiv w:val="1"/>
      <w:marLeft w:val="0"/>
      <w:marRight w:val="0"/>
      <w:marTop w:val="0"/>
      <w:marBottom w:val="0"/>
      <w:divBdr>
        <w:top w:val="none" w:sz="0" w:space="0" w:color="auto"/>
        <w:left w:val="none" w:sz="0" w:space="0" w:color="auto"/>
        <w:bottom w:val="none" w:sz="0" w:space="0" w:color="auto"/>
        <w:right w:val="none" w:sz="0" w:space="0" w:color="auto"/>
      </w:divBdr>
    </w:div>
    <w:div w:id="869338854">
      <w:bodyDiv w:val="1"/>
      <w:marLeft w:val="0"/>
      <w:marRight w:val="0"/>
      <w:marTop w:val="0"/>
      <w:marBottom w:val="0"/>
      <w:divBdr>
        <w:top w:val="none" w:sz="0" w:space="0" w:color="auto"/>
        <w:left w:val="none" w:sz="0" w:space="0" w:color="auto"/>
        <w:bottom w:val="none" w:sz="0" w:space="0" w:color="auto"/>
        <w:right w:val="none" w:sz="0" w:space="0" w:color="auto"/>
      </w:divBdr>
    </w:div>
    <w:div w:id="905722506">
      <w:bodyDiv w:val="1"/>
      <w:marLeft w:val="0"/>
      <w:marRight w:val="0"/>
      <w:marTop w:val="0"/>
      <w:marBottom w:val="0"/>
      <w:divBdr>
        <w:top w:val="none" w:sz="0" w:space="0" w:color="auto"/>
        <w:left w:val="none" w:sz="0" w:space="0" w:color="auto"/>
        <w:bottom w:val="none" w:sz="0" w:space="0" w:color="auto"/>
        <w:right w:val="none" w:sz="0" w:space="0" w:color="auto"/>
      </w:divBdr>
      <w:divsChild>
        <w:div w:id="1892494969">
          <w:marLeft w:val="0"/>
          <w:marRight w:val="0"/>
          <w:marTop w:val="0"/>
          <w:marBottom w:val="0"/>
          <w:divBdr>
            <w:top w:val="none" w:sz="0" w:space="0" w:color="auto"/>
            <w:left w:val="none" w:sz="0" w:space="0" w:color="auto"/>
            <w:bottom w:val="none" w:sz="0" w:space="0" w:color="auto"/>
            <w:right w:val="none" w:sz="0" w:space="0" w:color="auto"/>
          </w:divBdr>
        </w:div>
        <w:div w:id="2053536911">
          <w:marLeft w:val="0"/>
          <w:marRight w:val="0"/>
          <w:marTop w:val="0"/>
          <w:marBottom w:val="0"/>
          <w:divBdr>
            <w:top w:val="none" w:sz="0" w:space="0" w:color="auto"/>
            <w:left w:val="none" w:sz="0" w:space="0" w:color="auto"/>
            <w:bottom w:val="none" w:sz="0" w:space="0" w:color="auto"/>
            <w:right w:val="none" w:sz="0" w:space="0" w:color="auto"/>
          </w:divBdr>
        </w:div>
      </w:divsChild>
    </w:div>
    <w:div w:id="1034691159">
      <w:bodyDiv w:val="1"/>
      <w:marLeft w:val="0"/>
      <w:marRight w:val="0"/>
      <w:marTop w:val="0"/>
      <w:marBottom w:val="0"/>
      <w:divBdr>
        <w:top w:val="none" w:sz="0" w:space="0" w:color="auto"/>
        <w:left w:val="none" w:sz="0" w:space="0" w:color="auto"/>
        <w:bottom w:val="none" w:sz="0" w:space="0" w:color="auto"/>
        <w:right w:val="none" w:sz="0" w:space="0" w:color="auto"/>
      </w:divBdr>
    </w:div>
    <w:div w:id="1068989863">
      <w:bodyDiv w:val="1"/>
      <w:marLeft w:val="0"/>
      <w:marRight w:val="0"/>
      <w:marTop w:val="0"/>
      <w:marBottom w:val="0"/>
      <w:divBdr>
        <w:top w:val="none" w:sz="0" w:space="0" w:color="auto"/>
        <w:left w:val="none" w:sz="0" w:space="0" w:color="auto"/>
        <w:bottom w:val="none" w:sz="0" w:space="0" w:color="auto"/>
        <w:right w:val="none" w:sz="0" w:space="0" w:color="auto"/>
      </w:divBdr>
    </w:div>
    <w:div w:id="1072196223">
      <w:bodyDiv w:val="1"/>
      <w:marLeft w:val="0"/>
      <w:marRight w:val="0"/>
      <w:marTop w:val="0"/>
      <w:marBottom w:val="0"/>
      <w:divBdr>
        <w:top w:val="none" w:sz="0" w:space="0" w:color="auto"/>
        <w:left w:val="none" w:sz="0" w:space="0" w:color="auto"/>
        <w:bottom w:val="none" w:sz="0" w:space="0" w:color="auto"/>
        <w:right w:val="none" w:sz="0" w:space="0" w:color="auto"/>
      </w:divBdr>
    </w:div>
    <w:div w:id="1072583761">
      <w:bodyDiv w:val="1"/>
      <w:marLeft w:val="0"/>
      <w:marRight w:val="0"/>
      <w:marTop w:val="0"/>
      <w:marBottom w:val="0"/>
      <w:divBdr>
        <w:top w:val="none" w:sz="0" w:space="0" w:color="auto"/>
        <w:left w:val="none" w:sz="0" w:space="0" w:color="auto"/>
        <w:bottom w:val="none" w:sz="0" w:space="0" w:color="auto"/>
        <w:right w:val="none" w:sz="0" w:space="0" w:color="auto"/>
      </w:divBdr>
    </w:div>
    <w:div w:id="1112018686">
      <w:bodyDiv w:val="1"/>
      <w:marLeft w:val="0"/>
      <w:marRight w:val="0"/>
      <w:marTop w:val="0"/>
      <w:marBottom w:val="0"/>
      <w:divBdr>
        <w:top w:val="none" w:sz="0" w:space="0" w:color="auto"/>
        <w:left w:val="none" w:sz="0" w:space="0" w:color="auto"/>
        <w:bottom w:val="none" w:sz="0" w:space="0" w:color="auto"/>
        <w:right w:val="none" w:sz="0" w:space="0" w:color="auto"/>
      </w:divBdr>
    </w:div>
    <w:div w:id="1295067132">
      <w:bodyDiv w:val="1"/>
      <w:marLeft w:val="0"/>
      <w:marRight w:val="0"/>
      <w:marTop w:val="0"/>
      <w:marBottom w:val="0"/>
      <w:divBdr>
        <w:top w:val="none" w:sz="0" w:space="0" w:color="auto"/>
        <w:left w:val="none" w:sz="0" w:space="0" w:color="auto"/>
        <w:bottom w:val="none" w:sz="0" w:space="0" w:color="auto"/>
        <w:right w:val="none" w:sz="0" w:space="0" w:color="auto"/>
      </w:divBdr>
    </w:div>
    <w:div w:id="1363362161">
      <w:bodyDiv w:val="1"/>
      <w:marLeft w:val="0"/>
      <w:marRight w:val="0"/>
      <w:marTop w:val="0"/>
      <w:marBottom w:val="0"/>
      <w:divBdr>
        <w:top w:val="none" w:sz="0" w:space="0" w:color="auto"/>
        <w:left w:val="none" w:sz="0" w:space="0" w:color="auto"/>
        <w:bottom w:val="none" w:sz="0" w:space="0" w:color="auto"/>
        <w:right w:val="none" w:sz="0" w:space="0" w:color="auto"/>
      </w:divBdr>
    </w:div>
    <w:div w:id="1436558103">
      <w:bodyDiv w:val="1"/>
      <w:marLeft w:val="0"/>
      <w:marRight w:val="0"/>
      <w:marTop w:val="0"/>
      <w:marBottom w:val="0"/>
      <w:divBdr>
        <w:top w:val="none" w:sz="0" w:space="0" w:color="auto"/>
        <w:left w:val="none" w:sz="0" w:space="0" w:color="auto"/>
        <w:bottom w:val="none" w:sz="0" w:space="0" w:color="auto"/>
        <w:right w:val="none" w:sz="0" w:space="0" w:color="auto"/>
      </w:divBdr>
    </w:div>
    <w:div w:id="1492794911">
      <w:bodyDiv w:val="1"/>
      <w:marLeft w:val="0"/>
      <w:marRight w:val="0"/>
      <w:marTop w:val="0"/>
      <w:marBottom w:val="0"/>
      <w:divBdr>
        <w:top w:val="none" w:sz="0" w:space="0" w:color="auto"/>
        <w:left w:val="none" w:sz="0" w:space="0" w:color="auto"/>
        <w:bottom w:val="none" w:sz="0" w:space="0" w:color="auto"/>
        <w:right w:val="none" w:sz="0" w:space="0" w:color="auto"/>
      </w:divBdr>
    </w:div>
    <w:div w:id="1661691899">
      <w:bodyDiv w:val="1"/>
      <w:marLeft w:val="0"/>
      <w:marRight w:val="0"/>
      <w:marTop w:val="0"/>
      <w:marBottom w:val="0"/>
      <w:divBdr>
        <w:top w:val="none" w:sz="0" w:space="0" w:color="auto"/>
        <w:left w:val="none" w:sz="0" w:space="0" w:color="auto"/>
        <w:bottom w:val="none" w:sz="0" w:space="0" w:color="auto"/>
        <w:right w:val="none" w:sz="0" w:space="0" w:color="auto"/>
      </w:divBdr>
    </w:div>
    <w:div w:id="1867061723">
      <w:bodyDiv w:val="1"/>
      <w:marLeft w:val="0"/>
      <w:marRight w:val="0"/>
      <w:marTop w:val="0"/>
      <w:marBottom w:val="0"/>
      <w:divBdr>
        <w:top w:val="none" w:sz="0" w:space="0" w:color="auto"/>
        <w:left w:val="none" w:sz="0" w:space="0" w:color="auto"/>
        <w:bottom w:val="none" w:sz="0" w:space="0" w:color="auto"/>
        <w:right w:val="none" w:sz="0" w:space="0" w:color="auto"/>
      </w:divBdr>
    </w:div>
    <w:div w:id="1917201365">
      <w:bodyDiv w:val="1"/>
      <w:marLeft w:val="0"/>
      <w:marRight w:val="0"/>
      <w:marTop w:val="0"/>
      <w:marBottom w:val="0"/>
      <w:divBdr>
        <w:top w:val="none" w:sz="0" w:space="0" w:color="auto"/>
        <w:left w:val="none" w:sz="0" w:space="0" w:color="auto"/>
        <w:bottom w:val="none" w:sz="0" w:space="0" w:color="auto"/>
        <w:right w:val="none" w:sz="0" w:space="0" w:color="auto"/>
      </w:divBdr>
    </w:div>
    <w:div w:id="20100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9E56-44F2-444C-8AD8-BCDB3F8D8B0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17</Pages>
  <Words>6415</Words>
  <Characters>36570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Leeds Mental Health Trust</Company>
  <LinksUpToDate>false</LinksUpToDate>
  <CharactersWithSpaces>42900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brandc</dc:creator>
  <cp:lastModifiedBy>EDWARDS, Clare (LEEDS AND YORK PARTNERSHIP NHS FOUNDATION TRUST)</cp:lastModifiedBy>
  <cp:revision>3</cp:revision>
  <cp:lastPrinted>2020-03-04T08:42:00Z</cp:lastPrinted>
  <dcterms:created xsi:type="dcterms:W3CDTF">2024-01-26T12:59:00Z</dcterms:created>
  <dcterms:modified xsi:type="dcterms:W3CDTF">2024-01-26T13:00:00Z</dcterms:modified>
</cp:coreProperties>
</file>